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69CB6" w14:textId="77777777" w:rsidR="00A77E7D" w:rsidRPr="00ED6EE0" w:rsidRDefault="00A77E7D" w:rsidP="00442E94">
      <w:pPr>
        <w:spacing w:after="0" w:line="360" w:lineRule="auto"/>
        <w:rPr>
          <w:rFonts w:ascii="Arial" w:hAnsi="Arial" w:cs="Arial"/>
          <w:b/>
          <w:sz w:val="24"/>
          <w:szCs w:val="24"/>
        </w:rPr>
      </w:pPr>
      <w:bookmarkStart w:id="0" w:name="bookmark0"/>
      <w:r w:rsidRPr="00ED6EE0">
        <w:rPr>
          <w:rFonts w:ascii="Arial" w:hAnsi="Arial" w:cs="Arial"/>
          <w:b/>
          <w:sz w:val="24"/>
          <w:szCs w:val="24"/>
        </w:rPr>
        <w:t xml:space="preserve">H. CONGRESO DEL ESTADO DE YUCATAN </w:t>
      </w:r>
    </w:p>
    <w:p w14:paraId="3C56B315" w14:textId="77777777" w:rsidR="00A77E7D" w:rsidRPr="00ED6EE0" w:rsidRDefault="00A77E7D" w:rsidP="00442E94">
      <w:pPr>
        <w:spacing w:after="0" w:line="360" w:lineRule="auto"/>
        <w:rPr>
          <w:rFonts w:ascii="Arial" w:hAnsi="Arial" w:cs="Arial"/>
          <w:b/>
          <w:sz w:val="24"/>
          <w:szCs w:val="24"/>
        </w:rPr>
      </w:pPr>
      <w:r w:rsidRPr="00ED6EE0">
        <w:rPr>
          <w:rFonts w:ascii="Arial" w:hAnsi="Arial" w:cs="Arial"/>
          <w:b/>
          <w:sz w:val="24"/>
          <w:szCs w:val="24"/>
        </w:rPr>
        <w:t>PRESENTE.</w:t>
      </w:r>
      <w:bookmarkEnd w:id="0"/>
    </w:p>
    <w:p w14:paraId="6520F29C" w14:textId="77777777" w:rsidR="00A77E7D" w:rsidRPr="00ED6EE0" w:rsidRDefault="00A77E7D" w:rsidP="00442E94">
      <w:pPr>
        <w:spacing w:after="0" w:line="360" w:lineRule="auto"/>
        <w:rPr>
          <w:rFonts w:ascii="Arial" w:hAnsi="Arial" w:cs="Arial"/>
          <w:sz w:val="24"/>
          <w:szCs w:val="24"/>
        </w:rPr>
      </w:pPr>
    </w:p>
    <w:p w14:paraId="3C083D8A" w14:textId="0FB8E3B4" w:rsidR="00A77E7D" w:rsidRPr="00ED6EE0" w:rsidRDefault="00A77E7D" w:rsidP="00442E94">
      <w:pPr>
        <w:spacing w:after="0" w:line="360" w:lineRule="auto"/>
        <w:jc w:val="both"/>
        <w:rPr>
          <w:rFonts w:ascii="Arial" w:hAnsi="Arial" w:cs="Arial"/>
          <w:sz w:val="24"/>
          <w:szCs w:val="24"/>
        </w:rPr>
      </w:pPr>
      <w:r w:rsidRPr="00ED6EE0">
        <w:rPr>
          <w:rFonts w:ascii="Arial" w:hAnsi="Arial" w:cs="Arial"/>
          <w:sz w:val="24"/>
          <w:szCs w:val="24"/>
        </w:rPr>
        <w:t>L</w:t>
      </w:r>
      <w:r w:rsidR="00DD14FA" w:rsidRPr="00ED6EE0">
        <w:rPr>
          <w:rFonts w:ascii="Arial" w:hAnsi="Arial" w:cs="Arial"/>
          <w:sz w:val="24"/>
          <w:szCs w:val="24"/>
        </w:rPr>
        <w:t xml:space="preserve">os </w:t>
      </w:r>
      <w:r w:rsidRPr="00ED6EE0">
        <w:rPr>
          <w:rFonts w:ascii="Arial" w:hAnsi="Arial" w:cs="Arial"/>
          <w:sz w:val="24"/>
          <w:szCs w:val="24"/>
        </w:rPr>
        <w:t>diputad</w:t>
      </w:r>
      <w:r w:rsidR="00DD14FA" w:rsidRPr="00ED6EE0">
        <w:rPr>
          <w:rFonts w:ascii="Arial" w:hAnsi="Arial" w:cs="Arial"/>
          <w:sz w:val="24"/>
          <w:szCs w:val="24"/>
        </w:rPr>
        <w:t xml:space="preserve">os </w:t>
      </w:r>
      <w:r w:rsidR="003C0670" w:rsidRPr="00ED6EE0">
        <w:rPr>
          <w:rFonts w:ascii="Arial" w:hAnsi="Arial" w:cs="Arial"/>
          <w:sz w:val="24"/>
          <w:szCs w:val="24"/>
        </w:rPr>
        <w:t xml:space="preserve">José Crescencio Gutiérrez González, Erik José Rihani González, Gaspar Armando Quintal Parra, Rafael Alejandro Echazarreta Torres, Eduardo Sobrino Sierra, Jesús Efrén Pérez Ballote, Manuela de Jesús </w:t>
      </w:r>
      <w:proofErr w:type="spellStart"/>
      <w:r w:rsidR="003C0670" w:rsidRPr="00ED6EE0">
        <w:rPr>
          <w:rFonts w:ascii="Arial" w:hAnsi="Arial" w:cs="Arial"/>
          <w:sz w:val="24"/>
          <w:szCs w:val="24"/>
        </w:rPr>
        <w:t>Cocom</w:t>
      </w:r>
      <w:proofErr w:type="spellEnd"/>
      <w:r w:rsidR="003C0670" w:rsidRPr="00ED6EE0">
        <w:rPr>
          <w:rFonts w:ascii="Arial" w:hAnsi="Arial" w:cs="Arial"/>
          <w:sz w:val="24"/>
          <w:szCs w:val="24"/>
        </w:rPr>
        <w:t xml:space="preserve"> </w:t>
      </w:r>
      <w:proofErr w:type="spellStart"/>
      <w:r w:rsidR="003C0670" w:rsidRPr="00ED6EE0">
        <w:rPr>
          <w:rFonts w:ascii="Arial" w:hAnsi="Arial" w:cs="Arial"/>
          <w:sz w:val="24"/>
          <w:szCs w:val="24"/>
        </w:rPr>
        <w:t>Bolio</w:t>
      </w:r>
      <w:proofErr w:type="spellEnd"/>
      <w:r w:rsidR="002F6344" w:rsidRPr="00ED6EE0">
        <w:rPr>
          <w:rFonts w:ascii="Arial" w:hAnsi="Arial" w:cs="Arial"/>
          <w:sz w:val="24"/>
          <w:szCs w:val="24"/>
        </w:rPr>
        <w:t>,</w:t>
      </w:r>
      <w:r w:rsidR="003C0670" w:rsidRPr="00ED6EE0">
        <w:rPr>
          <w:rFonts w:ascii="Arial" w:hAnsi="Arial" w:cs="Arial"/>
          <w:sz w:val="24"/>
          <w:szCs w:val="24"/>
        </w:rPr>
        <w:t xml:space="preserve"> Luis René Fernández Vidal</w:t>
      </w:r>
      <w:r w:rsidR="002F6344" w:rsidRPr="00ED6EE0">
        <w:rPr>
          <w:rFonts w:ascii="Arial" w:hAnsi="Arial" w:cs="Arial"/>
          <w:sz w:val="24"/>
          <w:szCs w:val="24"/>
        </w:rPr>
        <w:t xml:space="preserve"> y Dafne Celina López Osorio</w:t>
      </w:r>
      <w:r w:rsidRPr="00ED6EE0">
        <w:rPr>
          <w:rFonts w:ascii="Arial" w:hAnsi="Arial" w:cs="Arial"/>
          <w:sz w:val="24"/>
          <w:szCs w:val="24"/>
        </w:rPr>
        <w:t>, integrante</w:t>
      </w:r>
      <w:r w:rsidR="00CB39B5" w:rsidRPr="00ED6EE0">
        <w:rPr>
          <w:rFonts w:ascii="Arial" w:hAnsi="Arial" w:cs="Arial"/>
          <w:sz w:val="24"/>
          <w:szCs w:val="24"/>
        </w:rPr>
        <w:t>s</w:t>
      </w:r>
      <w:r w:rsidRPr="00ED6EE0">
        <w:rPr>
          <w:rFonts w:ascii="Arial" w:hAnsi="Arial" w:cs="Arial"/>
          <w:sz w:val="24"/>
          <w:szCs w:val="24"/>
        </w:rPr>
        <w:t xml:space="preserve"> de la LX</w:t>
      </w:r>
      <w:r w:rsidR="00CB39B5" w:rsidRPr="00ED6EE0">
        <w:rPr>
          <w:rFonts w:ascii="Arial" w:hAnsi="Arial" w:cs="Arial"/>
          <w:sz w:val="24"/>
          <w:szCs w:val="24"/>
        </w:rPr>
        <w:t>I</w:t>
      </w:r>
      <w:r w:rsidRPr="00ED6EE0">
        <w:rPr>
          <w:rFonts w:ascii="Arial" w:hAnsi="Arial" w:cs="Arial"/>
          <w:sz w:val="24"/>
          <w:szCs w:val="24"/>
        </w:rPr>
        <w:t xml:space="preserve">II </w:t>
      </w:r>
      <w:r w:rsidR="00721515" w:rsidRPr="00ED6EE0">
        <w:rPr>
          <w:rFonts w:ascii="Arial" w:hAnsi="Arial" w:cs="Arial"/>
          <w:sz w:val="24"/>
          <w:szCs w:val="24"/>
        </w:rPr>
        <w:t>l</w:t>
      </w:r>
      <w:r w:rsidRPr="00ED6EE0">
        <w:rPr>
          <w:rFonts w:ascii="Arial" w:hAnsi="Arial" w:cs="Arial"/>
          <w:sz w:val="24"/>
          <w:szCs w:val="24"/>
        </w:rPr>
        <w:t>egislatura del Congreso del Estado, con fundamento en los artículos 35 fracción I de la Constitución Política; 16 y 22</w:t>
      </w:r>
      <w:r w:rsidR="004717F7" w:rsidRPr="00ED6EE0">
        <w:rPr>
          <w:rFonts w:ascii="Arial" w:hAnsi="Arial" w:cs="Arial"/>
          <w:sz w:val="24"/>
          <w:szCs w:val="24"/>
        </w:rPr>
        <w:t>,</w:t>
      </w:r>
      <w:r w:rsidRPr="00ED6EE0">
        <w:rPr>
          <w:rFonts w:ascii="Arial" w:hAnsi="Arial" w:cs="Arial"/>
          <w:sz w:val="24"/>
          <w:szCs w:val="24"/>
        </w:rPr>
        <w:t xml:space="preserve"> fracción VI de la Ley de Gobierno del Poder Legislativo</w:t>
      </w:r>
      <w:r w:rsidR="0077358D" w:rsidRPr="00ED6EE0">
        <w:rPr>
          <w:rFonts w:ascii="Arial" w:hAnsi="Arial" w:cs="Arial"/>
          <w:sz w:val="24"/>
          <w:szCs w:val="24"/>
        </w:rPr>
        <w:t>,</w:t>
      </w:r>
      <w:r w:rsidRPr="00ED6EE0">
        <w:rPr>
          <w:rFonts w:ascii="Arial" w:hAnsi="Arial" w:cs="Arial"/>
          <w:sz w:val="24"/>
          <w:szCs w:val="24"/>
        </w:rPr>
        <w:t xml:space="preserve"> amb</w:t>
      </w:r>
      <w:r w:rsidR="00A903D4" w:rsidRPr="00ED6EE0">
        <w:rPr>
          <w:rFonts w:ascii="Arial" w:hAnsi="Arial" w:cs="Arial"/>
          <w:sz w:val="24"/>
          <w:szCs w:val="24"/>
        </w:rPr>
        <w:t>os del Estado de Yucatán, sometemos</w:t>
      </w:r>
      <w:r w:rsidRPr="00ED6EE0">
        <w:rPr>
          <w:rFonts w:ascii="Arial" w:hAnsi="Arial" w:cs="Arial"/>
          <w:sz w:val="24"/>
          <w:szCs w:val="24"/>
        </w:rPr>
        <w:t xml:space="preserve"> a consideración de esta Honorable Asamblea la siguiente iniciativa </w:t>
      </w:r>
      <w:r w:rsidR="007B1ECF" w:rsidRPr="00ED6EE0">
        <w:rPr>
          <w:rFonts w:ascii="Arial" w:hAnsi="Arial" w:cs="Arial"/>
          <w:sz w:val="24"/>
          <w:szCs w:val="24"/>
        </w:rPr>
        <w:t xml:space="preserve">de </w:t>
      </w:r>
      <w:r w:rsidR="00187B44" w:rsidRPr="00ED6EE0">
        <w:rPr>
          <w:rFonts w:ascii="Arial" w:hAnsi="Arial" w:cs="Arial"/>
          <w:b/>
          <w:bCs/>
          <w:sz w:val="24"/>
          <w:szCs w:val="24"/>
        </w:rPr>
        <w:t>Ley de Seguridad Social de los Trabajadores del Estado de Yucatán</w:t>
      </w:r>
      <w:r w:rsidR="00A903D4" w:rsidRPr="00ED6EE0">
        <w:rPr>
          <w:rFonts w:ascii="Arial" w:hAnsi="Arial" w:cs="Arial"/>
          <w:sz w:val="24"/>
          <w:szCs w:val="24"/>
        </w:rPr>
        <w:t>; p</w:t>
      </w:r>
      <w:r w:rsidRPr="00ED6EE0">
        <w:rPr>
          <w:rFonts w:ascii="Arial" w:hAnsi="Arial" w:cs="Arial"/>
          <w:sz w:val="24"/>
          <w:szCs w:val="24"/>
        </w:rPr>
        <w:t xml:space="preserve">or lo cual </w:t>
      </w:r>
      <w:r w:rsidR="00A903D4" w:rsidRPr="00ED6EE0">
        <w:rPr>
          <w:rFonts w:ascii="Arial" w:hAnsi="Arial" w:cs="Arial"/>
          <w:sz w:val="24"/>
          <w:szCs w:val="24"/>
        </w:rPr>
        <w:t xml:space="preserve">nos permitimos </w:t>
      </w:r>
      <w:r w:rsidRPr="00ED6EE0">
        <w:rPr>
          <w:rFonts w:ascii="Arial" w:hAnsi="Arial" w:cs="Arial"/>
          <w:sz w:val="24"/>
          <w:szCs w:val="24"/>
        </w:rPr>
        <w:t>manifestar la siguiente</w:t>
      </w:r>
      <w:r w:rsidR="004717F7" w:rsidRPr="00ED6EE0">
        <w:rPr>
          <w:rFonts w:ascii="Arial" w:hAnsi="Arial" w:cs="Arial"/>
          <w:sz w:val="24"/>
          <w:szCs w:val="24"/>
        </w:rPr>
        <w:t>,</w:t>
      </w:r>
    </w:p>
    <w:p w14:paraId="232D9C12" w14:textId="77777777" w:rsidR="00AA4B13" w:rsidRPr="00ED6EE0" w:rsidRDefault="00AA4B13" w:rsidP="00442E94">
      <w:pPr>
        <w:spacing w:after="0" w:line="360" w:lineRule="auto"/>
        <w:jc w:val="both"/>
        <w:rPr>
          <w:rFonts w:ascii="Arial" w:hAnsi="Arial" w:cs="Arial"/>
          <w:sz w:val="24"/>
          <w:szCs w:val="24"/>
        </w:rPr>
      </w:pPr>
    </w:p>
    <w:p w14:paraId="27C91636" w14:textId="77777777" w:rsidR="00924B62" w:rsidRPr="00ED6EE0" w:rsidRDefault="00A77E7D" w:rsidP="00442E94">
      <w:pPr>
        <w:spacing w:after="0" w:line="360" w:lineRule="auto"/>
        <w:jc w:val="center"/>
        <w:rPr>
          <w:rFonts w:ascii="Arial" w:hAnsi="Arial" w:cs="Arial"/>
          <w:b/>
          <w:sz w:val="24"/>
          <w:szCs w:val="24"/>
        </w:rPr>
      </w:pPr>
      <w:bookmarkStart w:id="1" w:name="bookmark1"/>
      <w:r w:rsidRPr="00ED6EE0">
        <w:rPr>
          <w:rFonts w:ascii="Arial" w:hAnsi="Arial" w:cs="Arial"/>
          <w:b/>
          <w:sz w:val="24"/>
          <w:szCs w:val="24"/>
        </w:rPr>
        <w:t>EXPOSICION DE MOTIVOS</w:t>
      </w:r>
      <w:bookmarkEnd w:id="1"/>
    </w:p>
    <w:p w14:paraId="6865EDE1" w14:textId="77777777" w:rsidR="00924B62" w:rsidRPr="00ED6EE0" w:rsidRDefault="00924B62" w:rsidP="00442E94">
      <w:pPr>
        <w:spacing w:after="0" w:line="360" w:lineRule="auto"/>
        <w:jc w:val="center"/>
        <w:rPr>
          <w:rFonts w:ascii="Arial" w:hAnsi="Arial" w:cs="Arial"/>
          <w:b/>
          <w:sz w:val="24"/>
          <w:szCs w:val="24"/>
        </w:rPr>
      </w:pPr>
    </w:p>
    <w:p w14:paraId="2963CFE5" w14:textId="77777777" w:rsidR="00920F99" w:rsidRPr="00ED6EE0" w:rsidRDefault="00920F99" w:rsidP="00442E94">
      <w:pPr>
        <w:spacing w:after="0" w:line="360" w:lineRule="auto"/>
        <w:jc w:val="both"/>
        <w:rPr>
          <w:rFonts w:ascii="Arial" w:hAnsi="Arial" w:cs="Arial"/>
          <w:b/>
          <w:i/>
          <w:sz w:val="24"/>
          <w:szCs w:val="24"/>
        </w:rPr>
      </w:pPr>
      <w:r w:rsidRPr="00ED6EE0">
        <w:rPr>
          <w:rFonts w:ascii="Arial" w:hAnsi="Arial" w:cs="Arial"/>
          <w:b/>
          <w:i/>
          <w:sz w:val="24"/>
          <w:szCs w:val="24"/>
        </w:rPr>
        <w:t xml:space="preserve">Derecho Humano </w:t>
      </w:r>
      <w:r w:rsidR="0044390C" w:rsidRPr="00ED6EE0">
        <w:rPr>
          <w:rFonts w:ascii="Arial" w:hAnsi="Arial" w:cs="Arial"/>
          <w:b/>
          <w:i/>
          <w:sz w:val="24"/>
          <w:szCs w:val="24"/>
        </w:rPr>
        <w:t xml:space="preserve"> a </w:t>
      </w:r>
      <w:r w:rsidRPr="00ED6EE0">
        <w:rPr>
          <w:rFonts w:ascii="Arial" w:hAnsi="Arial" w:cs="Arial"/>
          <w:b/>
          <w:i/>
          <w:sz w:val="24"/>
          <w:szCs w:val="24"/>
        </w:rPr>
        <w:t>“</w:t>
      </w:r>
      <w:r w:rsidR="00782278" w:rsidRPr="00ED6EE0">
        <w:rPr>
          <w:rFonts w:ascii="Arial" w:hAnsi="Arial" w:cs="Arial"/>
          <w:b/>
          <w:i/>
          <w:sz w:val="24"/>
          <w:szCs w:val="24"/>
        </w:rPr>
        <w:t xml:space="preserve">La </w:t>
      </w:r>
      <w:r w:rsidRPr="00ED6EE0">
        <w:rPr>
          <w:rFonts w:ascii="Arial" w:hAnsi="Arial" w:cs="Arial"/>
          <w:b/>
          <w:i/>
          <w:sz w:val="24"/>
          <w:szCs w:val="24"/>
        </w:rPr>
        <w:t xml:space="preserve">Seguridad </w:t>
      </w:r>
      <w:r w:rsidR="00782278" w:rsidRPr="00ED6EE0">
        <w:rPr>
          <w:rFonts w:ascii="Arial" w:hAnsi="Arial" w:cs="Arial"/>
          <w:b/>
          <w:i/>
          <w:sz w:val="24"/>
          <w:szCs w:val="24"/>
        </w:rPr>
        <w:t>S</w:t>
      </w:r>
      <w:r w:rsidRPr="00ED6EE0">
        <w:rPr>
          <w:rFonts w:ascii="Arial" w:hAnsi="Arial" w:cs="Arial"/>
          <w:b/>
          <w:i/>
          <w:sz w:val="24"/>
          <w:szCs w:val="24"/>
        </w:rPr>
        <w:t xml:space="preserve">ocial” </w:t>
      </w:r>
    </w:p>
    <w:p w14:paraId="752B4108" w14:textId="77777777" w:rsidR="00920F99" w:rsidRPr="00ED6EE0" w:rsidRDefault="00920F99" w:rsidP="00442E94">
      <w:pPr>
        <w:spacing w:after="0" w:line="360" w:lineRule="auto"/>
        <w:jc w:val="both"/>
        <w:rPr>
          <w:rFonts w:ascii="Arial" w:hAnsi="Arial" w:cs="Arial"/>
          <w:sz w:val="24"/>
          <w:szCs w:val="24"/>
        </w:rPr>
      </w:pPr>
    </w:p>
    <w:p w14:paraId="176ABCA1" w14:textId="3C876053" w:rsidR="00924B62" w:rsidRPr="00ED6EE0" w:rsidRDefault="00924B62" w:rsidP="00442E94">
      <w:pPr>
        <w:spacing w:after="0" w:line="360" w:lineRule="auto"/>
        <w:ind w:firstLine="708"/>
        <w:jc w:val="both"/>
        <w:rPr>
          <w:rFonts w:ascii="Arial" w:hAnsi="Arial" w:cs="Arial"/>
          <w:sz w:val="24"/>
          <w:szCs w:val="24"/>
        </w:rPr>
      </w:pPr>
      <w:r w:rsidRPr="00ED6EE0">
        <w:rPr>
          <w:rFonts w:ascii="Arial" w:hAnsi="Arial" w:cs="Arial"/>
          <w:sz w:val="24"/>
          <w:szCs w:val="24"/>
        </w:rPr>
        <w:t>El artículo 1º constitucional determina en su primer párrafo</w:t>
      </w:r>
      <w:r w:rsidR="00316783" w:rsidRPr="00ED6EE0">
        <w:rPr>
          <w:rStyle w:val="Refdenotaalpie"/>
          <w:rFonts w:ascii="Arial" w:hAnsi="Arial" w:cs="Arial"/>
          <w:sz w:val="24"/>
          <w:szCs w:val="24"/>
        </w:rPr>
        <w:footnoteReference w:id="1"/>
      </w:r>
      <w:r w:rsidRPr="00ED6EE0">
        <w:rPr>
          <w:rFonts w:ascii="Arial" w:hAnsi="Arial" w:cs="Arial"/>
          <w:sz w:val="24"/>
          <w:szCs w:val="24"/>
        </w:rPr>
        <w:t xml:space="preserve"> que todas las personas gozarán de todos los derechos humanos reconocidos por la Constitución misma y en los tratados inte</w:t>
      </w:r>
      <w:r w:rsidR="0044390C" w:rsidRPr="00ED6EE0">
        <w:rPr>
          <w:rFonts w:ascii="Arial" w:hAnsi="Arial" w:cs="Arial"/>
          <w:sz w:val="24"/>
          <w:szCs w:val="24"/>
        </w:rPr>
        <w:t>rnacionales; bajo ese mandamiento, el Estado garantizará</w:t>
      </w:r>
      <w:r w:rsidRPr="00ED6EE0">
        <w:rPr>
          <w:rFonts w:ascii="Arial" w:hAnsi="Arial" w:cs="Arial"/>
          <w:sz w:val="24"/>
          <w:szCs w:val="24"/>
        </w:rPr>
        <w:t xml:space="preserve"> el ejercicio de derechos humanos constitucional o convencionalmente protegidos, puesto que los derechos humanos son modulables </w:t>
      </w:r>
      <w:r w:rsidR="0044390C" w:rsidRPr="00ED6EE0">
        <w:rPr>
          <w:rFonts w:ascii="Arial" w:hAnsi="Arial" w:cs="Arial"/>
          <w:sz w:val="24"/>
          <w:szCs w:val="24"/>
        </w:rPr>
        <w:t>y</w:t>
      </w:r>
      <w:r w:rsidRPr="00ED6EE0">
        <w:rPr>
          <w:rFonts w:ascii="Arial" w:hAnsi="Arial" w:cs="Arial"/>
          <w:sz w:val="24"/>
          <w:szCs w:val="24"/>
        </w:rPr>
        <w:t xml:space="preserve"> configurables, pero no son disponibles en momento alguno, ni para sus titulares, ni para el Estado, por lo que el acceso a los derechos de </w:t>
      </w:r>
      <w:r w:rsidR="00AD68EB" w:rsidRPr="00ED6EE0">
        <w:rPr>
          <w:rFonts w:ascii="Arial" w:hAnsi="Arial" w:cs="Arial"/>
          <w:sz w:val="24"/>
          <w:szCs w:val="24"/>
        </w:rPr>
        <w:t>s</w:t>
      </w:r>
      <w:r w:rsidRPr="00ED6EE0">
        <w:rPr>
          <w:rFonts w:ascii="Arial" w:hAnsi="Arial" w:cs="Arial"/>
          <w:sz w:val="24"/>
          <w:szCs w:val="24"/>
        </w:rPr>
        <w:t xml:space="preserve">eguridad </w:t>
      </w:r>
      <w:r w:rsidR="00AD68EB" w:rsidRPr="00ED6EE0">
        <w:rPr>
          <w:rFonts w:ascii="Arial" w:hAnsi="Arial" w:cs="Arial"/>
          <w:sz w:val="24"/>
          <w:szCs w:val="24"/>
        </w:rPr>
        <w:t>s</w:t>
      </w:r>
      <w:r w:rsidRPr="00ED6EE0">
        <w:rPr>
          <w:rFonts w:ascii="Arial" w:hAnsi="Arial" w:cs="Arial"/>
          <w:sz w:val="24"/>
          <w:szCs w:val="24"/>
        </w:rPr>
        <w:t xml:space="preserve">ocial </w:t>
      </w:r>
      <w:r w:rsidR="0044390C" w:rsidRPr="00ED6EE0">
        <w:rPr>
          <w:rFonts w:ascii="Arial" w:hAnsi="Arial" w:cs="Arial"/>
          <w:sz w:val="24"/>
          <w:szCs w:val="24"/>
        </w:rPr>
        <w:t>como</w:t>
      </w:r>
      <w:r w:rsidRPr="00ED6EE0">
        <w:rPr>
          <w:rFonts w:ascii="Arial" w:hAnsi="Arial" w:cs="Arial"/>
          <w:sz w:val="24"/>
          <w:szCs w:val="24"/>
        </w:rPr>
        <w:t xml:space="preserve"> un derecho prestacional, tiene como </w:t>
      </w:r>
      <w:r w:rsidR="0044390C" w:rsidRPr="00ED6EE0">
        <w:rPr>
          <w:rFonts w:ascii="Arial" w:hAnsi="Arial" w:cs="Arial"/>
          <w:sz w:val="24"/>
          <w:szCs w:val="24"/>
        </w:rPr>
        <w:t>sustento</w:t>
      </w:r>
      <w:r w:rsidRPr="00ED6EE0">
        <w:rPr>
          <w:rFonts w:ascii="Arial" w:hAnsi="Arial" w:cs="Arial"/>
          <w:sz w:val="24"/>
          <w:szCs w:val="24"/>
        </w:rPr>
        <w:t xml:space="preserve"> constitucional la prevista en la fracción XI, del apartado B, del artículo 123, de la Constitución Federal, aplicable a las entidades federativas en el </w:t>
      </w:r>
      <w:r w:rsidRPr="00ED6EE0">
        <w:rPr>
          <w:rFonts w:ascii="Arial" w:hAnsi="Arial" w:cs="Arial"/>
          <w:sz w:val="24"/>
          <w:szCs w:val="24"/>
        </w:rPr>
        <w:lastRenderedPageBreak/>
        <w:t xml:space="preserve">que contempla como base mínima en el inciso a) el cubrir los accidentes y enfermedades profesionales; las enfermedades no profesionales y maternidad; y la jubilación, la invalidez, vejez y muerte. En este sentido, existe una libertad configurativa para que las legislaturas locales establezcan un régimen de pensiones para los trabajadores al servicio del Estado; así, el derecho a la jubilación, así como a la pensión por vejez o muerte, nace cuando el trabajador, el cónyuge, sus hijos o, a falta de </w:t>
      </w:r>
      <w:r w:rsidR="006D53BA" w:rsidRPr="00ED6EE0">
        <w:rPr>
          <w:rFonts w:ascii="Arial" w:hAnsi="Arial" w:cs="Arial"/>
          <w:sz w:val="24"/>
          <w:szCs w:val="24"/>
        </w:rPr>
        <w:t>é</w:t>
      </w:r>
      <w:r w:rsidRPr="00ED6EE0">
        <w:rPr>
          <w:rFonts w:ascii="Arial" w:hAnsi="Arial" w:cs="Arial"/>
          <w:sz w:val="24"/>
          <w:szCs w:val="24"/>
        </w:rPr>
        <w:t xml:space="preserve">stos, concubina o concubinario, se encuentren en los supuestos consignados en la </w:t>
      </w:r>
      <w:r w:rsidR="00CF63E1" w:rsidRPr="00ED6EE0">
        <w:rPr>
          <w:rFonts w:ascii="Arial" w:hAnsi="Arial" w:cs="Arial"/>
          <w:sz w:val="24"/>
          <w:szCs w:val="24"/>
        </w:rPr>
        <w:t>l</w:t>
      </w:r>
      <w:r w:rsidRPr="00ED6EE0">
        <w:rPr>
          <w:rFonts w:ascii="Arial" w:hAnsi="Arial" w:cs="Arial"/>
          <w:sz w:val="24"/>
          <w:szCs w:val="24"/>
        </w:rPr>
        <w:t xml:space="preserve">ey </w:t>
      </w:r>
      <w:r w:rsidR="00CF63E1" w:rsidRPr="00ED6EE0">
        <w:rPr>
          <w:rFonts w:ascii="Arial" w:hAnsi="Arial" w:cs="Arial"/>
          <w:sz w:val="24"/>
          <w:szCs w:val="24"/>
        </w:rPr>
        <w:t>e</w:t>
      </w:r>
      <w:r w:rsidRPr="00ED6EE0">
        <w:rPr>
          <w:rFonts w:ascii="Arial" w:hAnsi="Arial" w:cs="Arial"/>
          <w:sz w:val="24"/>
          <w:szCs w:val="24"/>
        </w:rPr>
        <w:t>statal y satisfagan los requisitos que la misma señala.</w:t>
      </w:r>
    </w:p>
    <w:p w14:paraId="74D3358A" w14:textId="77777777" w:rsidR="00924B62" w:rsidRPr="00ED6EE0" w:rsidRDefault="00924B62" w:rsidP="00442E94">
      <w:pPr>
        <w:spacing w:after="0" w:line="360" w:lineRule="auto"/>
        <w:jc w:val="both"/>
        <w:rPr>
          <w:rFonts w:ascii="Arial" w:hAnsi="Arial" w:cs="Arial"/>
          <w:sz w:val="24"/>
          <w:szCs w:val="24"/>
        </w:rPr>
      </w:pPr>
    </w:p>
    <w:p w14:paraId="65B9F328" w14:textId="16D8FA61" w:rsidR="00924B62" w:rsidRPr="00ED6EE0" w:rsidRDefault="00CF63E1"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En efecto, l</w:t>
      </w:r>
      <w:r w:rsidR="00924B62" w:rsidRPr="00ED6EE0">
        <w:rPr>
          <w:rFonts w:ascii="Arial" w:hAnsi="Arial" w:cs="Arial"/>
          <w:sz w:val="24"/>
          <w:szCs w:val="24"/>
          <w:lang w:val="es-ES"/>
        </w:rPr>
        <w:t>a seguridad social es un derecho humano</w:t>
      </w:r>
      <w:r w:rsidR="007A5F34" w:rsidRPr="00ED6EE0">
        <w:rPr>
          <w:rStyle w:val="Refdenotaalpie"/>
          <w:rFonts w:ascii="Arial" w:hAnsi="Arial" w:cs="Arial"/>
          <w:sz w:val="24"/>
          <w:szCs w:val="24"/>
          <w:lang w:val="es-ES"/>
        </w:rPr>
        <w:footnoteReference w:id="2"/>
      </w:r>
      <w:r w:rsidR="00924B62" w:rsidRPr="00ED6EE0">
        <w:rPr>
          <w:rFonts w:ascii="Arial" w:hAnsi="Arial" w:cs="Arial"/>
          <w:sz w:val="24"/>
          <w:szCs w:val="24"/>
          <w:lang w:val="es-ES"/>
        </w:rPr>
        <w:t>. La declaración universal de los derechos humanos de la Organización de las Naciones Unidas sostiene que toda persona tiene derecho a un nivel de vida suficiente, a efecto de asegurar la salud, su bienestar y el de su familia; especialmente para la alimentación, la vestimenta, la vivienda, los cuidados médicos; así como los servicios en caso de desocupación, enfermedad, i</w:t>
      </w:r>
      <w:r w:rsidR="000B1912" w:rsidRPr="00ED6EE0">
        <w:rPr>
          <w:rFonts w:ascii="Arial" w:hAnsi="Arial" w:cs="Arial"/>
          <w:sz w:val="24"/>
          <w:szCs w:val="24"/>
          <w:lang w:val="es-ES"/>
        </w:rPr>
        <w:t>nvalidez, viudez, vejez</w:t>
      </w:r>
      <w:r w:rsidR="001853AB" w:rsidRPr="00ED6EE0">
        <w:rPr>
          <w:rFonts w:ascii="Arial" w:hAnsi="Arial" w:cs="Arial"/>
          <w:sz w:val="24"/>
          <w:szCs w:val="24"/>
          <w:lang w:val="es-ES"/>
        </w:rPr>
        <w:t xml:space="preserve"> y, </w:t>
      </w:r>
      <w:r w:rsidR="00924B62" w:rsidRPr="00ED6EE0">
        <w:rPr>
          <w:rFonts w:ascii="Arial" w:hAnsi="Arial" w:cs="Arial"/>
          <w:sz w:val="24"/>
          <w:szCs w:val="24"/>
          <w:lang w:val="es-ES"/>
        </w:rPr>
        <w:t>en otros casos, al perder los medios de subsistencia como consecuencia de circunstancias independientes de su voluntad.</w:t>
      </w:r>
    </w:p>
    <w:p w14:paraId="29B22178" w14:textId="77777777" w:rsidR="00924B62" w:rsidRPr="00ED6EE0" w:rsidRDefault="00924B62" w:rsidP="00442E94">
      <w:pPr>
        <w:spacing w:after="0" w:line="360" w:lineRule="auto"/>
        <w:ind w:firstLine="708"/>
        <w:contextualSpacing/>
        <w:jc w:val="both"/>
        <w:rPr>
          <w:rFonts w:ascii="Arial" w:hAnsi="Arial" w:cs="Arial"/>
          <w:sz w:val="24"/>
          <w:szCs w:val="24"/>
          <w:lang w:val="es-ES"/>
        </w:rPr>
      </w:pPr>
    </w:p>
    <w:p w14:paraId="31BACD90" w14:textId="1919B9DD" w:rsidR="00984AAD" w:rsidRPr="00ED6EE0" w:rsidRDefault="00924B62"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 xml:space="preserve">Por transferencia, este derecho consagrado a las personas, se convierte en una responsabilidad </w:t>
      </w:r>
      <w:r w:rsidR="001853AB" w:rsidRPr="00ED6EE0">
        <w:rPr>
          <w:rFonts w:ascii="Arial" w:hAnsi="Arial" w:cs="Arial"/>
          <w:sz w:val="24"/>
          <w:szCs w:val="24"/>
          <w:lang w:val="es-ES"/>
        </w:rPr>
        <w:t>para</w:t>
      </w:r>
      <w:r w:rsidRPr="00ED6EE0">
        <w:rPr>
          <w:rFonts w:ascii="Arial" w:hAnsi="Arial" w:cs="Arial"/>
          <w:sz w:val="24"/>
          <w:szCs w:val="24"/>
          <w:lang w:val="es-ES"/>
        </w:rPr>
        <w:t xml:space="preserve"> los gobiernos.</w:t>
      </w:r>
    </w:p>
    <w:p w14:paraId="666CE666" w14:textId="77777777" w:rsidR="00984AAD" w:rsidRPr="00ED6EE0" w:rsidRDefault="00984AAD" w:rsidP="00442E94">
      <w:pPr>
        <w:spacing w:after="0" w:line="360" w:lineRule="auto"/>
        <w:ind w:firstLine="708"/>
        <w:contextualSpacing/>
        <w:jc w:val="both"/>
        <w:rPr>
          <w:rFonts w:ascii="Arial" w:hAnsi="Arial" w:cs="Arial"/>
          <w:sz w:val="24"/>
          <w:szCs w:val="24"/>
          <w:lang w:val="es-ES"/>
        </w:rPr>
      </w:pPr>
    </w:p>
    <w:p w14:paraId="7ACFD621" w14:textId="53CF190B" w:rsidR="00793DEA" w:rsidRPr="00ED6EE0" w:rsidRDefault="00793DEA" w:rsidP="00442E94">
      <w:pPr>
        <w:spacing w:after="0" w:line="360" w:lineRule="auto"/>
        <w:contextualSpacing/>
        <w:jc w:val="both"/>
        <w:rPr>
          <w:rFonts w:ascii="Arial" w:hAnsi="Arial" w:cs="Arial"/>
          <w:b/>
          <w:i/>
          <w:sz w:val="24"/>
          <w:szCs w:val="24"/>
          <w:lang w:val="es-ES"/>
        </w:rPr>
      </w:pPr>
      <w:r w:rsidRPr="00ED6EE0">
        <w:rPr>
          <w:rFonts w:ascii="Arial" w:hAnsi="Arial" w:cs="Arial"/>
          <w:b/>
          <w:i/>
          <w:sz w:val="24"/>
          <w:szCs w:val="24"/>
          <w:lang w:val="es-ES"/>
        </w:rPr>
        <w:t xml:space="preserve">Problemática </w:t>
      </w:r>
      <w:r w:rsidR="0072282C" w:rsidRPr="00ED6EE0">
        <w:rPr>
          <w:rFonts w:ascii="Arial" w:hAnsi="Arial" w:cs="Arial"/>
          <w:b/>
          <w:i/>
          <w:sz w:val="24"/>
          <w:szCs w:val="24"/>
          <w:lang w:val="es-ES"/>
        </w:rPr>
        <w:t xml:space="preserve">actual del </w:t>
      </w:r>
      <w:r w:rsidRPr="00ED6EE0">
        <w:rPr>
          <w:rFonts w:ascii="Arial" w:hAnsi="Arial" w:cs="Arial"/>
          <w:b/>
          <w:i/>
          <w:sz w:val="24"/>
          <w:szCs w:val="24"/>
          <w:lang w:val="es-ES"/>
        </w:rPr>
        <w:t xml:space="preserve">régimen </w:t>
      </w:r>
      <w:r w:rsidR="00E44901" w:rsidRPr="00ED6EE0">
        <w:rPr>
          <w:rFonts w:ascii="Arial" w:hAnsi="Arial" w:cs="Arial"/>
          <w:b/>
          <w:i/>
          <w:sz w:val="24"/>
          <w:szCs w:val="24"/>
          <w:lang w:val="es-ES"/>
        </w:rPr>
        <w:t xml:space="preserve">de seguridad </w:t>
      </w:r>
      <w:r w:rsidRPr="00ED6EE0">
        <w:rPr>
          <w:rFonts w:ascii="Arial" w:hAnsi="Arial" w:cs="Arial"/>
          <w:b/>
          <w:i/>
          <w:sz w:val="24"/>
          <w:szCs w:val="24"/>
          <w:lang w:val="es-ES"/>
        </w:rPr>
        <w:t>social</w:t>
      </w:r>
      <w:r w:rsidR="0072282C" w:rsidRPr="00ED6EE0">
        <w:rPr>
          <w:rFonts w:ascii="Arial" w:hAnsi="Arial" w:cs="Arial"/>
          <w:b/>
          <w:i/>
          <w:sz w:val="24"/>
          <w:szCs w:val="24"/>
          <w:lang w:val="es-ES"/>
        </w:rPr>
        <w:t xml:space="preserve"> del Estado</w:t>
      </w:r>
    </w:p>
    <w:p w14:paraId="1256B297" w14:textId="77777777" w:rsidR="00793DEA" w:rsidRPr="00ED6EE0" w:rsidRDefault="00793DEA" w:rsidP="00442E94">
      <w:pPr>
        <w:spacing w:after="0" w:line="360" w:lineRule="auto"/>
        <w:ind w:firstLine="708"/>
        <w:contextualSpacing/>
        <w:jc w:val="both"/>
        <w:rPr>
          <w:rFonts w:ascii="Arial" w:hAnsi="Arial" w:cs="Arial"/>
          <w:sz w:val="24"/>
          <w:szCs w:val="24"/>
          <w:lang w:val="es-ES"/>
        </w:rPr>
      </w:pPr>
    </w:p>
    <w:p w14:paraId="230E1569" w14:textId="77777777" w:rsidR="00924B62" w:rsidRPr="00ED6EE0" w:rsidRDefault="008006E5"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L</w:t>
      </w:r>
      <w:r w:rsidR="00924B62" w:rsidRPr="00ED6EE0">
        <w:rPr>
          <w:rFonts w:ascii="Arial" w:hAnsi="Arial" w:cs="Arial"/>
          <w:sz w:val="24"/>
          <w:szCs w:val="24"/>
          <w:lang w:val="es-ES"/>
        </w:rPr>
        <w:t xml:space="preserve">as diferentes características culturales y socioeconómicas de cada entidad federativa complican la existencia de un único sistema para todos los Estados del país. </w:t>
      </w:r>
      <w:r w:rsidR="00F75422" w:rsidRPr="00ED6EE0">
        <w:rPr>
          <w:rFonts w:ascii="Arial" w:hAnsi="Arial" w:cs="Arial"/>
          <w:sz w:val="24"/>
          <w:szCs w:val="24"/>
          <w:lang w:val="es-ES"/>
        </w:rPr>
        <w:t>Por lo que s</w:t>
      </w:r>
      <w:r w:rsidR="00924B62" w:rsidRPr="00ED6EE0">
        <w:rPr>
          <w:rFonts w:ascii="Arial" w:hAnsi="Arial" w:cs="Arial"/>
          <w:sz w:val="24"/>
          <w:szCs w:val="24"/>
          <w:lang w:val="es-ES"/>
        </w:rPr>
        <w:t xml:space="preserve">e </w:t>
      </w:r>
      <w:r w:rsidR="00F75422" w:rsidRPr="00ED6EE0">
        <w:rPr>
          <w:rFonts w:ascii="Arial" w:hAnsi="Arial" w:cs="Arial"/>
          <w:sz w:val="24"/>
          <w:szCs w:val="24"/>
          <w:lang w:val="es-ES"/>
        </w:rPr>
        <w:t xml:space="preserve">han desarrollado </w:t>
      </w:r>
      <w:r w:rsidR="00924B62" w:rsidRPr="00ED6EE0">
        <w:rPr>
          <w:rFonts w:ascii="Arial" w:hAnsi="Arial" w:cs="Arial"/>
          <w:sz w:val="24"/>
          <w:szCs w:val="24"/>
          <w:lang w:val="es-ES"/>
        </w:rPr>
        <w:t xml:space="preserve">sistemas particulares para cada entidad, con sus respectivos modelos de gestión y régimen financiero, que garanticen a la sociedad la satisfacción de su derecho a la seguridad social. </w:t>
      </w:r>
    </w:p>
    <w:p w14:paraId="6E582CB7" w14:textId="77777777" w:rsidR="00924B62" w:rsidRPr="00ED6EE0" w:rsidRDefault="00924B62" w:rsidP="00442E94">
      <w:pPr>
        <w:spacing w:after="0" w:line="360" w:lineRule="auto"/>
        <w:ind w:firstLine="708"/>
        <w:contextualSpacing/>
        <w:jc w:val="both"/>
        <w:rPr>
          <w:rFonts w:ascii="Arial" w:hAnsi="Arial" w:cs="Arial"/>
          <w:sz w:val="24"/>
          <w:szCs w:val="24"/>
          <w:lang w:val="es-ES"/>
        </w:rPr>
      </w:pPr>
    </w:p>
    <w:p w14:paraId="47B864F0" w14:textId="77777777" w:rsidR="00984AAD" w:rsidRPr="00ED6EE0" w:rsidRDefault="00F8362D"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lastRenderedPageBreak/>
        <w:t xml:space="preserve">Bajo esa misma lógica, es importante </w:t>
      </w:r>
      <w:r w:rsidR="00924B62" w:rsidRPr="00ED6EE0">
        <w:rPr>
          <w:rFonts w:ascii="Arial" w:hAnsi="Arial" w:cs="Arial"/>
          <w:sz w:val="24"/>
          <w:szCs w:val="24"/>
          <w:lang w:val="es-ES"/>
        </w:rPr>
        <w:t>que cada uno de estos sistemas de seguridad social se mantenga en constante actualización, para hacer frente a las demandas de una población cambiante en un entorno económico dinámico.</w:t>
      </w:r>
    </w:p>
    <w:p w14:paraId="080519CB" w14:textId="77777777" w:rsidR="00984AAD" w:rsidRPr="00ED6EE0" w:rsidRDefault="00984AAD" w:rsidP="00442E94">
      <w:pPr>
        <w:spacing w:after="0" w:line="360" w:lineRule="auto"/>
        <w:ind w:firstLine="708"/>
        <w:contextualSpacing/>
        <w:jc w:val="both"/>
        <w:rPr>
          <w:rFonts w:ascii="Arial" w:hAnsi="Arial" w:cs="Arial"/>
          <w:sz w:val="24"/>
          <w:szCs w:val="24"/>
          <w:lang w:val="es-ES"/>
        </w:rPr>
      </w:pPr>
    </w:p>
    <w:p w14:paraId="46BB229D" w14:textId="77777777" w:rsidR="00B17276" w:rsidRPr="00ED6EE0" w:rsidRDefault="005A6C96"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En ese contexto, tenemos que a</w:t>
      </w:r>
      <w:r w:rsidR="003747AA" w:rsidRPr="00ED6EE0">
        <w:rPr>
          <w:rFonts w:ascii="Arial" w:hAnsi="Arial" w:cs="Arial"/>
          <w:sz w:val="24"/>
          <w:szCs w:val="24"/>
          <w:lang w:val="es-ES"/>
        </w:rPr>
        <w:t xml:space="preserve"> más de 4</w:t>
      </w:r>
      <w:r w:rsidR="00B9382A" w:rsidRPr="00ED6EE0">
        <w:rPr>
          <w:rFonts w:ascii="Arial" w:hAnsi="Arial" w:cs="Arial"/>
          <w:sz w:val="24"/>
          <w:szCs w:val="24"/>
          <w:lang w:val="es-ES"/>
        </w:rPr>
        <w:t xml:space="preserve">5 años de su creación por decreto 68 publicado el 10 de septiembre de 1976 en el Diario Oficial del Estado de Yucatán, </w:t>
      </w:r>
      <w:r w:rsidR="00924B62" w:rsidRPr="00ED6EE0">
        <w:rPr>
          <w:rFonts w:ascii="Arial" w:hAnsi="Arial" w:cs="Arial"/>
          <w:sz w:val="24"/>
          <w:szCs w:val="24"/>
          <w:lang w:val="es-ES"/>
        </w:rPr>
        <w:t xml:space="preserve">el </w:t>
      </w:r>
      <w:r w:rsidR="007C5E4D" w:rsidRPr="00ED6EE0">
        <w:rPr>
          <w:rFonts w:ascii="Arial" w:hAnsi="Arial" w:cs="Arial"/>
          <w:sz w:val="24"/>
          <w:szCs w:val="24"/>
          <w:lang w:val="es-ES"/>
        </w:rPr>
        <w:t>Instituto de Seguridad Social de los Trabajadores del Estado de Yucatán (</w:t>
      </w:r>
      <w:r w:rsidR="00924B62" w:rsidRPr="00ED6EE0">
        <w:rPr>
          <w:rFonts w:ascii="Arial" w:hAnsi="Arial" w:cs="Arial"/>
          <w:sz w:val="24"/>
          <w:szCs w:val="24"/>
          <w:lang w:val="es-ES"/>
        </w:rPr>
        <w:t>ISSTEY</w:t>
      </w:r>
      <w:r w:rsidR="007C5E4D" w:rsidRPr="00ED6EE0">
        <w:rPr>
          <w:rFonts w:ascii="Arial" w:hAnsi="Arial" w:cs="Arial"/>
          <w:sz w:val="24"/>
          <w:szCs w:val="24"/>
          <w:lang w:val="es-ES"/>
        </w:rPr>
        <w:t>, en adelante),</w:t>
      </w:r>
      <w:r w:rsidR="00B17276" w:rsidRPr="00ED6EE0">
        <w:rPr>
          <w:rFonts w:ascii="Arial" w:hAnsi="Arial" w:cs="Arial"/>
          <w:sz w:val="24"/>
          <w:szCs w:val="24"/>
          <w:lang w:val="es-ES"/>
        </w:rPr>
        <w:t xml:space="preserve"> </w:t>
      </w:r>
      <w:r w:rsidR="000B1912" w:rsidRPr="00ED6EE0">
        <w:rPr>
          <w:rFonts w:ascii="Arial" w:hAnsi="Arial" w:cs="Arial"/>
          <w:sz w:val="24"/>
          <w:szCs w:val="24"/>
          <w:lang w:val="es-ES"/>
        </w:rPr>
        <w:t>nace como un Organismo Público Descentralizado del G</w:t>
      </w:r>
      <w:r w:rsidR="00B17276" w:rsidRPr="00ED6EE0">
        <w:rPr>
          <w:rFonts w:ascii="Arial" w:hAnsi="Arial" w:cs="Arial"/>
          <w:sz w:val="24"/>
          <w:szCs w:val="24"/>
          <w:lang w:val="es-ES"/>
        </w:rPr>
        <w:t>obierno del Estado, con personalidad jurídica, patrimonios propios, órganos de gobierno y administración propios, cuyo objeto es garantizar a los servidores públicos y a sus familiares o dependientes económicos, el derecho humano a la salud, la asistencia médica, la protección de los medios de subsistencia, prestaciones económicas y servicios sociales para el bienestar individual</w:t>
      </w:r>
      <w:r w:rsidR="0017577B" w:rsidRPr="00ED6EE0">
        <w:rPr>
          <w:rFonts w:ascii="Arial" w:hAnsi="Arial" w:cs="Arial"/>
          <w:sz w:val="24"/>
          <w:szCs w:val="24"/>
          <w:lang w:val="es-ES"/>
        </w:rPr>
        <w:t xml:space="preserve"> y</w:t>
      </w:r>
      <w:r w:rsidR="00B17276" w:rsidRPr="00ED6EE0">
        <w:rPr>
          <w:rFonts w:ascii="Arial" w:hAnsi="Arial" w:cs="Arial"/>
          <w:sz w:val="24"/>
          <w:szCs w:val="24"/>
          <w:lang w:val="es-ES"/>
        </w:rPr>
        <w:t xml:space="preserve"> colectivo; es decir, ofrece seguridad social a los trabajadores del estado de Yucatán.</w:t>
      </w:r>
    </w:p>
    <w:p w14:paraId="03C1B01A" w14:textId="77777777" w:rsidR="00661BD5" w:rsidRPr="00ED6EE0" w:rsidRDefault="00661BD5" w:rsidP="00442E94">
      <w:pPr>
        <w:spacing w:after="0" w:line="360" w:lineRule="auto"/>
        <w:ind w:firstLine="708"/>
        <w:contextualSpacing/>
        <w:jc w:val="both"/>
        <w:rPr>
          <w:rFonts w:ascii="Arial" w:hAnsi="Arial" w:cs="Arial"/>
          <w:sz w:val="24"/>
          <w:szCs w:val="24"/>
          <w:lang w:val="es-ES"/>
        </w:rPr>
      </w:pPr>
    </w:p>
    <w:p w14:paraId="6D426E52" w14:textId="77777777" w:rsidR="00984AAD" w:rsidRPr="00ED6EE0" w:rsidRDefault="00A5269F"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A</w:t>
      </w:r>
      <w:r w:rsidR="00735160" w:rsidRPr="00ED6EE0">
        <w:rPr>
          <w:rFonts w:ascii="Arial" w:hAnsi="Arial" w:cs="Arial"/>
          <w:sz w:val="24"/>
          <w:szCs w:val="24"/>
          <w:lang w:val="es-ES"/>
        </w:rPr>
        <w:t>hora bien,</w:t>
      </w:r>
      <w:r w:rsidRPr="00ED6EE0">
        <w:rPr>
          <w:rFonts w:ascii="Arial" w:hAnsi="Arial" w:cs="Arial"/>
          <w:sz w:val="24"/>
          <w:szCs w:val="24"/>
          <w:lang w:val="es-ES"/>
        </w:rPr>
        <w:t xml:space="preserve"> e</w:t>
      </w:r>
      <w:r w:rsidR="00B17276" w:rsidRPr="00ED6EE0">
        <w:rPr>
          <w:rFonts w:ascii="Arial" w:hAnsi="Arial" w:cs="Arial"/>
          <w:sz w:val="24"/>
          <w:szCs w:val="24"/>
          <w:lang w:val="es-ES"/>
        </w:rPr>
        <w:t xml:space="preserve">l día de hoy </w:t>
      </w:r>
      <w:r w:rsidR="00924B62" w:rsidRPr="00ED6EE0">
        <w:rPr>
          <w:rFonts w:ascii="Arial" w:hAnsi="Arial" w:cs="Arial"/>
          <w:sz w:val="24"/>
          <w:szCs w:val="24"/>
          <w:lang w:val="es-ES"/>
        </w:rPr>
        <w:t xml:space="preserve">enfrenta un entorno económico totalmente diferente al que se vivía en </w:t>
      </w:r>
      <w:r w:rsidR="00A664F3" w:rsidRPr="00ED6EE0">
        <w:rPr>
          <w:rFonts w:ascii="Arial" w:hAnsi="Arial" w:cs="Arial"/>
          <w:sz w:val="24"/>
          <w:szCs w:val="24"/>
          <w:lang w:val="es-ES"/>
        </w:rPr>
        <w:t>ese entonces</w:t>
      </w:r>
      <w:r w:rsidR="00924B62" w:rsidRPr="00ED6EE0">
        <w:rPr>
          <w:rFonts w:ascii="Arial" w:hAnsi="Arial" w:cs="Arial"/>
          <w:sz w:val="24"/>
          <w:szCs w:val="24"/>
          <w:lang w:val="es-ES"/>
        </w:rPr>
        <w:t xml:space="preserve">. Los mercados financieros han evolucionado drásticamente y la estructura demográfica del país y de nuestro Estado se ha modificado de manera importante. </w:t>
      </w:r>
    </w:p>
    <w:p w14:paraId="288F2911" w14:textId="77777777" w:rsidR="00984AAD" w:rsidRPr="00ED6EE0" w:rsidRDefault="00984AAD" w:rsidP="00442E94">
      <w:pPr>
        <w:spacing w:after="0" w:line="360" w:lineRule="auto"/>
        <w:ind w:firstLine="708"/>
        <w:contextualSpacing/>
        <w:jc w:val="both"/>
        <w:rPr>
          <w:rFonts w:ascii="Arial" w:hAnsi="Arial" w:cs="Arial"/>
          <w:sz w:val="24"/>
          <w:szCs w:val="24"/>
          <w:lang w:val="es-ES"/>
        </w:rPr>
      </w:pPr>
    </w:p>
    <w:p w14:paraId="17272C99" w14:textId="4B0A43FB" w:rsidR="00B17276" w:rsidRPr="00ED6EE0" w:rsidRDefault="00735160"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E</w:t>
      </w:r>
      <w:r w:rsidR="00B17276" w:rsidRPr="00ED6EE0">
        <w:rPr>
          <w:rFonts w:ascii="Arial" w:hAnsi="Arial" w:cs="Arial"/>
          <w:sz w:val="24"/>
          <w:szCs w:val="24"/>
        </w:rPr>
        <w:t xml:space="preserve">l ISSTEY, desde </w:t>
      </w:r>
      <w:r w:rsidR="001F2A4B" w:rsidRPr="00ED6EE0">
        <w:rPr>
          <w:rFonts w:ascii="Arial" w:hAnsi="Arial" w:cs="Arial"/>
          <w:sz w:val="24"/>
          <w:szCs w:val="24"/>
        </w:rPr>
        <w:t>su creación</w:t>
      </w:r>
      <w:r w:rsidR="00B17276" w:rsidRPr="00ED6EE0">
        <w:rPr>
          <w:rFonts w:ascii="Arial" w:hAnsi="Arial" w:cs="Arial"/>
          <w:sz w:val="24"/>
          <w:szCs w:val="24"/>
        </w:rPr>
        <w:t xml:space="preserve">, ha llevado a cabo todas sus actividades con la única finalidad de establecer y consolidar el régimen de seguridad social para los servidores públicos del estado de Yucatán, tales beneficios de seguridad social que este administra, </w:t>
      </w:r>
      <w:r w:rsidR="008A4A68" w:rsidRPr="00ED6EE0">
        <w:rPr>
          <w:rFonts w:ascii="Arial" w:hAnsi="Arial" w:cs="Arial"/>
          <w:sz w:val="24"/>
          <w:szCs w:val="24"/>
        </w:rPr>
        <w:t xml:space="preserve">con el paso </w:t>
      </w:r>
      <w:r w:rsidR="00B17276" w:rsidRPr="00ED6EE0">
        <w:rPr>
          <w:rFonts w:ascii="Arial" w:hAnsi="Arial" w:cs="Arial"/>
          <w:sz w:val="24"/>
          <w:szCs w:val="24"/>
        </w:rPr>
        <w:t>de los años han sido evidentes y palpables</w:t>
      </w:r>
      <w:r w:rsidR="002F6344" w:rsidRPr="00ED6EE0">
        <w:rPr>
          <w:rFonts w:ascii="Arial" w:hAnsi="Arial" w:cs="Arial"/>
          <w:sz w:val="24"/>
          <w:szCs w:val="24"/>
        </w:rPr>
        <w:t>, ya que de acuerdo al estudio actuarial presentado con corte al 31 de diciembre de 2020 los afiliados ascienden a 37,729 entre 31,182 activo y 6547 pensionados, siendo que a la presente fecha, el instituto atiende a más de cuarenta y cinco mil beneficiarios en los distintos rubros que la ley señala</w:t>
      </w:r>
      <w:r w:rsidR="00B17276" w:rsidRPr="00ED6EE0">
        <w:rPr>
          <w:rFonts w:ascii="Arial" w:hAnsi="Arial" w:cs="Arial"/>
          <w:sz w:val="24"/>
          <w:szCs w:val="24"/>
        </w:rPr>
        <w:t xml:space="preserve">, entre los que destacan los más de </w:t>
      </w:r>
      <w:r w:rsidR="000B1912" w:rsidRPr="00ED6EE0">
        <w:rPr>
          <w:rFonts w:ascii="Arial" w:hAnsi="Arial" w:cs="Arial"/>
          <w:sz w:val="24"/>
          <w:szCs w:val="24"/>
        </w:rPr>
        <w:t>siete</w:t>
      </w:r>
      <w:r w:rsidR="00B17276" w:rsidRPr="00ED6EE0">
        <w:rPr>
          <w:rFonts w:ascii="Arial" w:hAnsi="Arial" w:cs="Arial"/>
          <w:sz w:val="24"/>
          <w:szCs w:val="24"/>
        </w:rPr>
        <w:t xml:space="preserve"> mil </w:t>
      </w:r>
      <w:r w:rsidR="000B1912" w:rsidRPr="00ED6EE0">
        <w:rPr>
          <w:rFonts w:ascii="Arial" w:hAnsi="Arial" w:cs="Arial"/>
          <w:sz w:val="24"/>
          <w:szCs w:val="24"/>
        </w:rPr>
        <w:t xml:space="preserve">quinientos </w:t>
      </w:r>
      <w:r w:rsidR="00B17276" w:rsidRPr="00ED6EE0">
        <w:rPr>
          <w:rFonts w:ascii="Arial" w:hAnsi="Arial" w:cs="Arial"/>
          <w:sz w:val="24"/>
          <w:szCs w:val="24"/>
        </w:rPr>
        <w:t>jubilados.</w:t>
      </w:r>
    </w:p>
    <w:p w14:paraId="54E69EA1" w14:textId="77777777" w:rsidR="00B17276" w:rsidRPr="00ED6EE0" w:rsidRDefault="00B17276" w:rsidP="00442E94">
      <w:pPr>
        <w:spacing w:after="0" w:line="360" w:lineRule="auto"/>
        <w:ind w:firstLine="708"/>
        <w:contextualSpacing/>
        <w:jc w:val="both"/>
        <w:rPr>
          <w:rFonts w:ascii="Arial" w:hAnsi="Arial" w:cs="Arial"/>
          <w:sz w:val="24"/>
          <w:szCs w:val="24"/>
        </w:rPr>
      </w:pPr>
    </w:p>
    <w:p w14:paraId="2E607768" w14:textId="77777777" w:rsidR="00B17276" w:rsidRPr="00ED6EE0" w:rsidRDefault="00B17276"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lastRenderedPageBreak/>
        <w:t xml:space="preserve">Asimismo, no podemos </w:t>
      </w:r>
      <w:r w:rsidR="000B1912" w:rsidRPr="00ED6EE0">
        <w:rPr>
          <w:rFonts w:ascii="Arial" w:hAnsi="Arial" w:cs="Arial"/>
          <w:sz w:val="24"/>
          <w:szCs w:val="24"/>
        </w:rPr>
        <w:t>dejar de</w:t>
      </w:r>
      <w:r w:rsidRPr="00ED6EE0">
        <w:rPr>
          <w:rFonts w:ascii="Arial" w:hAnsi="Arial" w:cs="Arial"/>
          <w:sz w:val="24"/>
          <w:szCs w:val="24"/>
        </w:rPr>
        <w:t xml:space="preserve"> mencionar, lo señalado en el </w:t>
      </w:r>
      <w:r w:rsidR="000B1912" w:rsidRPr="00ED6EE0">
        <w:rPr>
          <w:rFonts w:ascii="Arial" w:hAnsi="Arial" w:cs="Arial"/>
          <w:sz w:val="24"/>
          <w:szCs w:val="24"/>
        </w:rPr>
        <w:t>último Informe de G</w:t>
      </w:r>
      <w:r w:rsidRPr="00ED6EE0">
        <w:rPr>
          <w:rFonts w:ascii="Arial" w:hAnsi="Arial" w:cs="Arial"/>
          <w:sz w:val="24"/>
          <w:szCs w:val="24"/>
        </w:rPr>
        <w:t xml:space="preserve">obierno del Estado, el cual fue presentado el pasado 16 de enero de 2022, </w:t>
      </w:r>
      <w:r w:rsidR="00E86A3A" w:rsidRPr="00ED6EE0">
        <w:rPr>
          <w:rFonts w:ascii="Arial" w:hAnsi="Arial" w:cs="Arial"/>
          <w:sz w:val="24"/>
          <w:szCs w:val="24"/>
        </w:rPr>
        <w:t xml:space="preserve">donde se señala que por el </w:t>
      </w:r>
      <w:r w:rsidRPr="00ED6EE0">
        <w:rPr>
          <w:rFonts w:ascii="Arial" w:hAnsi="Arial" w:cs="Arial"/>
          <w:sz w:val="24"/>
          <w:szCs w:val="24"/>
        </w:rPr>
        <w:t xml:space="preserve">programa de prestaciones económicas </w:t>
      </w:r>
      <w:r w:rsidR="0090242C" w:rsidRPr="00ED6EE0">
        <w:rPr>
          <w:rFonts w:ascii="Arial" w:hAnsi="Arial" w:cs="Arial"/>
          <w:sz w:val="24"/>
          <w:szCs w:val="24"/>
        </w:rPr>
        <w:t>se entregaron</w:t>
      </w:r>
      <w:r w:rsidRPr="00ED6EE0">
        <w:rPr>
          <w:rFonts w:ascii="Arial" w:hAnsi="Arial" w:cs="Arial"/>
          <w:sz w:val="24"/>
          <w:szCs w:val="24"/>
        </w:rPr>
        <w:t xml:space="preserve"> un total de 21,150 créditos en beneficio de los derechohabientes y sus familias. En cuanto a los créditos hipotecarios, se entregaron 25. </w:t>
      </w:r>
    </w:p>
    <w:p w14:paraId="45D1A05B" w14:textId="77777777" w:rsidR="007A4F93" w:rsidRPr="00ED6EE0" w:rsidRDefault="007A4F93" w:rsidP="00442E94">
      <w:pPr>
        <w:spacing w:after="0" w:line="360" w:lineRule="auto"/>
        <w:ind w:firstLine="708"/>
        <w:contextualSpacing/>
        <w:jc w:val="both"/>
        <w:rPr>
          <w:rFonts w:ascii="Arial" w:hAnsi="Arial" w:cs="Arial"/>
          <w:sz w:val="24"/>
          <w:szCs w:val="24"/>
        </w:rPr>
      </w:pPr>
    </w:p>
    <w:p w14:paraId="16019927" w14:textId="3D604F71" w:rsidR="00B17276" w:rsidRPr="00ED6EE0" w:rsidRDefault="00B17276"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Por tanto, durante los 3 años que lleva la actual administración</w:t>
      </w:r>
      <w:r w:rsidR="0090242C" w:rsidRPr="00ED6EE0">
        <w:rPr>
          <w:rFonts w:ascii="Arial" w:hAnsi="Arial" w:cs="Arial"/>
          <w:sz w:val="24"/>
          <w:szCs w:val="24"/>
        </w:rPr>
        <w:t xml:space="preserve"> de dicho Instituto</w:t>
      </w:r>
      <w:r w:rsidRPr="00ED6EE0">
        <w:rPr>
          <w:rFonts w:ascii="Arial" w:hAnsi="Arial" w:cs="Arial"/>
          <w:sz w:val="24"/>
          <w:szCs w:val="24"/>
        </w:rPr>
        <w:t xml:space="preserve">, </w:t>
      </w:r>
      <w:r w:rsidR="001853AB" w:rsidRPr="00ED6EE0">
        <w:rPr>
          <w:rFonts w:ascii="Arial" w:hAnsi="Arial" w:cs="Arial"/>
          <w:sz w:val="24"/>
          <w:szCs w:val="24"/>
        </w:rPr>
        <w:t xml:space="preserve">se </w:t>
      </w:r>
      <w:r w:rsidRPr="00ED6EE0">
        <w:rPr>
          <w:rFonts w:ascii="Arial" w:hAnsi="Arial" w:cs="Arial"/>
          <w:sz w:val="24"/>
          <w:szCs w:val="24"/>
        </w:rPr>
        <w:t>han otorgado 82,738 créditos en beneficio de los derechohabientes y sus familias; y 95 créditos hipotecarios. Por otra parte, mediante el programa de Otorgamiento de Pensiones, 790 derechohabientes del ISSTEY obtuvieron su pensión en el periodo que se informó, siendo que de lo que va la presente administración, se han otorgado un total de 2,564 pensiones a derechohabientes del ISSTEY.</w:t>
      </w:r>
    </w:p>
    <w:p w14:paraId="565D3BB1" w14:textId="77777777" w:rsidR="00984AAD" w:rsidRPr="00ED6EE0" w:rsidRDefault="00984AAD" w:rsidP="00442E94">
      <w:pPr>
        <w:spacing w:after="0" w:line="360" w:lineRule="auto"/>
        <w:ind w:firstLine="708"/>
        <w:contextualSpacing/>
        <w:jc w:val="both"/>
        <w:rPr>
          <w:rFonts w:ascii="Arial" w:hAnsi="Arial" w:cs="Arial"/>
          <w:sz w:val="24"/>
          <w:szCs w:val="24"/>
        </w:rPr>
      </w:pPr>
    </w:p>
    <w:p w14:paraId="51C7DCED" w14:textId="77777777" w:rsidR="00984AAD" w:rsidRPr="00ED6EE0" w:rsidRDefault="003969B0"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Si bien, t</w:t>
      </w:r>
      <w:r w:rsidR="00C61DCA" w:rsidRPr="00ED6EE0">
        <w:rPr>
          <w:rFonts w:ascii="Arial" w:hAnsi="Arial" w:cs="Arial"/>
          <w:sz w:val="24"/>
          <w:szCs w:val="24"/>
        </w:rPr>
        <w:t>odas las prestaciones a cargo del instituto son relevantes</w:t>
      </w:r>
      <w:r w:rsidR="00F31412" w:rsidRPr="00ED6EE0">
        <w:rPr>
          <w:rFonts w:ascii="Arial" w:hAnsi="Arial" w:cs="Arial"/>
          <w:sz w:val="24"/>
          <w:szCs w:val="24"/>
        </w:rPr>
        <w:t xml:space="preserve">, por ello, </w:t>
      </w:r>
      <w:r w:rsidR="00C61DCA" w:rsidRPr="00ED6EE0">
        <w:rPr>
          <w:rFonts w:ascii="Arial" w:hAnsi="Arial" w:cs="Arial"/>
          <w:sz w:val="24"/>
          <w:szCs w:val="24"/>
        </w:rPr>
        <w:t>no puede soslayarse el beneficio que representa para los derechohabientes tener la tranquilidad de contar con servicios médicos e ingresos vitalicios que les ayuden durante su vida en retiro, o bien cuando estén imposibilitados para continuar su vida laboral. Garantizar la permanencia de dichas prestaciones representa, sin duda, el mayor desafío para el futuro del instituto.</w:t>
      </w:r>
    </w:p>
    <w:p w14:paraId="7B7351F3" w14:textId="77777777" w:rsidR="00031668" w:rsidRPr="00ED6EE0" w:rsidRDefault="00031668" w:rsidP="00442E94">
      <w:pPr>
        <w:spacing w:after="0" w:line="360" w:lineRule="auto"/>
        <w:ind w:firstLine="708"/>
        <w:contextualSpacing/>
        <w:jc w:val="both"/>
        <w:rPr>
          <w:rFonts w:ascii="Arial" w:hAnsi="Arial" w:cs="Arial"/>
          <w:sz w:val="24"/>
          <w:szCs w:val="24"/>
          <w:lang w:val="es-ES"/>
        </w:rPr>
      </w:pPr>
    </w:p>
    <w:p w14:paraId="121BE006" w14:textId="77777777" w:rsidR="007B6537" w:rsidRPr="00ED6EE0" w:rsidRDefault="00031668"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 xml:space="preserve">Por tal razón, consideramos que ha llegado </w:t>
      </w:r>
      <w:r w:rsidR="00344F2C" w:rsidRPr="00ED6EE0">
        <w:rPr>
          <w:rFonts w:ascii="Arial" w:hAnsi="Arial" w:cs="Arial"/>
          <w:sz w:val="24"/>
          <w:szCs w:val="24"/>
          <w:lang w:val="es-ES"/>
        </w:rPr>
        <w:t>el momento</w:t>
      </w:r>
      <w:r w:rsidR="00623734" w:rsidRPr="00ED6EE0">
        <w:rPr>
          <w:rFonts w:ascii="Arial" w:hAnsi="Arial" w:cs="Arial"/>
          <w:sz w:val="24"/>
          <w:szCs w:val="24"/>
          <w:lang w:val="es-ES"/>
        </w:rPr>
        <w:t xml:space="preserve"> preciso</w:t>
      </w:r>
      <w:r w:rsidR="00344F2C" w:rsidRPr="00ED6EE0">
        <w:rPr>
          <w:rFonts w:ascii="Arial" w:hAnsi="Arial" w:cs="Arial"/>
          <w:sz w:val="24"/>
          <w:szCs w:val="24"/>
          <w:lang w:val="es-ES"/>
        </w:rPr>
        <w:t xml:space="preserve"> de </w:t>
      </w:r>
      <w:r w:rsidR="007914DC" w:rsidRPr="00ED6EE0">
        <w:rPr>
          <w:rFonts w:ascii="Arial" w:hAnsi="Arial" w:cs="Arial"/>
          <w:sz w:val="24"/>
          <w:szCs w:val="24"/>
          <w:lang w:val="es-ES"/>
        </w:rPr>
        <w:t>renovar el</w:t>
      </w:r>
      <w:r w:rsidR="00344F2C" w:rsidRPr="00ED6EE0">
        <w:rPr>
          <w:rFonts w:ascii="Arial" w:hAnsi="Arial" w:cs="Arial"/>
          <w:sz w:val="24"/>
          <w:szCs w:val="24"/>
          <w:lang w:val="es-ES"/>
        </w:rPr>
        <w:t xml:space="preserve"> marco jurídico, a efecto de </w:t>
      </w:r>
      <w:r w:rsidR="007914DC" w:rsidRPr="00ED6EE0">
        <w:rPr>
          <w:rFonts w:ascii="Arial" w:hAnsi="Arial" w:cs="Arial"/>
          <w:sz w:val="24"/>
          <w:szCs w:val="24"/>
          <w:lang w:val="es-ES"/>
        </w:rPr>
        <w:t>restaurar</w:t>
      </w:r>
      <w:r w:rsidRPr="00ED6EE0">
        <w:rPr>
          <w:rFonts w:ascii="Arial" w:hAnsi="Arial" w:cs="Arial"/>
          <w:sz w:val="24"/>
          <w:szCs w:val="24"/>
          <w:lang w:val="es-ES"/>
        </w:rPr>
        <w:t xml:space="preserve"> a esa institución</w:t>
      </w:r>
      <w:r w:rsidR="005C540F" w:rsidRPr="00ED6EE0">
        <w:rPr>
          <w:rFonts w:ascii="Arial" w:hAnsi="Arial" w:cs="Arial"/>
          <w:sz w:val="24"/>
          <w:szCs w:val="24"/>
          <w:lang w:val="es-ES"/>
        </w:rPr>
        <w:t>.</w:t>
      </w:r>
      <w:r w:rsidRPr="00ED6EE0">
        <w:rPr>
          <w:rFonts w:ascii="Arial" w:hAnsi="Arial" w:cs="Arial"/>
          <w:sz w:val="24"/>
          <w:szCs w:val="24"/>
          <w:lang w:val="es-ES"/>
        </w:rPr>
        <w:t xml:space="preserve"> </w:t>
      </w:r>
    </w:p>
    <w:p w14:paraId="526E0CB0" w14:textId="77777777" w:rsidR="007B6537" w:rsidRPr="00ED6EE0" w:rsidRDefault="007B6537" w:rsidP="00442E94">
      <w:pPr>
        <w:spacing w:after="0" w:line="360" w:lineRule="auto"/>
        <w:ind w:firstLine="708"/>
        <w:contextualSpacing/>
        <w:jc w:val="both"/>
        <w:rPr>
          <w:rFonts w:ascii="Arial" w:hAnsi="Arial" w:cs="Arial"/>
          <w:sz w:val="24"/>
          <w:szCs w:val="24"/>
          <w:lang w:val="es-ES"/>
        </w:rPr>
      </w:pPr>
    </w:p>
    <w:p w14:paraId="62E992DA" w14:textId="77777777" w:rsidR="00C15581" w:rsidRPr="00ED6EE0" w:rsidRDefault="00F73E12" w:rsidP="00442E94">
      <w:pPr>
        <w:spacing w:after="0" w:line="360" w:lineRule="auto"/>
        <w:contextualSpacing/>
        <w:jc w:val="both"/>
        <w:rPr>
          <w:rFonts w:ascii="Arial" w:hAnsi="Arial" w:cs="Arial"/>
          <w:b/>
          <w:i/>
          <w:sz w:val="24"/>
          <w:szCs w:val="24"/>
          <w:lang w:val="es-ES"/>
        </w:rPr>
      </w:pPr>
      <w:r w:rsidRPr="00ED6EE0">
        <w:rPr>
          <w:rFonts w:ascii="Arial" w:hAnsi="Arial" w:cs="Arial"/>
          <w:b/>
          <w:i/>
          <w:sz w:val="24"/>
          <w:szCs w:val="24"/>
          <w:lang w:val="es-ES"/>
        </w:rPr>
        <w:t>Posibles c</w:t>
      </w:r>
      <w:r w:rsidR="00C15581" w:rsidRPr="00ED6EE0">
        <w:rPr>
          <w:rFonts w:ascii="Arial" w:hAnsi="Arial" w:cs="Arial"/>
          <w:b/>
          <w:i/>
          <w:sz w:val="24"/>
          <w:szCs w:val="24"/>
          <w:lang w:val="es-ES"/>
        </w:rPr>
        <w:t xml:space="preserve">ausas de la problemática </w:t>
      </w:r>
    </w:p>
    <w:p w14:paraId="35B3AA02" w14:textId="77777777" w:rsidR="00C15581" w:rsidRPr="00ED6EE0" w:rsidRDefault="00C15581" w:rsidP="00442E94">
      <w:pPr>
        <w:spacing w:after="0" w:line="360" w:lineRule="auto"/>
        <w:ind w:firstLine="708"/>
        <w:contextualSpacing/>
        <w:jc w:val="both"/>
        <w:rPr>
          <w:rFonts w:ascii="Arial" w:hAnsi="Arial" w:cs="Arial"/>
          <w:sz w:val="24"/>
          <w:szCs w:val="24"/>
          <w:lang w:val="es-ES"/>
        </w:rPr>
      </w:pPr>
    </w:p>
    <w:p w14:paraId="488DEF62" w14:textId="32D46D5B" w:rsidR="007B6537" w:rsidRPr="00ED6EE0" w:rsidRDefault="007B6537"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Como bien se mencionó</w:t>
      </w:r>
      <w:r w:rsidR="00C15581" w:rsidRPr="00ED6EE0">
        <w:rPr>
          <w:rFonts w:ascii="Arial" w:hAnsi="Arial" w:cs="Arial"/>
          <w:sz w:val="24"/>
          <w:szCs w:val="24"/>
          <w:lang w:val="es-ES"/>
        </w:rPr>
        <w:t xml:space="preserve"> previamente</w:t>
      </w:r>
      <w:r w:rsidRPr="00ED6EE0">
        <w:rPr>
          <w:rFonts w:ascii="Arial" w:hAnsi="Arial" w:cs="Arial"/>
          <w:sz w:val="24"/>
          <w:szCs w:val="24"/>
          <w:lang w:val="es-ES"/>
        </w:rPr>
        <w:t>, l</w:t>
      </w:r>
      <w:r w:rsidRPr="00ED6EE0">
        <w:rPr>
          <w:rFonts w:ascii="Arial" w:hAnsi="Arial" w:cs="Arial"/>
          <w:sz w:val="24"/>
          <w:szCs w:val="24"/>
        </w:rPr>
        <w:t>a Constitución Política de los Estados Unidos Mexicanos establece el derecho que tienen los tr</w:t>
      </w:r>
      <w:r w:rsidR="0090242C" w:rsidRPr="00ED6EE0">
        <w:rPr>
          <w:rFonts w:ascii="Arial" w:hAnsi="Arial" w:cs="Arial"/>
          <w:sz w:val="24"/>
          <w:szCs w:val="24"/>
        </w:rPr>
        <w:t>abajadores a la Seguridad Socia</w:t>
      </w:r>
      <w:r w:rsidR="001853AB" w:rsidRPr="00ED6EE0">
        <w:rPr>
          <w:rFonts w:ascii="Arial" w:hAnsi="Arial" w:cs="Arial"/>
          <w:sz w:val="24"/>
          <w:szCs w:val="24"/>
        </w:rPr>
        <w:t>l</w:t>
      </w:r>
      <w:r w:rsidR="0090242C" w:rsidRPr="00ED6EE0">
        <w:rPr>
          <w:rFonts w:ascii="Arial" w:hAnsi="Arial" w:cs="Arial"/>
          <w:sz w:val="24"/>
          <w:szCs w:val="24"/>
        </w:rPr>
        <w:t>;</w:t>
      </w:r>
      <w:r w:rsidRPr="00ED6EE0">
        <w:rPr>
          <w:rFonts w:ascii="Arial" w:hAnsi="Arial" w:cs="Arial"/>
          <w:sz w:val="24"/>
          <w:szCs w:val="24"/>
        </w:rPr>
        <w:t xml:space="preserve"> sin embargo, deja a consideración las condiciones y montos con los que el Estado la</w:t>
      </w:r>
      <w:r w:rsidR="00CD32A1" w:rsidRPr="00ED6EE0">
        <w:rPr>
          <w:rFonts w:ascii="Arial" w:hAnsi="Arial" w:cs="Arial"/>
          <w:sz w:val="24"/>
          <w:szCs w:val="24"/>
        </w:rPr>
        <w:t>s</w:t>
      </w:r>
      <w:r w:rsidRPr="00ED6EE0">
        <w:rPr>
          <w:rFonts w:ascii="Arial" w:hAnsi="Arial" w:cs="Arial"/>
          <w:sz w:val="24"/>
          <w:szCs w:val="24"/>
        </w:rPr>
        <w:t xml:space="preserve"> otorgaría.</w:t>
      </w:r>
    </w:p>
    <w:p w14:paraId="08256895" w14:textId="77777777" w:rsidR="007B6537" w:rsidRPr="00ED6EE0" w:rsidRDefault="007B6537" w:rsidP="00442E94">
      <w:pPr>
        <w:spacing w:after="0" w:line="360" w:lineRule="auto"/>
        <w:ind w:firstLine="708"/>
        <w:contextualSpacing/>
        <w:jc w:val="both"/>
        <w:rPr>
          <w:rFonts w:ascii="Arial" w:hAnsi="Arial" w:cs="Arial"/>
          <w:sz w:val="24"/>
          <w:szCs w:val="24"/>
          <w:lang w:val="es-ES"/>
        </w:rPr>
      </w:pPr>
    </w:p>
    <w:p w14:paraId="1E29D7C6" w14:textId="201F5A4B" w:rsidR="0097131F" w:rsidRPr="00ED6EE0" w:rsidRDefault="007B6537"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lang w:val="es-ES"/>
        </w:rPr>
        <w:lastRenderedPageBreak/>
        <w:t xml:space="preserve">En esa vertiente, </w:t>
      </w:r>
      <w:r w:rsidR="006769BB" w:rsidRPr="00ED6EE0">
        <w:rPr>
          <w:rFonts w:ascii="Arial" w:hAnsi="Arial" w:cs="Arial"/>
          <w:sz w:val="24"/>
          <w:szCs w:val="24"/>
          <w:lang w:val="es-ES"/>
        </w:rPr>
        <w:t xml:space="preserve">los grandes </w:t>
      </w:r>
      <w:r w:rsidRPr="00ED6EE0">
        <w:rPr>
          <w:rFonts w:ascii="Arial" w:hAnsi="Arial" w:cs="Arial"/>
          <w:sz w:val="24"/>
          <w:szCs w:val="24"/>
        </w:rPr>
        <w:t xml:space="preserve">sistemas </w:t>
      </w:r>
      <w:r w:rsidR="006769BB" w:rsidRPr="00ED6EE0">
        <w:rPr>
          <w:rFonts w:ascii="Arial" w:hAnsi="Arial" w:cs="Arial"/>
          <w:sz w:val="24"/>
          <w:szCs w:val="24"/>
        </w:rPr>
        <w:t xml:space="preserve">de </w:t>
      </w:r>
      <w:r w:rsidRPr="00ED6EE0">
        <w:rPr>
          <w:rFonts w:ascii="Arial" w:hAnsi="Arial" w:cs="Arial"/>
          <w:sz w:val="24"/>
          <w:szCs w:val="24"/>
        </w:rPr>
        <w:t xml:space="preserve">esquemas de seguridad social, </w:t>
      </w:r>
      <w:r w:rsidR="006769BB" w:rsidRPr="00ED6EE0">
        <w:rPr>
          <w:rFonts w:ascii="Arial" w:hAnsi="Arial" w:cs="Arial"/>
          <w:sz w:val="24"/>
          <w:szCs w:val="24"/>
        </w:rPr>
        <w:t xml:space="preserve">tales como </w:t>
      </w:r>
      <w:r w:rsidRPr="00ED6EE0">
        <w:rPr>
          <w:rFonts w:ascii="Arial" w:hAnsi="Arial" w:cs="Arial"/>
          <w:sz w:val="24"/>
          <w:szCs w:val="24"/>
        </w:rPr>
        <w:t xml:space="preserve">IMSS e ISSSTE, creados en la década de </w:t>
      </w:r>
      <w:r w:rsidR="00310E3C" w:rsidRPr="00ED6EE0">
        <w:rPr>
          <w:rFonts w:ascii="Arial" w:hAnsi="Arial" w:cs="Arial"/>
          <w:sz w:val="24"/>
          <w:szCs w:val="24"/>
        </w:rPr>
        <w:t xml:space="preserve">los </w:t>
      </w:r>
      <w:r w:rsidR="000D4CE1" w:rsidRPr="00ED6EE0">
        <w:rPr>
          <w:rFonts w:ascii="Arial" w:hAnsi="Arial" w:cs="Arial"/>
          <w:sz w:val="24"/>
          <w:szCs w:val="24"/>
        </w:rPr>
        <w:t>cuarenta</w:t>
      </w:r>
      <w:r w:rsidR="002B378B" w:rsidRPr="00ED6EE0">
        <w:rPr>
          <w:rFonts w:ascii="Arial" w:hAnsi="Arial" w:cs="Arial"/>
          <w:sz w:val="24"/>
          <w:szCs w:val="24"/>
        </w:rPr>
        <w:t>, fuero</w:t>
      </w:r>
      <w:r w:rsidRPr="00ED6EE0">
        <w:rPr>
          <w:rFonts w:ascii="Arial" w:hAnsi="Arial" w:cs="Arial"/>
          <w:sz w:val="24"/>
          <w:szCs w:val="24"/>
        </w:rPr>
        <w:t xml:space="preserve">n </w:t>
      </w:r>
      <w:r w:rsidR="003C4E29" w:rsidRPr="00ED6EE0">
        <w:rPr>
          <w:rFonts w:ascii="Arial" w:hAnsi="Arial" w:cs="Arial"/>
          <w:sz w:val="24"/>
          <w:szCs w:val="24"/>
        </w:rPr>
        <w:t>en su momento debidamente replicados</w:t>
      </w:r>
      <w:r w:rsidR="004453E7" w:rsidRPr="00ED6EE0">
        <w:rPr>
          <w:rFonts w:ascii="Arial" w:hAnsi="Arial" w:cs="Arial"/>
          <w:sz w:val="24"/>
          <w:szCs w:val="24"/>
        </w:rPr>
        <w:t xml:space="preserve"> en</w:t>
      </w:r>
      <w:r w:rsidR="002B378B" w:rsidRPr="00ED6EE0">
        <w:rPr>
          <w:rFonts w:ascii="Arial" w:hAnsi="Arial" w:cs="Arial"/>
          <w:sz w:val="24"/>
          <w:szCs w:val="24"/>
        </w:rPr>
        <w:t xml:space="preserve"> </w:t>
      </w:r>
      <w:r w:rsidR="004453E7" w:rsidRPr="00ED6EE0">
        <w:rPr>
          <w:rFonts w:ascii="Arial" w:hAnsi="Arial" w:cs="Arial"/>
          <w:sz w:val="24"/>
          <w:szCs w:val="24"/>
        </w:rPr>
        <w:t>los regímenes sociales de las entidades federativas</w:t>
      </w:r>
      <w:r w:rsidR="001B7E20" w:rsidRPr="00ED6EE0">
        <w:rPr>
          <w:rFonts w:ascii="Arial" w:hAnsi="Arial" w:cs="Arial"/>
          <w:sz w:val="24"/>
          <w:szCs w:val="24"/>
        </w:rPr>
        <w:t>;</w:t>
      </w:r>
      <w:r w:rsidR="003C4E29" w:rsidRPr="00ED6EE0">
        <w:rPr>
          <w:rFonts w:ascii="Arial" w:hAnsi="Arial" w:cs="Arial"/>
          <w:sz w:val="24"/>
          <w:szCs w:val="24"/>
        </w:rPr>
        <w:t xml:space="preserve"> </w:t>
      </w:r>
      <w:r w:rsidRPr="00ED6EE0">
        <w:rPr>
          <w:rFonts w:ascii="Arial" w:hAnsi="Arial" w:cs="Arial"/>
          <w:sz w:val="24"/>
          <w:szCs w:val="24"/>
        </w:rPr>
        <w:t>sin</w:t>
      </w:r>
      <w:r w:rsidR="003C4E29" w:rsidRPr="00ED6EE0">
        <w:rPr>
          <w:rFonts w:ascii="Arial" w:hAnsi="Arial" w:cs="Arial"/>
          <w:sz w:val="24"/>
          <w:szCs w:val="24"/>
        </w:rPr>
        <w:t xml:space="preserve"> embargo, tales parámetros considerados</w:t>
      </w:r>
      <w:r w:rsidR="004453E7" w:rsidRPr="00ED6EE0">
        <w:rPr>
          <w:rFonts w:ascii="Arial" w:hAnsi="Arial" w:cs="Arial"/>
          <w:sz w:val="24"/>
          <w:szCs w:val="24"/>
        </w:rPr>
        <w:t>,</w:t>
      </w:r>
      <w:r w:rsidR="003C4E29" w:rsidRPr="00ED6EE0">
        <w:rPr>
          <w:rFonts w:ascii="Arial" w:hAnsi="Arial" w:cs="Arial"/>
          <w:sz w:val="24"/>
          <w:szCs w:val="24"/>
        </w:rPr>
        <w:t xml:space="preserve"> al día de hoy no se ajustan </w:t>
      </w:r>
      <w:r w:rsidRPr="00ED6EE0">
        <w:rPr>
          <w:rFonts w:ascii="Arial" w:hAnsi="Arial" w:cs="Arial"/>
          <w:noProof/>
          <w:sz w:val="24"/>
          <w:szCs w:val="24"/>
          <w:lang w:eastAsia="es-MX"/>
        </w:rPr>
        <w:drawing>
          <wp:inline distT="0" distB="0" distL="0" distR="0" wp14:anchorId="37E734ED" wp14:editId="3BE6271D">
            <wp:extent cx="3048" cy="6097"/>
            <wp:effectExtent l="0" t="0" r="0" b="0"/>
            <wp:docPr id="1998" name="Picture 1998"/>
            <wp:cNvGraphicFramePr/>
            <a:graphic xmlns:a="http://schemas.openxmlformats.org/drawingml/2006/main">
              <a:graphicData uri="http://schemas.openxmlformats.org/drawingml/2006/picture">
                <pic:pic xmlns:pic="http://schemas.openxmlformats.org/drawingml/2006/picture">
                  <pic:nvPicPr>
                    <pic:cNvPr id="1998" name="Picture 1998"/>
                    <pic:cNvPicPr/>
                  </pic:nvPicPr>
                  <pic:blipFill>
                    <a:blip r:embed="rId8"/>
                    <a:stretch>
                      <a:fillRect/>
                    </a:stretch>
                  </pic:blipFill>
                  <pic:spPr>
                    <a:xfrm>
                      <a:off x="0" y="0"/>
                      <a:ext cx="3048" cy="6097"/>
                    </a:xfrm>
                    <a:prstGeom prst="rect">
                      <a:avLst/>
                    </a:prstGeom>
                  </pic:spPr>
                </pic:pic>
              </a:graphicData>
            </a:graphic>
          </wp:inline>
        </w:drawing>
      </w:r>
      <w:r w:rsidRPr="00ED6EE0">
        <w:rPr>
          <w:rFonts w:ascii="Arial" w:hAnsi="Arial" w:cs="Arial"/>
          <w:sz w:val="24"/>
          <w:szCs w:val="24"/>
        </w:rPr>
        <w:t xml:space="preserve">a las condiciones demográficas actuales, </w:t>
      </w:r>
      <w:r w:rsidR="004453E7" w:rsidRPr="00ED6EE0">
        <w:rPr>
          <w:rFonts w:ascii="Arial" w:hAnsi="Arial" w:cs="Arial"/>
          <w:sz w:val="24"/>
          <w:szCs w:val="24"/>
        </w:rPr>
        <w:t xml:space="preserve">ocasionando </w:t>
      </w:r>
      <w:r w:rsidR="00CD32A1" w:rsidRPr="00ED6EE0">
        <w:rPr>
          <w:rFonts w:ascii="Arial" w:hAnsi="Arial" w:cs="Arial"/>
          <w:sz w:val="24"/>
          <w:szCs w:val="24"/>
        </w:rPr>
        <w:t xml:space="preserve">que </w:t>
      </w:r>
      <w:r w:rsidR="004453E7" w:rsidRPr="00ED6EE0">
        <w:rPr>
          <w:rFonts w:ascii="Arial" w:hAnsi="Arial" w:cs="Arial"/>
          <w:sz w:val="24"/>
          <w:szCs w:val="24"/>
        </w:rPr>
        <w:t xml:space="preserve">en las </w:t>
      </w:r>
      <w:r w:rsidRPr="00ED6EE0">
        <w:rPr>
          <w:rFonts w:ascii="Arial" w:hAnsi="Arial" w:cs="Arial"/>
          <w:sz w:val="24"/>
          <w:szCs w:val="24"/>
        </w:rPr>
        <w:t>universidades autónomas estatales, municipios e incluso algunos organismos públicos locales, una diversificación en cuanto a requisitos y derechos para acceder a una pensión</w:t>
      </w:r>
      <w:r w:rsidR="004453E7" w:rsidRPr="00ED6EE0">
        <w:rPr>
          <w:rFonts w:ascii="Arial" w:hAnsi="Arial" w:cs="Arial"/>
          <w:sz w:val="24"/>
          <w:szCs w:val="24"/>
        </w:rPr>
        <w:t xml:space="preserve">, y en algunos casos como en el propio Estado, una </w:t>
      </w:r>
      <w:r w:rsidR="00DE1255" w:rsidRPr="00ED6EE0">
        <w:rPr>
          <w:rFonts w:ascii="Arial" w:hAnsi="Arial" w:cs="Arial"/>
          <w:sz w:val="24"/>
          <w:szCs w:val="24"/>
        </w:rPr>
        <w:t xml:space="preserve">inminente quiebra en el sistema </w:t>
      </w:r>
      <w:r w:rsidR="004453E7" w:rsidRPr="00ED6EE0">
        <w:rPr>
          <w:rFonts w:ascii="Arial" w:hAnsi="Arial" w:cs="Arial"/>
          <w:sz w:val="24"/>
          <w:szCs w:val="24"/>
        </w:rPr>
        <w:t>de pensiones</w:t>
      </w:r>
      <w:r w:rsidRPr="00ED6EE0">
        <w:rPr>
          <w:rFonts w:ascii="Arial" w:hAnsi="Arial" w:cs="Arial"/>
          <w:sz w:val="24"/>
          <w:szCs w:val="24"/>
        </w:rPr>
        <w:t>.</w:t>
      </w:r>
    </w:p>
    <w:p w14:paraId="464790E2" w14:textId="77777777" w:rsidR="0097131F" w:rsidRPr="00ED6EE0" w:rsidRDefault="0097131F" w:rsidP="00442E94">
      <w:pPr>
        <w:spacing w:after="0" w:line="360" w:lineRule="auto"/>
        <w:ind w:firstLine="708"/>
        <w:contextualSpacing/>
        <w:jc w:val="both"/>
        <w:rPr>
          <w:rFonts w:ascii="Arial" w:hAnsi="Arial" w:cs="Arial"/>
          <w:sz w:val="24"/>
          <w:szCs w:val="24"/>
        </w:rPr>
      </w:pPr>
    </w:p>
    <w:p w14:paraId="428E12A8" w14:textId="77777777" w:rsidR="0097131F" w:rsidRPr="00ED6EE0" w:rsidRDefault="00272517"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Por tanto, se ha detectado que</w:t>
      </w:r>
      <w:r w:rsidR="007E0A08" w:rsidRPr="00ED6EE0">
        <w:rPr>
          <w:rFonts w:ascii="Arial" w:hAnsi="Arial" w:cs="Arial"/>
          <w:sz w:val="24"/>
          <w:szCs w:val="24"/>
        </w:rPr>
        <w:t>,</w:t>
      </w:r>
      <w:r w:rsidRPr="00ED6EE0">
        <w:rPr>
          <w:rFonts w:ascii="Arial" w:hAnsi="Arial" w:cs="Arial"/>
          <w:sz w:val="24"/>
          <w:szCs w:val="24"/>
        </w:rPr>
        <w:t xml:space="preserve"> l</w:t>
      </w:r>
      <w:r w:rsidR="0097131F" w:rsidRPr="00ED6EE0">
        <w:rPr>
          <w:rFonts w:ascii="Arial" w:hAnsi="Arial" w:cs="Arial"/>
          <w:sz w:val="24"/>
          <w:szCs w:val="24"/>
        </w:rPr>
        <w:t>as instituciones de seguridad social generalmente se descapitalizan por las siguientes causas:</w:t>
      </w:r>
    </w:p>
    <w:p w14:paraId="5F6E87BA" w14:textId="08648208" w:rsidR="0097131F" w:rsidRPr="00ED6EE0" w:rsidRDefault="0097131F" w:rsidP="00442E94">
      <w:pPr>
        <w:spacing w:after="0" w:line="360" w:lineRule="auto"/>
        <w:ind w:firstLine="708"/>
        <w:contextualSpacing/>
        <w:jc w:val="both"/>
        <w:rPr>
          <w:rFonts w:ascii="Arial" w:hAnsi="Arial" w:cs="Arial"/>
          <w:sz w:val="24"/>
          <w:szCs w:val="24"/>
        </w:rPr>
      </w:pPr>
    </w:p>
    <w:p w14:paraId="2E59DC76" w14:textId="32DB16C3" w:rsidR="0097131F" w:rsidRPr="00ED6EE0" w:rsidRDefault="0097131F" w:rsidP="00442E94">
      <w:pPr>
        <w:pStyle w:val="Prrafodelista"/>
        <w:numPr>
          <w:ilvl w:val="0"/>
          <w:numId w:val="12"/>
        </w:numPr>
        <w:spacing w:after="0" w:line="360" w:lineRule="auto"/>
        <w:jc w:val="both"/>
        <w:rPr>
          <w:rFonts w:ascii="Arial" w:hAnsi="Arial" w:cs="Arial"/>
          <w:sz w:val="24"/>
          <w:szCs w:val="24"/>
        </w:rPr>
      </w:pPr>
      <w:r w:rsidRPr="00ED6EE0">
        <w:rPr>
          <w:rFonts w:ascii="Arial" w:hAnsi="Arial" w:cs="Arial"/>
          <w:b/>
          <w:sz w:val="24"/>
          <w:szCs w:val="24"/>
        </w:rPr>
        <w:t>Incremento en la esperanza de vida</w:t>
      </w:r>
      <w:r w:rsidRPr="00ED6EE0">
        <w:rPr>
          <w:rFonts w:ascii="Arial" w:hAnsi="Arial" w:cs="Arial"/>
          <w:sz w:val="24"/>
          <w:szCs w:val="24"/>
        </w:rPr>
        <w:t>; esta causa se puede considerar como la más importante en el proceso de descapitalizaci</w:t>
      </w:r>
      <w:r w:rsidR="0090242C" w:rsidRPr="00ED6EE0">
        <w:rPr>
          <w:rFonts w:ascii="Arial" w:hAnsi="Arial" w:cs="Arial"/>
          <w:sz w:val="24"/>
          <w:szCs w:val="24"/>
        </w:rPr>
        <w:t>ón de los sistemas de pensiones a</w:t>
      </w:r>
      <w:r w:rsidRPr="00ED6EE0">
        <w:rPr>
          <w:rFonts w:ascii="Arial" w:hAnsi="Arial" w:cs="Arial"/>
          <w:sz w:val="24"/>
          <w:szCs w:val="24"/>
        </w:rPr>
        <w:t xml:space="preserve">l no ajustar los parámetros con los cuales se otorgan, </w:t>
      </w:r>
      <w:r w:rsidR="001B7E20" w:rsidRPr="00ED6EE0">
        <w:rPr>
          <w:rFonts w:ascii="Arial" w:hAnsi="Arial" w:cs="Arial"/>
          <w:sz w:val="24"/>
          <w:szCs w:val="24"/>
        </w:rPr>
        <w:t>ya que,</w:t>
      </w:r>
      <w:r w:rsidR="0090242C" w:rsidRPr="00ED6EE0">
        <w:rPr>
          <w:rFonts w:ascii="Arial" w:hAnsi="Arial" w:cs="Arial"/>
          <w:sz w:val="24"/>
          <w:szCs w:val="24"/>
        </w:rPr>
        <w:t xml:space="preserve"> al incrementar la</w:t>
      </w:r>
      <w:r w:rsidRPr="00ED6EE0">
        <w:rPr>
          <w:rFonts w:ascii="Arial" w:hAnsi="Arial" w:cs="Arial"/>
          <w:sz w:val="24"/>
          <w:szCs w:val="24"/>
        </w:rPr>
        <w:t xml:space="preserve"> esperanza de vida </w:t>
      </w:r>
      <w:r w:rsidR="0090242C" w:rsidRPr="00ED6EE0">
        <w:rPr>
          <w:rFonts w:ascii="Arial" w:hAnsi="Arial" w:cs="Arial"/>
          <w:sz w:val="24"/>
          <w:szCs w:val="24"/>
        </w:rPr>
        <w:t>de los derechohabientes</w:t>
      </w:r>
      <w:r w:rsidR="00C90873" w:rsidRPr="00ED6EE0">
        <w:rPr>
          <w:rFonts w:ascii="Arial" w:hAnsi="Arial" w:cs="Arial"/>
          <w:sz w:val="24"/>
          <w:szCs w:val="24"/>
        </w:rPr>
        <w:t>,</w:t>
      </w:r>
      <w:r w:rsidR="0090242C" w:rsidRPr="00ED6EE0">
        <w:rPr>
          <w:rFonts w:ascii="Arial" w:hAnsi="Arial" w:cs="Arial"/>
          <w:sz w:val="24"/>
          <w:szCs w:val="24"/>
        </w:rPr>
        <w:t xml:space="preserve"> </w:t>
      </w:r>
      <w:r w:rsidRPr="00ED6EE0">
        <w:rPr>
          <w:rFonts w:ascii="Arial" w:hAnsi="Arial" w:cs="Arial"/>
          <w:sz w:val="24"/>
          <w:szCs w:val="24"/>
        </w:rPr>
        <w:t xml:space="preserve">implica un mayor gasto por parte de las instituciones de seguridad social, </w:t>
      </w:r>
      <w:r w:rsidR="00C90873" w:rsidRPr="00ED6EE0">
        <w:rPr>
          <w:rFonts w:ascii="Arial" w:hAnsi="Arial" w:cs="Arial"/>
          <w:sz w:val="24"/>
          <w:szCs w:val="24"/>
        </w:rPr>
        <w:t xml:space="preserve">ya que </w:t>
      </w:r>
      <w:r w:rsidR="0090242C" w:rsidRPr="00ED6EE0">
        <w:rPr>
          <w:rFonts w:ascii="Arial" w:hAnsi="Arial" w:cs="Arial"/>
          <w:sz w:val="24"/>
          <w:szCs w:val="24"/>
        </w:rPr>
        <w:t xml:space="preserve">una persona </w:t>
      </w:r>
      <w:r w:rsidRPr="00ED6EE0">
        <w:rPr>
          <w:rFonts w:ascii="Arial" w:hAnsi="Arial" w:cs="Arial"/>
          <w:sz w:val="24"/>
          <w:szCs w:val="24"/>
        </w:rPr>
        <w:t xml:space="preserve">al vivir más, recibirá por mayor tiempo </w:t>
      </w:r>
      <w:r w:rsidR="00C90873" w:rsidRPr="00ED6EE0">
        <w:rPr>
          <w:rFonts w:ascii="Arial" w:hAnsi="Arial" w:cs="Arial"/>
          <w:sz w:val="24"/>
          <w:szCs w:val="24"/>
        </w:rPr>
        <w:t>este beneficio social</w:t>
      </w:r>
      <w:r w:rsidRPr="00ED6EE0">
        <w:rPr>
          <w:rFonts w:ascii="Arial" w:hAnsi="Arial" w:cs="Arial"/>
          <w:sz w:val="24"/>
          <w:szCs w:val="24"/>
        </w:rPr>
        <w:t>.</w:t>
      </w:r>
    </w:p>
    <w:p w14:paraId="486B784D" w14:textId="77777777" w:rsidR="0097131F" w:rsidRPr="00ED6EE0" w:rsidRDefault="0097131F" w:rsidP="00442E94">
      <w:pPr>
        <w:spacing w:after="0" w:line="360" w:lineRule="auto"/>
        <w:ind w:firstLine="708"/>
        <w:contextualSpacing/>
        <w:jc w:val="both"/>
        <w:rPr>
          <w:rFonts w:ascii="Arial" w:hAnsi="Arial" w:cs="Arial"/>
          <w:sz w:val="24"/>
          <w:szCs w:val="24"/>
        </w:rPr>
      </w:pPr>
    </w:p>
    <w:p w14:paraId="5DF30F37" w14:textId="77777777" w:rsidR="008D1979" w:rsidRPr="00ED6EE0" w:rsidRDefault="0097131F" w:rsidP="00442E94">
      <w:pPr>
        <w:pStyle w:val="Prrafodelista"/>
        <w:numPr>
          <w:ilvl w:val="0"/>
          <w:numId w:val="12"/>
        </w:numPr>
        <w:spacing w:after="0" w:line="360" w:lineRule="auto"/>
        <w:jc w:val="both"/>
        <w:rPr>
          <w:rFonts w:ascii="Arial" w:hAnsi="Arial" w:cs="Arial"/>
          <w:sz w:val="24"/>
          <w:szCs w:val="24"/>
        </w:rPr>
      </w:pPr>
      <w:r w:rsidRPr="00ED6EE0">
        <w:rPr>
          <w:rFonts w:ascii="Arial" w:hAnsi="Arial" w:cs="Arial"/>
          <w:b/>
          <w:sz w:val="24"/>
          <w:szCs w:val="24"/>
        </w:rPr>
        <w:t>Insuficiencia de aportaciones</w:t>
      </w:r>
      <w:r w:rsidRPr="00ED6EE0">
        <w:rPr>
          <w:rFonts w:ascii="Arial" w:hAnsi="Arial" w:cs="Arial"/>
          <w:sz w:val="24"/>
          <w:szCs w:val="24"/>
        </w:rPr>
        <w:t>; esta causa está ligada con el incremento en la esperanza de vida, ya que se prolonga el tiempo en que el trabajador recibirá una pensión</w:t>
      </w:r>
      <w:r w:rsidR="00C90873" w:rsidRPr="00ED6EE0">
        <w:rPr>
          <w:rFonts w:ascii="Arial" w:hAnsi="Arial" w:cs="Arial"/>
          <w:sz w:val="24"/>
          <w:szCs w:val="24"/>
        </w:rPr>
        <w:t>, por lo que las aportaciones de los trabajadores en activo y de las entidades obligadas resultan insuficientes</w:t>
      </w:r>
      <w:r w:rsidRPr="00ED6EE0">
        <w:rPr>
          <w:rFonts w:ascii="Arial" w:hAnsi="Arial" w:cs="Arial"/>
          <w:sz w:val="24"/>
          <w:szCs w:val="24"/>
        </w:rPr>
        <w:t>.</w:t>
      </w:r>
    </w:p>
    <w:p w14:paraId="509BAABD" w14:textId="77777777" w:rsidR="008D1979" w:rsidRPr="00ED6EE0" w:rsidRDefault="008D1979" w:rsidP="00442E94">
      <w:pPr>
        <w:pStyle w:val="Prrafodelista"/>
        <w:spacing w:after="0" w:line="360" w:lineRule="auto"/>
        <w:rPr>
          <w:rFonts w:ascii="Arial" w:hAnsi="Arial" w:cs="Arial"/>
          <w:sz w:val="24"/>
          <w:szCs w:val="24"/>
        </w:rPr>
      </w:pPr>
    </w:p>
    <w:p w14:paraId="7EF1F4DD" w14:textId="77777777" w:rsidR="0097131F" w:rsidRPr="00ED6EE0" w:rsidRDefault="0097131F" w:rsidP="00442E94">
      <w:pPr>
        <w:pStyle w:val="Prrafodelista"/>
        <w:numPr>
          <w:ilvl w:val="0"/>
          <w:numId w:val="12"/>
        </w:numPr>
        <w:spacing w:after="0" w:line="360" w:lineRule="auto"/>
        <w:jc w:val="both"/>
        <w:rPr>
          <w:rFonts w:ascii="Arial" w:hAnsi="Arial" w:cs="Arial"/>
          <w:sz w:val="24"/>
          <w:szCs w:val="24"/>
        </w:rPr>
      </w:pPr>
      <w:r w:rsidRPr="00ED6EE0">
        <w:rPr>
          <w:rFonts w:ascii="Arial" w:hAnsi="Arial" w:cs="Arial"/>
          <w:b/>
          <w:sz w:val="24"/>
          <w:szCs w:val="24"/>
        </w:rPr>
        <w:t>Inexistencia de un sueldo regulador</w:t>
      </w:r>
      <w:r w:rsidRPr="00ED6EE0">
        <w:rPr>
          <w:rFonts w:ascii="Arial" w:hAnsi="Arial" w:cs="Arial"/>
          <w:sz w:val="24"/>
          <w:szCs w:val="24"/>
        </w:rPr>
        <w:t>; en la mayoría de los sistemas de pensiones, la pensión se liga al último sueldo percibido por el trabajador</w:t>
      </w:r>
      <w:r w:rsidR="00C90873" w:rsidRPr="00ED6EE0">
        <w:rPr>
          <w:rFonts w:ascii="Arial" w:hAnsi="Arial" w:cs="Arial"/>
          <w:sz w:val="24"/>
          <w:szCs w:val="24"/>
        </w:rPr>
        <w:t xml:space="preserve"> y los parámetros no se encuentran actualizados, lo que hace evidente que esta causa obligue a plantear una reestructura en su funcionamiento</w:t>
      </w:r>
      <w:r w:rsidRPr="00ED6EE0">
        <w:rPr>
          <w:rFonts w:ascii="Arial" w:hAnsi="Arial" w:cs="Arial"/>
          <w:sz w:val="24"/>
          <w:szCs w:val="24"/>
        </w:rPr>
        <w:t>.</w:t>
      </w:r>
    </w:p>
    <w:p w14:paraId="234BCB2E" w14:textId="77777777" w:rsidR="002A766F" w:rsidRPr="00ED6EE0" w:rsidRDefault="002A766F" w:rsidP="00442E94">
      <w:pPr>
        <w:spacing w:after="0" w:line="360" w:lineRule="auto"/>
        <w:ind w:left="28" w:right="23"/>
        <w:rPr>
          <w:rFonts w:ascii="Arial" w:hAnsi="Arial" w:cs="Arial"/>
          <w:sz w:val="24"/>
          <w:szCs w:val="24"/>
        </w:rPr>
      </w:pPr>
    </w:p>
    <w:p w14:paraId="2DBE7828" w14:textId="77777777" w:rsidR="00820884" w:rsidRPr="00ED6EE0" w:rsidRDefault="002A766F" w:rsidP="00442E94">
      <w:pPr>
        <w:spacing w:after="0" w:line="360" w:lineRule="auto"/>
        <w:ind w:left="28" w:right="23" w:firstLine="680"/>
        <w:jc w:val="both"/>
        <w:rPr>
          <w:rFonts w:ascii="Arial" w:hAnsi="Arial" w:cs="Arial"/>
          <w:sz w:val="24"/>
          <w:szCs w:val="24"/>
        </w:rPr>
      </w:pPr>
      <w:r w:rsidRPr="00ED6EE0">
        <w:rPr>
          <w:rFonts w:ascii="Arial" w:hAnsi="Arial" w:cs="Arial"/>
          <w:sz w:val="24"/>
          <w:szCs w:val="24"/>
        </w:rPr>
        <w:lastRenderedPageBreak/>
        <w:t xml:space="preserve">En términos generales, los sistemas de </w:t>
      </w:r>
      <w:r w:rsidR="0095553A" w:rsidRPr="00ED6EE0">
        <w:rPr>
          <w:rFonts w:ascii="Arial" w:hAnsi="Arial" w:cs="Arial"/>
          <w:sz w:val="24"/>
          <w:szCs w:val="24"/>
        </w:rPr>
        <w:t xml:space="preserve">pensiones, tal y como se encuentran </w:t>
      </w:r>
      <w:r w:rsidRPr="00ED6EE0">
        <w:rPr>
          <w:rFonts w:ascii="Arial" w:hAnsi="Arial" w:cs="Arial"/>
          <w:sz w:val="24"/>
          <w:szCs w:val="24"/>
        </w:rPr>
        <w:t>diseñados,</w:t>
      </w:r>
      <w:r w:rsidR="00820884" w:rsidRPr="00ED6EE0">
        <w:rPr>
          <w:rFonts w:ascii="Arial" w:hAnsi="Arial" w:cs="Arial"/>
          <w:sz w:val="24"/>
          <w:szCs w:val="24"/>
        </w:rPr>
        <w:t xml:space="preserve"> tendían a otorgar pensiones a quienes por su edad </w:t>
      </w:r>
      <w:r w:rsidR="00C90873" w:rsidRPr="00ED6EE0">
        <w:rPr>
          <w:rFonts w:ascii="Arial" w:hAnsi="Arial" w:cs="Arial"/>
          <w:sz w:val="24"/>
          <w:szCs w:val="24"/>
        </w:rPr>
        <w:t>todavía pueden desarrollar actividades laborales de excelencia</w:t>
      </w:r>
      <w:r w:rsidR="00820884" w:rsidRPr="00ED6EE0">
        <w:rPr>
          <w:rFonts w:ascii="Arial" w:hAnsi="Arial" w:cs="Arial"/>
          <w:sz w:val="24"/>
          <w:szCs w:val="24"/>
        </w:rPr>
        <w:t xml:space="preserve">, </w:t>
      </w:r>
      <w:r w:rsidR="00C90873" w:rsidRPr="00ED6EE0">
        <w:rPr>
          <w:rFonts w:ascii="Arial" w:hAnsi="Arial" w:cs="Arial"/>
          <w:sz w:val="24"/>
          <w:szCs w:val="24"/>
        </w:rPr>
        <w:t>lo que, además de dejar de aprovechar la experiencia laboral se pone</w:t>
      </w:r>
      <w:r w:rsidR="00820884" w:rsidRPr="00ED6EE0">
        <w:rPr>
          <w:rFonts w:ascii="Arial" w:hAnsi="Arial" w:cs="Arial"/>
          <w:sz w:val="24"/>
          <w:szCs w:val="24"/>
        </w:rPr>
        <w:t xml:space="preserve"> en riesgo el sistema pensionario en su conjunto.</w:t>
      </w:r>
    </w:p>
    <w:p w14:paraId="7F146534" w14:textId="77777777" w:rsidR="000F76E7" w:rsidRPr="00ED6EE0" w:rsidRDefault="000F76E7" w:rsidP="00442E94">
      <w:pPr>
        <w:spacing w:after="0" w:line="360" w:lineRule="auto"/>
        <w:ind w:left="28" w:right="23" w:firstLine="680"/>
        <w:rPr>
          <w:rFonts w:ascii="Arial" w:hAnsi="Arial" w:cs="Arial"/>
          <w:sz w:val="24"/>
          <w:szCs w:val="24"/>
        </w:rPr>
      </w:pPr>
    </w:p>
    <w:p w14:paraId="4C7B7174" w14:textId="77777777" w:rsidR="000C7B97" w:rsidRPr="00ED6EE0" w:rsidRDefault="00CE6ADF" w:rsidP="00442E94">
      <w:pPr>
        <w:spacing w:after="0" w:line="360" w:lineRule="auto"/>
        <w:ind w:left="28" w:right="23" w:firstLine="680"/>
        <w:rPr>
          <w:rFonts w:ascii="Arial" w:hAnsi="Arial" w:cs="Arial"/>
          <w:sz w:val="24"/>
          <w:szCs w:val="24"/>
        </w:rPr>
      </w:pPr>
      <w:r w:rsidRPr="00ED6EE0">
        <w:rPr>
          <w:rFonts w:ascii="Arial" w:hAnsi="Arial" w:cs="Arial"/>
          <w:sz w:val="24"/>
          <w:szCs w:val="24"/>
        </w:rPr>
        <w:t xml:space="preserve">En efecto, no podemos eludir que, </w:t>
      </w:r>
      <w:r w:rsidR="0095553A" w:rsidRPr="00ED6EE0">
        <w:rPr>
          <w:rFonts w:ascii="Arial" w:hAnsi="Arial" w:cs="Arial"/>
          <w:sz w:val="24"/>
          <w:szCs w:val="24"/>
        </w:rPr>
        <w:t xml:space="preserve">ciertos sistemas </w:t>
      </w:r>
      <w:r w:rsidR="00913B2D" w:rsidRPr="00ED6EE0">
        <w:rPr>
          <w:rFonts w:ascii="Arial" w:hAnsi="Arial" w:cs="Arial"/>
          <w:sz w:val="24"/>
          <w:szCs w:val="24"/>
        </w:rPr>
        <w:t xml:space="preserve">de seguridad social </w:t>
      </w:r>
      <w:r w:rsidR="0095553A" w:rsidRPr="00ED6EE0">
        <w:rPr>
          <w:rFonts w:ascii="Arial" w:hAnsi="Arial" w:cs="Arial"/>
          <w:sz w:val="24"/>
          <w:szCs w:val="24"/>
        </w:rPr>
        <w:t>de los Estado</w:t>
      </w:r>
      <w:r w:rsidRPr="00ED6EE0">
        <w:rPr>
          <w:rFonts w:ascii="Arial" w:hAnsi="Arial" w:cs="Arial"/>
          <w:sz w:val="24"/>
          <w:szCs w:val="24"/>
        </w:rPr>
        <w:t>s</w:t>
      </w:r>
      <w:r w:rsidR="0095553A" w:rsidRPr="00ED6EE0">
        <w:rPr>
          <w:rFonts w:ascii="Arial" w:hAnsi="Arial" w:cs="Arial"/>
          <w:sz w:val="24"/>
          <w:szCs w:val="24"/>
        </w:rPr>
        <w:t xml:space="preserve"> ya han sido reformados, </w:t>
      </w:r>
      <w:r w:rsidR="00B30BB1" w:rsidRPr="00ED6EE0">
        <w:rPr>
          <w:rFonts w:ascii="Arial" w:hAnsi="Arial" w:cs="Arial"/>
          <w:sz w:val="24"/>
          <w:szCs w:val="24"/>
        </w:rPr>
        <w:t xml:space="preserve">tales como </w:t>
      </w:r>
      <w:r w:rsidR="000F76E7" w:rsidRPr="00ED6EE0">
        <w:rPr>
          <w:rFonts w:ascii="Arial" w:hAnsi="Arial" w:cs="Arial"/>
          <w:sz w:val="24"/>
          <w:szCs w:val="24"/>
        </w:rPr>
        <w:t xml:space="preserve">Aguascalientes, Campeche, Nuevo </w:t>
      </w:r>
      <w:r w:rsidR="00353245" w:rsidRPr="00ED6EE0">
        <w:rPr>
          <w:rFonts w:ascii="Arial" w:hAnsi="Arial" w:cs="Arial"/>
          <w:sz w:val="24"/>
          <w:szCs w:val="24"/>
        </w:rPr>
        <w:t>León</w:t>
      </w:r>
      <w:r w:rsidR="000F76E7" w:rsidRPr="00ED6EE0">
        <w:rPr>
          <w:rFonts w:ascii="Arial" w:hAnsi="Arial" w:cs="Arial"/>
          <w:sz w:val="24"/>
          <w:szCs w:val="24"/>
        </w:rPr>
        <w:t>, O</w:t>
      </w:r>
      <w:r w:rsidR="00353245" w:rsidRPr="00ED6EE0">
        <w:rPr>
          <w:rFonts w:ascii="Arial" w:hAnsi="Arial" w:cs="Arial"/>
          <w:sz w:val="24"/>
          <w:szCs w:val="24"/>
        </w:rPr>
        <w:t xml:space="preserve">axaca, </w:t>
      </w:r>
      <w:r w:rsidR="000F76E7" w:rsidRPr="00ED6EE0">
        <w:rPr>
          <w:rFonts w:ascii="Arial" w:hAnsi="Arial" w:cs="Arial"/>
          <w:sz w:val="24"/>
          <w:szCs w:val="24"/>
        </w:rPr>
        <w:t>Puebla</w:t>
      </w:r>
      <w:r w:rsidR="00353245" w:rsidRPr="00ED6EE0">
        <w:rPr>
          <w:rFonts w:ascii="Arial" w:hAnsi="Arial" w:cs="Arial"/>
          <w:sz w:val="24"/>
          <w:szCs w:val="24"/>
        </w:rPr>
        <w:t xml:space="preserve"> y Chiapas, entre otros</w:t>
      </w:r>
      <w:r w:rsidR="00B30BB1" w:rsidRPr="00ED6EE0">
        <w:rPr>
          <w:rFonts w:ascii="Arial" w:hAnsi="Arial" w:cs="Arial"/>
          <w:sz w:val="24"/>
          <w:szCs w:val="24"/>
        </w:rPr>
        <w:t>.</w:t>
      </w:r>
    </w:p>
    <w:p w14:paraId="36BC48D5" w14:textId="77777777" w:rsidR="000C7B97" w:rsidRPr="00ED6EE0" w:rsidRDefault="000C7B97" w:rsidP="00442E94">
      <w:pPr>
        <w:spacing w:after="0" w:line="360" w:lineRule="auto"/>
        <w:ind w:left="28" w:right="23" w:firstLine="680"/>
        <w:jc w:val="both"/>
        <w:rPr>
          <w:rFonts w:ascii="Arial" w:hAnsi="Arial" w:cs="Arial"/>
          <w:sz w:val="24"/>
          <w:szCs w:val="24"/>
        </w:rPr>
      </w:pPr>
    </w:p>
    <w:p w14:paraId="7042D71D" w14:textId="77777777" w:rsidR="00576A3D" w:rsidRPr="00ED6EE0" w:rsidRDefault="002A766F" w:rsidP="00442E94">
      <w:pPr>
        <w:spacing w:after="0" w:line="360" w:lineRule="auto"/>
        <w:ind w:left="28" w:right="23" w:firstLine="680"/>
        <w:jc w:val="both"/>
        <w:rPr>
          <w:rFonts w:ascii="Arial" w:hAnsi="Arial" w:cs="Arial"/>
          <w:sz w:val="24"/>
          <w:szCs w:val="24"/>
        </w:rPr>
      </w:pPr>
      <w:r w:rsidRPr="00ED6EE0">
        <w:rPr>
          <w:rFonts w:ascii="Arial" w:hAnsi="Arial" w:cs="Arial"/>
          <w:sz w:val="24"/>
          <w:szCs w:val="24"/>
        </w:rPr>
        <w:t>En México</w:t>
      </w:r>
      <w:r w:rsidR="00C90873" w:rsidRPr="00ED6EE0">
        <w:rPr>
          <w:rFonts w:ascii="Arial" w:hAnsi="Arial" w:cs="Arial"/>
          <w:sz w:val="24"/>
          <w:szCs w:val="24"/>
        </w:rPr>
        <w:t>,</w:t>
      </w:r>
      <w:r w:rsidR="004B3B3D" w:rsidRPr="00ED6EE0">
        <w:rPr>
          <w:rFonts w:ascii="Arial" w:hAnsi="Arial" w:cs="Arial"/>
          <w:sz w:val="24"/>
          <w:szCs w:val="24"/>
        </w:rPr>
        <w:t xml:space="preserve"> aún siguen operando este tipo </w:t>
      </w:r>
      <w:r w:rsidRPr="00ED6EE0">
        <w:rPr>
          <w:rFonts w:ascii="Arial" w:hAnsi="Arial" w:cs="Arial"/>
          <w:sz w:val="24"/>
          <w:szCs w:val="24"/>
        </w:rPr>
        <w:t xml:space="preserve">sistemas de pensiones que en caso de una descapitalización afectarían </w:t>
      </w:r>
      <w:r w:rsidR="004B3B3D" w:rsidRPr="00ED6EE0">
        <w:rPr>
          <w:rFonts w:ascii="Arial" w:hAnsi="Arial" w:cs="Arial"/>
          <w:sz w:val="24"/>
          <w:szCs w:val="24"/>
        </w:rPr>
        <w:t>in</w:t>
      </w:r>
      <w:r w:rsidRPr="00ED6EE0">
        <w:rPr>
          <w:rFonts w:ascii="Arial" w:hAnsi="Arial" w:cs="Arial"/>
          <w:sz w:val="24"/>
          <w:szCs w:val="24"/>
        </w:rPr>
        <w:t>directamente las finanzas federales como lo son</w:t>
      </w:r>
      <w:r w:rsidR="0065071F" w:rsidRPr="00ED6EE0">
        <w:rPr>
          <w:rFonts w:ascii="Arial" w:hAnsi="Arial" w:cs="Arial"/>
          <w:sz w:val="24"/>
          <w:szCs w:val="24"/>
        </w:rPr>
        <w:t>:</w:t>
      </w:r>
      <w:r w:rsidR="004B3B3D" w:rsidRPr="00ED6EE0">
        <w:rPr>
          <w:rFonts w:ascii="Arial" w:hAnsi="Arial" w:cs="Arial"/>
          <w:sz w:val="24"/>
          <w:szCs w:val="24"/>
        </w:rPr>
        <w:t xml:space="preserve"> las</w:t>
      </w:r>
      <w:r w:rsidRPr="00ED6EE0">
        <w:rPr>
          <w:rFonts w:ascii="Arial" w:hAnsi="Arial" w:cs="Arial"/>
          <w:sz w:val="24"/>
          <w:szCs w:val="24"/>
        </w:rPr>
        <w:t xml:space="preserve"> Instituciones Estatales de Pensiones, </w:t>
      </w:r>
      <w:r w:rsidR="004B3B3D" w:rsidRPr="00ED6EE0">
        <w:rPr>
          <w:rFonts w:ascii="Arial" w:hAnsi="Arial" w:cs="Arial"/>
          <w:sz w:val="24"/>
          <w:szCs w:val="24"/>
        </w:rPr>
        <w:t xml:space="preserve">así como las </w:t>
      </w:r>
      <w:r w:rsidRPr="00ED6EE0">
        <w:rPr>
          <w:rFonts w:ascii="Arial" w:hAnsi="Arial" w:cs="Arial"/>
          <w:sz w:val="24"/>
          <w:szCs w:val="24"/>
        </w:rPr>
        <w:t>Instituciones Municipales de Pensiones, Esquemas Universitarios de Pensiones, entre otros.</w:t>
      </w:r>
      <w:r w:rsidR="004B3B3D" w:rsidRPr="00ED6EE0">
        <w:rPr>
          <w:rFonts w:ascii="Arial" w:hAnsi="Arial" w:cs="Arial"/>
          <w:sz w:val="24"/>
          <w:szCs w:val="24"/>
        </w:rPr>
        <w:t xml:space="preserve"> </w:t>
      </w:r>
      <w:r w:rsidRPr="00ED6EE0">
        <w:rPr>
          <w:rFonts w:ascii="Arial" w:hAnsi="Arial" w:cs="Arial"/>
          <w:sz w:val="24"/>
          <w:szCs w:val="24"/>
        </w:rPr>
        <w:t>Dado lo anterior, esperar a que la federación</w:t>
      </w:r>
      <w:r w:rsidR="0065071F" w:rsidRPr="00ED6EE0">
        <w:rPr>
          <w:rFonts w:ascii="Arial" w:hAnsi="Arial" w:cs="Arial"/>
          <w:sz w:val="24"/>
          <w:szCs w:val="24"/>
        </w:rPr>
        <w:t>;</w:t>
      </w:r>
      <w:r w:rsidR="004B3B3D" w:rsidRPr="00ED6EE0">
        <w:rPr>
          <w:rFonts w:ascii="Arial" w:hAnsi="Arial" w:cs="Arial"/>
          <w:sz w:val="24"/>
          <w:szCs w:val="24"/>
        </w:rPr>
        <w:t xml:space="preserve"> o en su caso el Estado, </w:t>
      </w:r>
      <w:r w:rsidRPr="00ED6EE0">
        <w:rPr>
          <w:rFonts w:ascii="Arial" w:hAnsi="Arial" w:cs="Arial"/>
          <w:sz w:val="24"/>
          <w:szCs w:val="24"/>
        </w:rPr>
        <w:t xml:space="preserve">subsidie a los esquemas de pensiones que no han adecuado sus requerimientos a la realidad económica y demográfica, sería </w:t>
      </w:r>
      <w:r w:rsidR="000C7B97" w:rsidRPr="00ED6EE0">
        <w:rPr>
          <w:rFonts w:ascii="Arial" w:hAnsi="Arial" w:cs="Arial"/>
          <w:sz w:val="24"/>
          <w:szCs w:val="24"/>
        </w:rPr>
        <w:t xml:space="preserve">una medida de carácter </w:t>
      </w:r>
      <w:r w:rsidR="00427278" w:rsidRPr="00ED6EE0">
        <w:rPr>
          <w:rFonts w:ascii="Arial" w:hAnsi="Arial" w:cs="Arial"/>
          <w:sz w:val="24"/>
          <w:szCs w:val="24"/>
        </w:rPr>
        <w:t xml:space="preserve">totalmente </w:t>
      </w:r>
      <w:r w:rsidRPr="00ED6EE0">
        <w:rPr>
          <w:rFonts w:ascii="Arial" w:hAnsi="Arial" w:cs="Arial"/>
          <w:sz w:val="24"/>
          <w:szCs w:val="24"/>
        </w:rPr>
        <w:t>irresponsable.</w:t>
      </w:r>
    </w:p>
    <w:p w14:paraId="4F43552B" w14:textId="77777777" w:rsidR="00576A3D" w:rsidRPr="00ED6EE0" w:rsidRDefault="00576A3D" w:rsidP="00442E94">
      <w:pPr>
        <w:spacing w:after="0" w:line="360" w:lineRule="auto"/>
        <w:ind w:left="28" w:right="23" w:firstLine="680"/>
        <w:rPr>
          <w:rFonts w:ascii="Arial" w:hAnsi="Arial" w:cs="Arial"/>
          <w:sz w:val="24"/>
          <w:szCs w:val="24"/>
        </w:rPr>
      </w:pPr>
    </w:p>
    <w:p w14:paraId="6527202C" w14:textId="77777777" w:rsidR="00984AAD" w:rsidRPr="00ED6EE0" w:rsidRDefault="00576A3D" w:rsidP="00442E94">
      <w:pPr>
        <w:spacing w:after="0" w:line="360" w:lineRule="auto"/>
        <w:ind w:left="28" w:right="23" w:firstLine="680"/>
        <w:jc w:val="both"/>
        <w:rPr>
          <w:rFonts w:ascii="Arial" w:hAnsi="Arial" w:cs="Arial"/>
          <w:sz w:val="24"/>
          <w:szCs w:val="24"/>
        </w:rPr>
      </w:pPr>
      <w:r w:rsidRPr="00ED6EE0">
        <w:rPr>
          <w:rFonts w:ascii="Arial" w:hAnsi="Arial" w:cs="Arial"/>
          <w:sz w:val="24"/>
          <w:szCs w:val="24"/>
        </w:rPr>
        <w:t>En ese sentido</w:t>
      </w:r>
      <w:r w:rsidR="00B3389B" w:rsidRPr="00ED6EE0">
        <w:rPr>
          <w:rFonts w:ascii="Arial" w:hAnsi="Arial" w:cs="Arial"/>
          <w:sz w:val="24"/>
          <w:szCs w:val="24"/>
          <w:lang w:val="es-ES"/>
        </w:rPr>
        <w:t xml:space="preserve">, tenemos que </w:t>
      </w:r>
      <w:r w:rsidR="003747AA" w:rsidRPr="00ED6EE0">
        <w:rPr>
          <w:rFonts w:ascii="Arial" w:hAnsi="Arial" w:cs="Arial"/>
          <w:sz w:val="24"/>
          <w:szCs w:val="24"/>
          <w:lang w:val="es-ES"/>
        </w:rPr>
        <w:t>e</w:t>
      </w:r>
      <w:r w:rsidR="003747AA" w:rsidRPr="00ED6EE0">
        <w:rPr>
          <w:rFonts w:ascii="Arial" w:hAnsi="Arial" w:cs="Arial"/>
          <w:sz w:val="24"/>
          <w:szCs w:val="24"/>
          <w:shd w:val="clear" w:color="auto" w:fill="FFFFFF"/>
        </w:rPr>
        <w:t>n los últimos años se ha hecho patente un incremento de los servidores públicos</w:t>
      </w:r>
      <w:r w:rsidR="006729A8" w:rsidRPr="00ED6EE0">
        <w:rPr>
          <w:rFonts w:ascii="Arial" w:hAnsi="Arial" w:cs="Arial"/>
          <w:sz w:val="24"/>
          <w:szCs w:val="24"/>
          <w:shd w:val="clear" w:color="auto" w:fill="FFFFFF"/>
        </w:rPr>
        <w:t>, sin embargo, esto</w:t>
      </w:r>
      <w:r w:rsidR="00AF0172" w:rsidRPr="00ED6EE0">
        <w:rPr>
          <w:rFonts w:ascii="Arial" w:hAnsi="Arial" w:cs="Arial"/>
          <w:sz w:val="24"/>
          <w:szCs w:val="24"/>
          <w:shd w:val="clear" w:color="auto" w:fill="FFFFFF"/>
        </w:rPr>
        <w:t xml:space="preserve"> </w:t>
      </w:r>
      <w:r w:rsidR="006729A8" w:rsidRPr="00ED6EE0">
        <w:rPr>
          <w:rFonts w:ascii="Arial" w:hAnsi="Arial" w:cs="Arial"/>
          <w:sz w:val="24"/>
          <w:szCs w:val="24"/>
          <w:shd w:val="clear" w:color="auto" w:fill="FFFFFF"/>
        </w:rPr>
        <w:t xml:space="preserve">no es un </w:t>
      </w:r>
      <w:r w:rsidR="003747AA" w:rsidRPr="00ED6EE0">
        <w:rPr>
          <w:rFonts w:ascii="Arial" w:hAnsi="Arial" w:cs="Arial"/>
          <w:sz w:val="24"/>
          <w:szCs w:val="24"/>
          <w:shd w:val="clear" w:color="auto" w:fill="FFFFFF"/>
        </w:rPr>
        <w:t>elemento</w:t>
      </w:r>
      <w:r w:rsidR="003756CE" w:rsidRPr="00ED6EE0">
        <w:rPr>
          <w:rFonts w:ascii="Arial" w:hAnsi="Arial" w:cs="Arial"/>
          <w:sz w:val="24"/>
          <w:szCs w:val="24"/>
          <w:shd w:val="clear" w:color="auto" w:fill="FFFFFF"/>
        </w:rPr>
        <w:t xml:space="preserve"> </w:t>
      </w:r>
      <w:r w:rsidR="003747AA" w:rsidRPr="00ED6EE0">
        <w:rPr>
          <w:rFonts w:ascii="Arial" w:hAnsi="Arial" w:cs="Arial"/>
          <w:sz w:val="24"/>
          <w:szCs w:val="24"/>
          <w:shd w:val="clear" w:color="auto" w:fill="FFFFFF"/>
        </w:rPr>
        <w:t xml:space="preserve">indispensable </w:t>
      </w:r>
      <w:r w:rsidR="00AF0172" w:rsidRPr="00ED6EE0">
        <w:rPr>
          <w:rFonts w:ascii="Arial" w:hAnsi="Arial" w:cs="Arial"/>
          <w:sz w:val="24"/>
          <w:szCs w:val="24"/>
          <w:shd w:val="clear" w:color="auto" w:fill="FFFFFF"/>
        </w:rPr>
        <w:t xml:space="preserve">para </w:t>
      </w:r>
      <w:r w:rsidR="006729A8" w:rsidRPr="00ED6EE0">
        <w:rPr>
          <w:rFonts w:ascii="Arial" w:hAnsi="Arial" w:cs="Arial"/>
          <w:sz w:val="24"/>
          <w:szCs w:val="24"/>
          <w:shd w:val="clear" w:color="auto" w:fill="FFFFFF"/>
        </w:rPr>
        <w:t>resolver</w:t>
      </w:r>
      <w:r w:rsidR="003747AA" w:rsidRPr="00ED6EE0">
        <w:rPr>
          <w:rFonts w:ascii="Arial" w:hAnsi="Arial" w:cs="Arial"/>
          <w:sz w:val="24"/>
          <w:szCs w:val="24"/>
          <w:shd w:val="clear" w:color="auto" w:fill="FFFFFF"/>
        </w:rPr>
        <w:t xml:space="preserve"> las necesidades de la población</w:t>
      </w:r>
      <w:r w:rsidR="000E01A1" w:rsidRPr="00ED6EE0">
        <w:rPr>
          <w:rFonts w:ascii="Arial" w:hAnsi="Arial" w:cs="Arial"/>
          <w:sz w:val="24"/>
          <w:szCs w:val="24"/>
          <w:shd w:val="clear" w:color="auto" w:fill="FFFFFF"/>
        </w:rPr>
        <w:t xml:space="preserve"> creciente</w:t>
      </w:r>
      <w:r w:rsidR="003747AA" w:rsidRPr="00ED6EE0">
        <w:rPr>
          <w:rFonts w:ascii="Arial" w:hAnsi="Arial" w:cs="Arial"/>
          <w:sz w:val="24"/>
          <w:szCs w:val="24"/>
          <w:shd w:val="clear" w:color="auto" w:fill="FFFFFF"/>
        </w:rPr>
        <w:t xml:space="preserve">; de </w:t>
      </w:r>
      <w:r w:rsidR="003747AA" w:rsidRPr="00ED6EE0">
        <w:rPr>
          <w:rFonts w:ascii="Arial" w:hAnsi="Arial" w:cs="Arial"/>
          <w:sz w:val="24"/>
          <w:szCs w:val="24"/>
        </w:rPr>
        <w:t xml:space="preserve">la expectativa de vida de la población en razón de las mejores condiciones de salud pública y los adelantos en la medicina; de la participación de la mujer en la administración pública lo que ha enriquecido notoriamente su funcionamiento y de manera correlativa exige el incremento de prestaciones de seguridad social; así como de los riesgos, circunstancias y demás condiciones en que los servidores públicos desempeñan sus responsabilidades. </w:t>
      </w:r>
      <w:r w:rsidR="003747AA" w:rsidRPr="00ED6EE0">
        <w:rPr>
          <w:rFonts w:ascii="Arial" w:hAnsi="Arial" w:cs="Arial"/>
          <w:sz w:val="24"/>
          <w:szCs w:val="24"/>
          <w:shd w:val="clear" w:color="auto" w:fill="FFFFFF"/>
        </w:rPr>
        <w:t xml:space="preserve"> </w:t>
      </w:r>
    </w:p>
    <w:p w14:paraId="290A11C0" w14:textId="77777777" w:rsidR="00984AAD" w:rsidRPr="00ED6EE0" w:rsidRDefault="00984AAD" w:rsidP="00442E94">
      <w:pPr>
        <w:spacing w:after="0" w:line="360" w:lineRule="auto"/>
        <w:ind w:firstLine="708"/>
        <w:contextualSpacing/>
        <w:jc w:val="both"/>
        <w:rPr>
          <w:rFonts w:ascii="Arial" w:hAnsi="Arial" w:cs="Arial"/>
          <w:sz w:val="24"/>
          <w:szCs w:val="24"/>
          <w:shd w:val="clear" w:color="auto" w:fill="FFFFFF"/>
        </w:rPr>
      </w:pPr>
    </w:p>
    <w:p w14:paraId="0257BD75" w14:textId="77777777" w:rsidR="00F2494E" w:rsidRPr="00ED6EE0" w:rsidRDefault="00085CBB" w:rsidP="00442E94">
      <w:pPr>
        <w:spacing w:after="0" w:line="360" w:lineRule="auto"/>
        <w:ind w:firstLine="708"/>
        <w:contextualSpacing/>
        <w:jc w:val="both"/>
        <w:rPr>
          <w:rFonts w:ascii="Arial" w:hAnsi="Arial" w:cs="Arial"/>
          <w:sz w:val="24"/>
          <w:szCs w:val="24"/>
          <w:shd w:val="clear" w:color="auto" w:fill="F9F9F9"/>
        </w:rPr>
      </w:pPr>
      <w:r w:rsidRPr="00ED6EE0">
        <w:rPr>
          <w:rFonts w:ascii="Arial" w:hAnsi="Arial" w:cs="Arial"/>
          <w:sz w:val="24"/>
          <w:szCs w:val="24"/>
          <w:shd w:val="clear" w:color="auto" w:fill="F9F9F9"/>
        </w:rPr>
        <w:t xml:space="preserve">Como se ha mencionado, la ley </w:t>
      </w:r>
      <w:r w:rsidR="00D65F18" w:rsidRPr="00ED6EE0">
        <w:rPr>
          <w:rFonts w:ascii="Arial" w:hAnsi="Arial" w:cs="Arial"/>
          <w:sz w:val="24"/>
          <w:szCs w:val="24"/>
          <w:shd w:val="clear" w:color="auto" w:fill="F9F9F9"/>
        </w:rPr>
        <w:t xml:space="preserve">vigente en la materia data de </w:t>
      </w:r>
      <w:r w:rsidRPr="00ED6EE0">
        <w:rPr>
          <w:rFonts w:ascii="Arial" w:hAnsi="Arial" w:cs="Arial"/>
          <w:sz w:val="24"/>
          <w:szCs w:val="24"/>
          <w:shd w:val="clear" w:color="auto" w:fill="F9F9F9"/>
        </w:rPr>
        <w:t xml:space="preserve">1976, cuando la esperanza de vida </w:t>
      </w:r>
      <w:r w:rsidR="002D6D31" w:rsidRPr="00ED6EE0">
        <w:rPr>
          <w:rFonts w:ascii="Arial" w:hAnsi="Arial" w:cs="Arial"/>
          <w:sz w:val="24"/>
          <w:szCs w:val="24"/>
          <w:shd w:val="clear" w:color="auto" w:fill="F9F9F9"/>
        </w:rPr>
        <w:t xml:space="preserve">en ese entonces </w:t>
      </w:r>
      <w:r w:rsidRPr="00ED6EE0">
        <w:rPr>
          <w:rFonts w:ascii="Arial" w:hAnsi="Arial" w:cs="Arial"/>
          <w:sz w:val="24"/>
          <w:szCs w:val="24"/>
          <w:shd w:val="clear" w:color="auto" w:fill="F9F9F9"/>
        </w:rPr>
        <w:t>de</w:t>
      </w:r>
      <w:r w:rsidR="00887854" w:rsidRPr="00ED6EE0">
        <w:rPr>
          <w:rFonts w:ascii="Arial" w:hAnsi="Arial" w:cs="Arial"/>
          <w:sz w:val="24"/>
          <w:szCs w:val="24"/>
          <w:shd w:val="clear" w:color="auto" w:fill="F9F9F9"/>
        </w:rPr>
        <w:t xml:space="preserve">l </w:t>
      </w:r>
      <w:r w:rsidR="00473B41" w:rsidRPr="00ED6EE0">
        <w:rPr>
          <w:rFonts w:ascii="Arial" w:hAnsi="Arial" w:cs="Arial"/>
          <w:sz w:val="24"/>
          <w:szCs w:val="24"/>
          <w:shd w:val="clear" w:color="auto" w:fill="F9F9F9"/>
        </w:rPr>
        <w:t xml:space="preserve">hombre </w:t>
      </w:r>
      <w:r w:rsidR="003E1C87" w:rsidRPr="00ED6EE0">
        <w:rPr>
          <w:rFonts w:ascii="Arial" w:hAnsi="Arial" w:cs="Arial"/>
          <w:sz w:val="24"/>
          <w:szCs w:val="24"/>
          <w:shd w:val="clear" w:color="auto" w:fill="F9F9F9"/>
        </w:rPr>
        <w:t>era de</w:t>
      </w:r>
      <w:r w:rsidRPr="00ED6EE0">
        <w:rPr>
          <w:rFonts w:ascii="Arial" w:hAnsi="Arial" w:cs="Arial"/>
          <w:sz w:val="24"/>
          <w:szCs w:val="24"/>
          <w:shd w:val="clear" w:color="auto" w:fill="F9F9F9"/>
        </w:rPr>
        <w:t xml:space="preserve"> 6</w:t>
      </w:r>
      <w:r w:rsidR="00473B41" w:rsidRPr="00ED6EE0">
        <w:rPr>
          <w:rFonts w:ascii="Arial" w:hAnsi="Arial" w:cs="Arial"/>
          <w:sz w:val="24"/>
          <w:szCs w:val="24"/>
          <w:shd w:val="clear" w:color="auto" w:fill="F9F9F9"/>
        </w:rPr>
        <w:t>0</w:t>
      </w:r>
      <w:r w:rsidRPr="00ED6EE0">
        <w:rPr>
          <w:rFonts w:ascii="Arial" w:hAnsi="Arial" w:cs="Arial"/>
          <w:sz w:val="24"/>
          <w:szCs w:val="24"/>
          <w:shd w:val="clear" w:color="auto" w:fill="F9F9F9"/>
        </w:rPr>
        <w:t xml:space="preserve"> </w:t>
      </w:r>
      <w:r w:rsidR="003E1C87" w:rsidRPr="00ED6EE0">
        <w:rPr>
          <w:rFonts w:ascii="Arial" w:hAnsi="Arial" w:cs="Arial"/>
          <w:sz w:val="24"/>
          <w:szCs w:val="24"/>
          <w:shd w:val="clear" w:color="auto" w:fill="F9F9F9"/>
        </w:rPr>
        <w:t xml:space="preserve">años </w:t>
      </w:r>
      <w:r w:rsidR="00473B41" w:rsidRPr="00ED6EE0">
        <w:rPr>
          <w:rFonts w:ascii="Arial" w:hAnsi="Arial" w:cs="Arial"/>
          <w:sz w:val="24"/>
          <w:szCs w:val="24"/>
          <w:shd w:val="clear" w:color="auto" w:fill="F9F9F9"/>
        </w:rPr>
        <w:t xml:space="preserve">y </w:t>
      </w:r>
      <w:r w:rsidR="00887854" w:rsidRPr="00ED6EE0">
        <w:rPr>
          <w:rFonts w:ascii="Arial" w:hAnsi="Arial" w:cs="Arial"/>
          <w:sz w:val="24"/>
          <w:szCs w:val="24"/>
          <w:shd w:val="clear" w:color="auto" w:fill="F9F9F9"/>
        </w:rPr>
        <w:t xml:space="preserve">el de la </w:t>
      </w:r>
      <w:r w:rsidR="00473B41" w:rsidRPr="00ED6EE0">
        <w:rPr>
          <w:rFonts w:ascii="Arial" w:hAnsi="Arial" w:cs="Arial"/>
          <w:sz w:val="24"/>
          <w:szCs w:val="24"/>
          <w:shd w:val="clear" w:color="auto" w:fill="F9F9F9"/>
        </w:rPr>
        <w:t xml:space="preserve">mujer </w:t>
      </w:r>
      <w:r w:rsidR="002D6D31" w:rsidRPr="00ED6EE0">
        <w:rPr>
          <w:rFonts w:ascii="Arial" w:hAnsi="Arial" w:cs="Arial"/>
          <w:sz w:val="24"/>
          <w:szCs w:val="24"/>
          <w:shd w:val="clear" w:color="auto" w:fill="F9F9F9"/>
        </w:rPr>
        <w:lastRenderedPageBreak/>
        <w:t xml:space="preserve">era </w:t>
      </w:r>
      <w:r w:rsidR="00473B41" w:rsidRPr="00ED6EE0">
        <w:rPr>
          <w:rFonts w:ascii="Arial" w:hAnsi="Arial" w:cs="Arial"/>
          <w:sz w:val="24"/>
          <w:szCs w:val="24"/>
          <w:shd w:val="clear" w:color="auto" w:fill="F9F9F9"/>
        </w:rPr>
        <w:t xml:space="preserve">de 64 </w:t>
      </w:r>
      <w:r w:rsidRPr="00ED6EE0">
        <w:rPr>
          <w:rFonts w:ascii="Arial" w:hAnsi="Arial" w:cs="Arial"/>
          <w:sz w:val="24"/>
          <w:szCs w:val="24"/>
          <w:shd w:val="clear" w:color="auto" w:fill="F9F9F9"/>
        </w:rPr>
        <w:t>años</w:t>
      </w:r>
      <w:r w:rsidR="00473B41" w:rsidRPr="00ED6EE0">
        <w:rPr>
          <w:rFonts w:ascii="Arial" w:hAnsi="Arial" w:cs="Arial"/>
          <w:sz w:val="24"/>
          <w:szCs w:val="24"/>
          <w:shd w:val="clear" w:color="auto" w:fill="F9F9F9"/>
        </w:rPr>
        <w:t xml:space="preserve"> en Yucatán</w:t>
      </w:r>
      <w:r w:rsidR="00D25857" w:rsidRPr="00ED6EE0">
        <w:rPr>
          <w:rStyle w:val="Refdenotaalpie"/>
          <w:rFonts w:ascii="Arial" w:hAnsi="Arial" w:cs="Arial"/>
          <w:sz w:val="24"/>
          <w:szCs w:val="24"/>
          <w:shd w:val="clear" w:color="auto" w:fill="F9F9F9"/>
        </w:rPr>
        <w:footnoteReference w:id="3"/>
      </w:r>
      <w:r w:rsidR="00F2494E" w:rsidRPr="00ED6EE0">
        <w:rPr>
          <w:rFonts w:ascii="Arial" w:hAnsi="Arial" w:cs="Arial"/>
          <w:sz w:val="24"/>
          <w:szCs w:val="24"/>
          <w:shd w:val="clear" w:color="auto" w:fill="F9F9F9"/>
        </w:rPr>
        <w:t xml:space="preserve">, </w:t>
      </w:r>
      <w:r w:rsidR="00310523" w:rsidRPr="00ED6EE0">
        <w:rPr>
          <w:rFonts w:ascii="Arial" w:hAnsi="Arial" w:cs="Arial"/>
          <w:sz w:val="24"/>
          <w:szCs w:val="24"/>
          <w:shd w:val="clear" w:color="auto" w:fill="F9F9F9"/>
        </w:rPr>
        <w:t>la cu</w:t>
      </w:r>
      <w:r w:rsidR="00D546BE" w:rsidRPr="00ED6EE0">
        <w:rPr>
          <w:rFonts w:ascii="Arial" w:hAnsi="Arial" w:cs="Arial"/>
          <w:sz w:val="24"/>
          <w:szCs w:val="24"/>
          <w:shd w:val="clear" w:color="auto" w:fill="F9F9F9"/>
        </w:rPr>
        <w:t>a</w:t>
      </w:r>
      <w:r w:rsidR="00310523" w:rsidRPr="00ED6EE0">
        <w:rPr>
          <w:rFonts w:ascii="Arial" w:hAnsi="Arial" w:cs="Arial"/>
          <w:sz w:val="24"/>
          <w:szCs w:val="24"/>
          <w:shd w:val="clear" w:color="auto" w:fill="F9F9F9"/>
        </w:rPr>
        <w:t>l</w:t>
      </w:r>
      <w:r w:rsidR="00D546BE" w:rsidRPr="00ED6EE0">
        <w:rPr>
          <w:rFonts w:ascii="Arial" w:hAnsi="Arial" w:cs="Arial"/>
          <w:sz w:val="24"/>
          <w:szCs w:val="24"/>
          <w:shd w:val="clear" w:color="auto" w:fill="F9F9F9"/>
        </w:rPr>
        <w:t xml:space="preserve">, </w:t>
      </w:r>
      <w:r w:rsidR="00310523" w:rsidRPr="00ED6EE0">
        <w:rPr>
          <w:rFonts w:ascii="Arial" w:hAnsi="Arial" w:cs="Arial"/>
          <w:sz w:val="24"/>
          <w:szCs w:val="24"/>
          <w:shd w:val="clear" w:color="auto" w:fill="F9F9F9"/>
        </w:rPr>
        <w:t xml:space="preserve">con el paso de los años ha ido incrementado, </w:t>
      </w:r>
      <w:r w:rsidR="00F2494E" w:rsidRPr="00ED6EE0">
        <w:rPr>
          <w:rFonts w:ascii="Arial" w:hAnsi="Arial" w:cs="Arial"/>
          <w:sz w:val="24"/>
          <w:szCs w:val="24"/>
          <w:shd w:val="clear" w:color="auto" w:fill="F9F9F9"/>
        </w:rPr>
        <w:t>tal y como se representa en la siguiente tabla:</w:t>
      </w:r>
    </w:p>
    <w:p w14:paraId="7B0BE8A6" w14:textId="77777777" w:rsidR="00F2494E" w:rsidRPr="00ED6EE0" w:rsidRDefault="00F2494E" w:rsidP="00442E94">
      <w:pPr>
        <w:spacing w:after="0" w:line="360" w:lineRule="auto"/>
        <w:ind w:firstLine="708"/>
        <w:contextualSpacing/>
        <w:jc w:val="both"/>
        <w:rPr>
          <w:rFonts w:ascii="Arial" w:hAnsi="Arial" w:cs="Arial"/>
          <w:sz w:val="24"/>
          <w:szCs w:val="24"/>
          <w:shd w:val="clear" w:color="auto" w:fill="F9F9F9"/>
        </w:rPr>
      </w:pPr>
    </w:p>
    <w:tbl>
      <w:tblPr>
        <w:tblW w:w="5460" w:type="dxa"/>
        <w:jc w:val="center"/>
        <w:tblCellMar>
          <w:left w:w="70" w:type="dxa"/>
          <w:right w:w="70" w:type="dxa"/>
        </w:tblCellMar>
        <w:tblLook w:val="04A0" w:firstRow="1" w:lastRow="0" w:firstColumn="1" w:lastColumn="0" w:noHBand="0" w:noVBand="1"/>
      </w:tblPr>
      <w:tblGrid>
        <w:gridCol w:w="1820"/>
        <w:gridCol w:w="1820"/>
        <w:gridCol w:w="1820"/>
      </w:tblGrid>
      <w:tr w:rsidR="0012385C" w:rsidRPr="00ED6EE0" w14:paraId="2C3B9EBD" w14:textId="77777777" w:rsidTr="00912828">
        <w:trPr>
          <w:trHeight w:val="315"/>
          <w:jc w:val="center"/>
        </w:trPr>
        <w:tc>
          <w:tcPr>
            <w:tcW w:w="54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E91C86" w14:textId="77777777" w:rsidR="00233815" w:rsidRPr="00ED6EE0" w:rsidRDefault="00892FBE" w:rsidP="00442E94">
            <w:pPr>
              <w:spacing w:after="0" w:line="360" w:lineRule="auto"/>
              <w:jc w:val="center"/>
              <w:rPr>
                <w:rFonts w:ascii="Arial" w:eastAsia="Times New Roman" w:hAnsi="Arial" w:cs="Arial"/>
                <w:b/>
                <w:sz w:val="24"/>
                <w:szCs w:val="24"/>
                <w:lang w:eastAsia="es-MX"/>
              </w:rPr>
            </w:pPr>
            <w:r w:rsidRPr="00ED6EE0">
              <w:rPr>
                <w:rFonts w:ascii="Arial" w:eastAsia="Times New Roman" w:hAnsi="Arial" w:cs="Arial"/>
                <w:b/>
                <w:sz w:val="24"/>
                <w:szCs w:val="24"/>
                <w:lang w:eastAsia="es-MX"/>
              </w:rPr>
              <w:t>ESPERANZA DE VIDA AL NACER</w:t>
            </w:r>
          </w:p>
          <w:p w14:paraId="13F80099" w14:textId="77777777" w:rsidR="00912828" w:rsidRPr="00ED6EE0" w:rsidRDefault="00912828" w:rsidP="00442E94">
            <w:pPr>
              <w:spacing w:after="0" w:line="360" w:lineRule="auto"/>
              <w:jc w:val="center"/>
              <w:rPr>
                <w:rFonts w:ascii="Arial" w:eastAsia="Times New Roman" w:hAnsi="Arial" w:cs="Arial"/>
                <w:b/>
                <w:sz w:val="24"/>
                <w:szCs w:val="24"/>
                <w:lang w:eastAsia="es-MX"/>
              </w:rPr>
            </w:pPr>
            <w:r w:rsidRPr="00ED6EE0">
              <w:rPr>
                <w:rFonts w:ascii="Arial" w:eastAsia="Times New Roman" w:hAnsi="Arial" w:cs="Arial"/>
                <w:b/>
                <w:sz w:val="24"/>
                <w:szCs w:val="24"/>
                <w:lang w:eastAsia="es-MX"/>
              </w:rPr>
              <w:t>YUCATÁN</w:t>
            </w:r>
          </w:p>
        </w:tc>
      </w:tr>
      <w:tr w:rsidR="0012385C" w:rsidRPr="00ED6EE0" w14:paraId="7EB5C080" w14:textId="77777777" w:rsidTr="00912828">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6457222" w14:textId="77777777" w:rsidR="00912828" w:rsidRPr="00ED6EE0" w:rsidRDefault="00912828" w:rsidP="00442E94">
            <w:pPr>
              <w:spacing w:after="0" w:line="360" w:lineRule="auto"/>
              <w:jc w:val="center"/>
              <w:rPr>
                <w:rFonts w:ascii="Arial" w:eastAsia="Times New Roman" w:hAnsi="Arial" w:cs="Arial"/>
                <w:b/>
                <w:sz w:val="24"/>
                <w:szCs w:val="24"/>
                <w:lang w:eastAsia="es-MX"/>
              </w:rPr>
            </w:pPr>
            <w:r w:rsidRPr="00ED6EE0">
              <w:rPr>
                <w:rFonts w:ascii="Arial" w:eastAsia="Times New Roman" w:hAnsi="Arial" w:cs="Arial"/>
                <w:b/>
                <w:sz w:val="24"/>
                <w:szCs w:val="24"/>
                <w:lang w:eastAsia="es-MX"/>
              </w:rPr>
              <w:t>AÑO</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138420B" w14:textId="77777777" w:rsidR="00912828" w:rsidRPr="00ED6EE0" w:rsidRDefault="00912828" w:rsidP="00442E94">
            <w:pPr>
              <w:spacing w:after="0" w:line="360" w:lineRule="auto"/>
              <w:jc w:val="center"/>
              <w:rPr>
                <w:rFonts w:ascii="Arial" w:eastAsia="Times New Roman" w:hAnsi="Arial" w:cs="Arial"/>
                <w:b/>
                <w:sz w:val="24"/>
                <w:szCs w:val="24"/>
                <w:lang w:eastAsia="es-MX"/>
              </w:rPr>
            </w:pPr>
            <w:r w:rsidRPr="00ED6EE0">
              <w:rPr>
                <w:rFonts w:ascii="Arial" w:eastAsia="Times New Roman" w:hAnsi="Arial" w:cs="Arial"/>
                <w:b/>
                <w:sz w:val="24"/>
                <w:szCs w:val="24"/>
                <w:lang w:eastAsia="es-MX"/>
              </w:rPr>
              <w:t>HOMBRE</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64A629B" w14:textId="77777777" w:rsidR="00912828" w:rsidRPr="00ED6EE0" w:rsidRDefault="00912828" w:rsidP="00442E94">
            <w:pPr>
              <w:spacing w:after="0" w:line="360" w:lineRule="auto"/>
              <w:jc w:val="center"/>
              <w:rPr>
                <w:rFonts w:ascii="Arial" w:eastAsia="Times New Roman" w:hAnsi="Arial" w:cs="Arial"/>
                <w:b/>
                <w:sz w:val="24"/>
                <w:szCs w:val="24"/>
                <w:lang w:eastAsia="es-MX"/>
              </w:rPr>
            </w:pPr>
            <w:r w:rsidRPr="00ED6EE0">
              <w:rPr>
                <w:rFonts w:ascii="Arial" w:eastAsia="Times New Roman" w:hAnsi="Arial" w:cs="Arial"/>
                <w:b/>
                <w:sz w:val="24"/>
                <w:szCs w:val="24"/>
                <w:lang w:eastAsia="es-MX"/>
              </w:rPr>
              <w:t>MUJER</w:t>
            </w:r>
          </w:p>
        </w:tc>
      </w:tr>
      <w:tr w:rsidR="0012385C" w:rsidRPr="00ED6EE0" w14:paraId="59AD4D04" w14:textId="77777777" w:rsidTr="00912828">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6F9CB"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1970-1975</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9C9AE00"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60.28</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3924F3E4"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64.9</w:t>
            </w:r>
          </w:p>
        </w:tc>
      </w:tr>
      <w:tr w:rsidR="0012385C" w:rsidRPr="00ED6EE0" w14:paraId="5A7006F2" w14:textId="77777777" w:rsidTr="00912828">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06E77"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1985-1990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3C4AA72B"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67.11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6FBF198"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72.77</w:t>
            </w:r>
          </w:p>
        </w:tc>
      </w:tr>
      <w:tr w:rsidR="0012385C" w:rsidRPr="00ED6EE0" w14:paraId="45DACB7A" w14:textId="77777777" w:rsidTr="00912828">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4AA2"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2001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686DEB9"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71.72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F1B500D"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76.9</w:t>
            </w:r>
          </w:p>
        </w:tc>
      </w:tr>
      <w:tr w:rsidR="0012385C" w:rsidRPr="00ED6EE0" w14:paraId="29836014" w14:textId="77777777" w:rsidTr="00912828">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EF78"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2009</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6C3BBADD"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72.24</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A7C9C42"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77.45</w:t>
            </w:r>
          </w:p>
        </w:tc>
      </w:tr>
      <w:tr w:rsidR="0012385C" w:rsidRPr="00ED6EE0" w14:paraId="41236B82" w14:textId="77777777" w:rsidTr="00912828">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99969"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2020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B4F292F"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71.7</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6EBDA53" w14:textId="77777777" w:rsidR="00085CBB" w:rsidRPr="00ED6EE0" w:rsidRDefault="00085CBB" w:rsidP="00442E94">
            <w:pPr>
              <w:spacing w:after="0" w:line="360" w:lineRule="auto"/>
              <w:jc w:val="center"/>
              <w:rPr>
                <w:rFonts w:ascii="Arial" w:eastAsia="Times New Roman" w:hAnsi="Arial" w:cs="Arial"/>
                <w:sz w:val="24"/>
                <w:szCs w:val="24"/>
                <w:lang w:eastAsia="es-MX"/>
              </w:rPr>
            </w:pPr>
            <w:r w:rsidRPr="00ED6EE0">
              <w:rPr>
                <w:rFonts w:ascii="Arial" w:eastAsia="Times New Roman" w:hAnsi="Arial" w:cs="Arial"/>
                <w:sz w:val="24"/>
                <w:szCs w:val="24"/>
                <w:lang w:eastAsia="es-MX"/>
              </w:rPr>
              <w:t>77.9</w:t>
            </w:r>
          </w:p>
        </w:tc>
      </w:tr>
    </w:tbl>
    <w:p w14:paraId="06E02D67" w14:textId="77777777" w:rsidR="00085CBB" w:rsidRPr="00ED6EE0" w:rsidRDefault="00085CBB" w:rsidP="00442E94">
      <w:pPr>
        <w:spacing w:after="0" w:line="360" w:lineRule="auto"/>
        <w:ind w:firstLine="709"/>
        <w:contextualSpacing/>
        <w:jc w:val="both"/>
        <w:rPr>
          <w:rFonts w:ascii="Arial" w:hAnsi="Arial" w:cs="Arial"/>
          <w:sz w:val="24"/>
          <w:szCs w:val="24"/>
          <w:lang w:val="es-ES"/>
        </w:rPr>
      </w:pPr>
    </w:p>
    <w:p w14:paraId="613A6D5B" w14:textId="77777777" w:rsidR="006F1E46" w:rsidRPr="00ED6EE0" w:rsidRDefault="00092BAD" w:rsidP="00442E94">
      <w:pPr>
        <w:spacing w:after="0" w:line="360" w:lineRule="auto"/>
        <w:ind w:firstLine="709"/>
        <w:contextualSpacing/>
        <w:jc w:val="both"/>
        <w:rPr>
          <w:rFonts w:ascii="Arial" w:hAnsi="Arial" w:cs="Arial"/>
          <w:sz w:val="24"/>
          <w:szCs w:val="24"/>
          <w:shd w:val="clear" w:color="auto" w:fill="FFFFFF"/>
        </w:rPr>
      </w:pPr>
      <w:r w:rsidRPr="00ED6EE0">
        <w:rPr>
          <w:rFonts w:ascii="Arial" w:hAnsi="Arial" w:cs="Arial"/>
          <w:sz w:val="24"/>
          <w:szCs w:val="24"/>
          <w:shd w:val="clear" w:color="auto" w:fill="F9F9F9"/>
        </w:rPr>
        <w:t xml:space="preserve">De </w:t>
      </w:r>
      <w:r w:rsidR="006729A8" w:rsidRPr="00ED6EE0">
        <w:rPr>
          <w:rFonts w:ascii="Arial" w:hAnsi="Arial" w:cs="Arial"/>
          <w:sz w:val="24"/>
          <w:szCs w:val="24"/>
          <w:shd w:val="clear" w:color="auto" w:fill="F9F9F9"/>
        </w:rPr>
        <w:t>esta</w:t>
      </w:r>
      <w:r w:rsidRPr="00ED6EE0">
        <w:rPr>
          <w:rFonts w:ascii="Arial" w:hAnsi="Arial" w:cs="Arial"/>
          <w:sz w:val="24"/>
          <w:szCs w:val="24"/>
          <w:shd w:val="clear" w:color="auto" w:fill="F9F9F9"/>
        </w:rPr>
        <w:t xml:space="preserve"> información, </w:t>
      </w:r>
      <w:r w:rsidR="006729A8" w:rsidRPr="00ED6EE0">
        <w:rPr>
          <w:rFonts w:ascii="Arial" w:hAnsi="Arial" w:cs="Arial"/>
          <w:sz w:val="24"/>
          <w:szCs w:val="24"/>
          <w:shd w:val="clear" w:color="auto" w:fill="F9F9F9"/>
        </w:rPr>
        <w:t xml:space="preserve">podemos advertir que </w:t>
      </w:r>
      <w:r w:rsidRPr="00ED6EE0">
        <w:rPr>
          <w:rFonts w:ascii="Arial" w:hAnsi="Arial" w:cs="Arial"/>
          <w:sz w:val="24"/>
          <w:szCs w:val="24"/>
          <w:shd w:val="clear" w:color="auto" w:fill="F9F9F9"/>
        </w:rPr>
        <w:t>h</w:t>
      </w:r>
      <w:r w:rsidR="00F2494E" w:rsidRPr="00ED6EE0">
        <w:rPr>
          <w:rFonts w:ascii="Arial" w:hAnsi="Arial" w:cs="Arial"/>
          <w:sz w:val="24"/>
          <w:szCs w:val="24"/>
          <w:shd w:val="clear" w:color="auto" w:fill="F9F9F9"/>
        </w:rPr>
        <w:t xml:space="preserve">oy </w:t>
      </w:r>
      <w:r w:rsidRPr="00ED6EE0">
        <w:rPr>
          <w:rFonts w:ascii="Arial" w:hAnsi="Arial" w:cs="Arial"/>
          <w:sz w:val="24"/>
          <w:szCs w:val="24"/>
          <w:shd w:val="clear" w:color="auto" w:fill="F9F9F9"/>
        </w:rPr>
        <w:t xml:space="preserve">en </w:t>
      </w:r>
      <w:r w:rsidR="00F2494E" w:rsidRPr="00ED6EE0">
        <w:rPr>
          <w:rFonts w:ascii="Arial" w:hAnsi="Arial" w:cs="Arial"/>
          <w:sz w:val="24"/>
          <w:szCs w:val="24"/>
          <w:shd w:val="clear" w:color="auto" w:fill="F9F9F9"/>
        </w:rPr>
        <w:t xml:space="preserve">día, un yucateco </w:t>
      </w:r>
      <w:r w:rsidRPr="00ED6EE0">
        <w:rPr>
          <w:rFonts w:ascii="Arial" w:hAnsi="Arial" w:cs="Arial"/>
          <w:sz w:val="24"/>
          <w:szCs w:val="24"/>
          <w:shd w:val="clear" w:color="auto" w:fill="F9F9F9"/>
        </w:rPr>
        <w:t xml:space="preserve">en </w:t>
      </w:r>
      <w:r w:rsidR="00F2494E" w:rsidRPr="00ED6EE0">
        <w:rPr>
          <w:rFonts w:ascii="Arial" w:hAnsi="Arial" w:cs="Arial"/>
          <w:sz w:val="24"/>
          <w:szCs w:val="24"/>
          <w:shd w:val="clear" w:color="auto" w:fill="F9F9F9"/>
        </w:rPr>
        <w:t>promedio vive 75 años</w:t>
      </w:r>
      <w:r w:rsidR="00F2494E" w:rsidRPr="00ED6EE0">
        <w:rPr>
          <w:rStyle w:val="Refdenotaalpie"/>
          <w:rFonts w:ascii="Arial" w:hAnsi="Arial" w:cs="Arial"/>
          <w:sz w:val="24"/>
          <w:szCs w:val="24"/>
          <w:shd w:val="clear" w:color="auto" w:fill="F9F9F9"/>
        </w:rPr>
        <w:footnoteReference w:id="4"/>
      </w:r>
      <w:r w:rsidR="003D4301" w:rsidRPr="00ED6EE0">
        <w:rPr>
          <w:rFonts w:ascii="Arial" w:hAnsi="Arial" w:cs="Arial"/>
          <w:sz w:val="24"/>
          <w:szCs w:val="24"/>
          <w:shd w:val="clear" w:color="auto" w:fill="F9F9F9"/>
        </w:rPr>
        <w:t xml:space="preserve">, lo que deriva que </w:t>
      </w:r>
      <w:r w:rsidR="003D4301" w:rsidRPr="00ED6EE0">
        <w:rPr>
          <w:rFonts w:ascii="Arial" w:eastAsia="Times New Roman" w:hAnsi="Arial" w:cs="Arial"/>
          <w:sz w:val="24"/>
          <w:szCs w:val="24"/>
          <w:lang w:eastAsia="es-MX"/>
        </w:rPr>
        <w:t xml:space="preserve">el aumento de la esperanza de vida al nacer, conlleva el aumento de la relación de dependencia total, es decir, a la reducción del número de trabajadores activos por trabajador pensionado. </w:t>
      </w:r>
      <w:r w:rsidR="00D60408" w:rsidRPr="00ED6EE0">
        <w:rPr>
          <w:rFonts w:ascii="Arial" w:eastAsia="Times New Roman" w:hAnsi="Arial" w:cs="Arial"/>
          <w:sz w:val="24"/>
          <w:szCs w:val="24"/>
          <w:lang w:eastAsia="es-MX"/>
        </w:rPr>
        <w:t xml:space="preserve">Sin embargo, no todo debe tomarse como negativo, ya que </w:t>
      </w:r>
      <w:r w:rsidR="00B21AED" w:rsidRPr="00ED6EE0">
        <w:rPr>
          <w:rFonts w:ascii="Arial" w:eastAsia="Times New Roman" w:hAnsi="Arial" w:cs="Arial"/>
          <w:sz w:val="24"/>
          <w:szCs w:val="24"/>
          <w:lang w:eastAsia="es-MX"/>
        </w:rPr>
        <w:t xml:space="preserve">también </w:t>
      </w:r>
      <w:r w:rsidR="00EC4DD3" w:rsidRPr="00ED6EE0">
        <w:rPr>
          <w:rFonts w:ascii="Arial" w:eastAsia="Times New Roman" w:hAnsi="Arial" w:cs="Arial"/>
          <w:sz w:val="24"/>
          <w:szCs w:val="24"/>
          <w:lang w:eastAsia="es-MX"/>
        </w:rPr>
        <w:t xml:space="preserve">deja al descubierto </w:t>
      </w:r>
      <w:r w:rsidR="008024D3" w:rsidRPr="00ED6EE0">
        <w:rPr>
          <w:rFonts w:ascii="Arial" w:hAnsi="Arial" w:cs="Arial"/>
          <w:sz w:val="24"/>
          <w:szCs w:val="24"/>
          <w:shd w:val="clear" w:color="auto" w:fill="FFFFFF"/>
        </w:rPr>
        <w:t xml:space="preserve">que el diseño de la seguridad social con el que se cuenta </w:t>
      </w:r>
      <w:r w:rsidR="00B21AED" w:rsidRPr="00ED6EE0">
        <w:rPr>
          <w:rFonts w:ascii="Arial" w:hAnsi="Arial" w:cs="Arial"/>
          <w:sz w:val="24"/>
          <w:szCs w:val="24"/>
          <w:shd w:val="clear" w:color="auto" w:fill="FFFFFF"/>
        </w:rPr>
        <w:t xml:space="preserve">en el Estado ha sido </w:t>
      </w:r>
      <w:r w:rsidR="008024D3" w:rsidRPr="00ED6EE0">
        <w:rPr>
          <w:rFonts w:ascii="Arial" w:hAnsi="Arial" w:cs="Arial"/>
          <w:sz w:val="24"/>
          <w:szCs w:val="24"/>
          <w:shd w:val="clear" w:color="auto" w:fill="FFFFFF"/>
        </w:rPr>
        <w:t>efectivo</w:t>
      </w:r>
      <w:r w:rsidR="00DF549B" w:rsidRPr="00ED6EE0">
        <w:rPr>
          <w:rFonts w:ascii="Arial" w:hAnsi="Arial" w:cs="Arial"/>
          <w:sz w:val="24"/>
          <w:szCs w:val="24"/>
          <w:shd w:val="clear" w:color="auto" w:fill="FFFFFF"/>
        </w:rPr>
        <w:t>.</w:t>
      </w:r>
    </w:p>
    <w:p w14:paraId="19822AF5" w14:textId="77777777" w:rsidR="00DF549B" w:rsidRPr="00ED6EE0" w:rsidRDefault="00DF549B" w:rsidP="00442E94">
      <w:pPr>
        <w:spacing w:after="0" w:line="360" w:lineRule="auto"/>
        <w:ind w:firstLine="709"/>
        <w:contextualSpacing/>
        <w:jc w:val="both"/>
        <w:rPr>
          <w:rFonts w:ascii="Arial" w:eastAsia="Times New Roman" w:hAnsi="Arial" w:cs="Arial"/>
          <w:sz w:val="24"/>
          <w:szCs w:val="24"/>
          <w:lang w:eastAsia="es-MX"/>
        </w:rPr>
      </w:pPr>
    </w:p>
    <w:p w14:paraId="31B6A5E3" w14:textId="77777777" w:rsidR="009B3CFC" w:rsidRPr="00ED6EE0" w:rsidRDefault="00777E2B" w:rsidP="00686FA5">
      <w:pPr>
        <w:spacing w:after="0" w:line="360" w:lineRule="auto"/>
        <w:ind w:firstLine="709"/>
        <w:contextualSpacing/>
        <w:jc w:val="both"/>
        <w:rPr>
          <w:rFonts w:ascii="Arial" w:eastAsia="Times New Roman" w:hAnsi="Arial" w:cs="Arial"/>
          <w:sz w:val="24"/>
          <w:szCs w:val="24"/>
          <w:lang w:eastAsia="es-MX"/>
        </w:rPr>
      </w:pPr>
      <w:r w:rsidRPr="00ED6EE0">
        <w:rPr>
          <w:rFonts w:ascii="Arial" w:eastAsia="Times New Roman" w:hAnsi="Arial" w:cs="Arial"/>
          <w:sz w:val="24"/>
          <w:szCs w:val="24"/>
          <w:lang w:eastAsia="es-MX"/>
        </w:rPr>
        <w:t>Como ejemplo</w:t>
      </w:r>
      <w:r w:rsidR="00C04394" w:rsidRPr="00ED6EE0">
        <w:rPr>
          <w:rFonts w:ascii="Arial" w:eastAsia="Times New Roman" w:hAnsi="Arial" w:cs="Arial"/>
          <w:sz w:val="24"/>
          <w:szCs w:val="24"/>
          <w:lang w:eastAsia="es-MX"/>
        </w:rPr>
        <w:t xml:space="preserve"> a lo </w:t>
      </w:r>
      <w:r w:rsidR="00686FA5" w:rsidRPr="00ED6EE0">
        <w:rPr>
          <w:rFonts w:ascii="Arial" w:eastAsia="Times New Roman" w:hAnsi="Arial" w:cs="Arial"/>
          <w:sz w:val="24"/>
          <w:szCs w:val="24"/>
          <w:lang w:eastAsia="es-MX"/>
        </w:rPr>
        <w:t>mencionado</w:t>
      </w:r>
      <w:r w:rsidR="007B7811" w:rsidRPr="00ED6EE0">
        <w:rPr>
          <w:rFonts w:ascii="Arial" w:eastAsia="Times New Roman" w:hAnsi="Arial" w:cs="Arial"/>
          <w:sz w:val="24"/>
          <w:szCs w:val="24"/>
          <w:lang w:eastAsia="es-MX"/>
        </w:rPr>
        <w:t xml:space="preserve">, </w:t>
      </w:r>
      <w:r w:rsidR="00505F7F" w:rsidRPr="00ED6EE0">
        <w:rPr>
          <w:rFonts w:ascii="Arial" w:eastAsia="Times New Roman" w:hAnsi="Arial" w:cs="Arial"/>
          <w:sz w:val="24"/>
          <w:szCs w:val="24"/>
          <w:lang w:eastAsia="es-MX"/>
        </w:rPr>
        <w:t>l</w:t>
      </w:r>
      <w:r w:rsidR="003D4301" w:rsidRPr="00ED6EE0">
        <w:rPr>
          <w:rFonts w:ascii="Arial" w:eastAsia="Times New Roman" w:hAnsi="Arial" w:cs="Arial"/>
          <w:sz w:val="24"/>
          <w:szCs w:val="24"/>
          <w:lang w:eastAsia="es-MX"/>
        </w:rPr>
        <w:t>a mortalidad por enfermedades infecciosas y prevenibles por vacunación dejaron de ser las primeras causas de defunción. Hoy la realidad es distinta, se tiene una mayor esperanza de vida al nacer y las enfermedades crónicas son la principal causa de decesos. El cáncer, las enfermedades cardiovasculares y la diabetes aparecen como las enfermedades más frecuentes.</w:t>
      </w:r>
    </w:p>
    <w:p w14:paraId="4706C7BC" w14:textId="77777777" w:rsidR="009B3CFC" w:rsidRPr="00ED6EE0" w:rsidRDefault="009B3CFC" w:rsidP="00442E94">
      <w:pPr>
        <w:spacing w:after="0" w:line="360" w:lineRule="auto"/>
        <w:ind w:firstLine="709"/>
        <w:contextualSpacing/>
        <w:jc w:val="both"/>
        <w:rPr>
          <w:rFonts w:ascii="Arial" w:eastAsia="Times New Roman" w:hAnsi="Arial" w:cs="Arial"/>
          <w:sz w:val="24"/>
          <w:szCs w:val="24"/>
          <w:lang w:eastAsia="es-MX"/>
        </w:rPr>
      </w:pPr>
    </w:p>
    <w:p w14:paraId="6A296211" w14:textId="77777777" w:rsidR="00CC1BF5" w:rsidRPr="00ED6EE0" w:rsidRDefault="009B3CFC" w:rsidP="00442E94">
      <w:pPr>
        <w:spacing w:after="0" w:line="360" w:lineRule="auto"/>
        <w:ind w:firstLine="709"/>
        <w:contextualSpacing/>
        <w:jc w:val="both"/>
        <w:rPr>
          <w:rFonts w:ascii="Arial" w:hAnsi="Arial" w:cs="Arial"/>
          <w:sz w:val="24"/>
          <w:szCs w:val="24"/>
        </w:rPr>
      </w:pPr>
      <w:r w:rsidRPr="00ED6EE0">
        <w:rPr>
          <w:rFonts w:ascii="Arial" w:eastAsia="Times New Roman" w:hAnsi="Arial" w:cs="Arial"/>
          <w:sz w:val="24"/>
          <w:szCs w:val="24"/>
          <w:lang w:eastAsia="es-MX"/>
        </w:rPr>
        <w:lastRenderedPageBreak/>
        <w:t xml:space="preserve">En </w:t>
      </w:r>
      <w:r w:rsidR="001F67FF" w:rsidRPr="00ED6EE0">
        <w:rPr>
          <w:rFonts w:ascii="Arial" w:eastAsia="Times New Roman" w:hAnsi="Arial" w:cs="Arial"/>
          <w:sz w:val="24"/>
          <w:szCs w:val="24"/>
          <w:lang w:eastAsia="es-MX"/>
        </w:rPr>
        <w:t>efecto</w:t>
      </w:r>
      <w:r w:rsidRPr="00ED6EE0">
        <w:rPr>
          <w:rFonts w:ascii="Arial" w:eastAsia="Times New Roman" w:hAnsi="Arial" w:cs="Arial"/>
          <w:sz w:val="24"/>
          <w:szCs w:val="24"/>
          <w:lang w:eastAsia="es-MX"/>
        </w:rPr>
        <w:t xml:space="preserve">, </w:t>
      </w:r>
      <w:r w:rsidRPr="00ED6EE0">
        <w:rPr>
          <w:rFonts w:ascii="Arial" w:hAnsi="Arial" w:cs="Arial"/>
          <w:sz w:val="24"/>
          <w:szCs w:val="24"/>
        </w:rPr>
        <w:t xml:space="preserve">la transformación demográfica que ha tenido el Estado se </w:t>
      </w:r>
      <w:r w:rsidR="00CB0A71" w:rsidRPr="00ED6EE0">
        <w:rPr>
          <w:rFonts w:ascii="Arial" w:hAnsi="Arial" w:cs="Arial"/>
          <w:sz w:val="24"/>
          <w:szCs w:val="24"/>
        </w:rPr>
        <w:t xml:space="preserve">ha convertido </w:t>
      </w:r>
      <w:r w:rsidRPr="00ED6EE0">
        <w:rPr>
          <w:rFonts w:ascii="Arial" w:hAnsi="Arial" w:cs="Arial"/>
          <w:sz w:val="24"/>
          <w:szCs w:val="24"/>
        </w:rPr>
        <w:t xml:space="preserve">en el hecho de que el </w:t>
      </w:r>
      <w:r w:rsidR="00CB0A71" w:rsidRPr="00ED6EE0">
        <w:rPr>
          <w:rFonts w:ascii="Arial" w:hAnsi="Arial" w:cs="Arial"/>
          <w:sz w:val="24"/>
          <w:szCs w:val="24"/>
        </w:rPr>
        <w:t xml:space="preserve">número de personas que llegan </w:t>
      </w:r>
      <w:r w:rsidRPr="00ED6EE0">
        <w:rPr>
          <w:rFonts w:ascii="Arial" w:hAnsi="Arial" w:cs="Arial"/>
          <w:sz w:val="24"/>
          <w:szCs w:val="24"/>
        </w:rPr>
        <w:t xml:space="preserve">a la edad de retiro </w:t>
      </w:r>
      <w:r w:rsidR="00023DE7" w:rsidRPr="00ED6EE0">
        <w:rPr>
          <w:rFonts w:ascii="Arial" w:hAnsi="Arial" w:cs="Arial"/>
          <w:sz w:val="24"/>
          <w:szCs w:val="24"/>
        </w:rPr>
        <w:t xml:space="preserve">ha aumentado </w:t>
      </w:r>
      <w:r w:rsidRPr="00ED6EE0">
        <w:rPr>
          <w:rFonts w:ascii="Arial" w:hAnsi="Arial" w:cs="Arial"/>
          <w:sz w:val="24"/>
          <w:szCs w:val="24"/>
        </w:rPr>
        <w:t xml:space="preserve">sustancialmente </w:t>
      </w:r>
      <w:r w:rsidR="00CB0A71" w:rsidRPr="00ED6EE0">
        <w:rPr>
          <w:rFonts w:ascii="Arial" w:hAnsi="Arial" w:cs="Arial"/>
          <w:sz w:val="24"/>
          <w:szCs w:val="24"/>
        </w:rPr>
        <w:t xml:space="preserve">en estos </w:t>
      </w:r>
      <w:r w:rsidRPr="00ED6EE0">
        <w:rPr>
          <w:rFonts w:ascii="Arial" w:hAnsi="Arial" w:cs="Arial"/>
          <w:sz w:val="24"/>
          <w:szCs w:val="24"/>
        </w:rPr>
        <w:t>años, lo cual significa un nuevo reto para el act</w:t>
      </w:r>
      <w:r w:rsidR="006729A8" w:rsidRPr="00ED6EE0">
        <w:rPr>
          <w:rFonts w:ascii="Arial" w:hAnsi="Arial" w:cs="Arial"/>
          <w:sz w:val="24"/>
          <w:szCs w:val="24"/>
        </w:rPr>
        <w:t>ual sistema de seguridad social;</w:t>
      </w:r>
      <w:r w:rsidR="001A6ED0" w:rsidRPr="00ED6EE0">
        <w:rPr>
          <w:rFonts w:ascii="Arial" w:hAnsi="Arial" w:cs="Arial"/>
          <w:sz w:val="24"/>
          <w:szCs w:val="24"/>
        </w:rPr>
        <w:t xml:space="preserve"> si bien, </w:t>
      </w:r>
      <w:r w:rsidRPr="00ED6EE0">
        <w:rPr>
          <w:rFonts w:ascii="Arial" w:eastAsia="Times New Roman" w:hAnsi="Arial" w:cs="Arial"/>
          <w:sz w:val="24"/>
          <w:szCs w:val="24"/>
          <w:lang w:eastAsia="es-MX"/>
        </w:rPr>
        <w:t>l</w:t>
      </w:r>
      <w:r w:rsidRPr="00ED6EE0">
        <w:rPr>
          <w:rFonts w:ascii="Arial" w:hAnsi="Arial" w:cs="Arial"/>
          <w:sz w:val="24"/>
          <w:szCs w:val="24"/>
        </w:rPr>
        <w:t xml:space="preserve">as cifras denotan la importancia cuantitativa de la seguridad social, pero, también </w:t>
      </w:r>
      <w:r w:rsidR="001A6ED0" w:rsidRPr="00ED6EE0">
        <w:rPr>
          <w:rFonts w:ascii="Arial" w:hAnsi="Arial" w:cs="Arial"/>
          <w:sz w:val="24"/>
          <w:szCs w:val="24"/>
        </w:rPr>
        <w:t xml:space="preserve">demuestran </w:t>
      </w:r>
      <w:r w:rsidRPr="00ED6EE0">
        <w:rPr>
          <w:rFonts w:ascii="Arial" w:hAnsi="Arial" w:cs="Arial"/>
          <w:sz w:val="24"/>
          <w:szCs w:val="24"/>
        </w:rPr>
        <w:t>la insuficiencia de la misma</w:t>
      </w:r>
      <w:r w:rsidR="001A6ED0" w:rsidRPr="00ED6EE0">
        <w:rPr>
          <w:rFonts w:ascii="Arial" w:hAnsi="Arial" w:cs="Arial"/>
          <w:sz w:val="24"/>
          <w:szCs w:val="24"/>
        </w:rPr>
        <w:t xml:space="preserve">. </w:t>
      </w:r>
    </w:p>
    <w:p w14:paraId="50A42029" w14:textId="77777777" w:rsidR="00CC1BF5" w:rsidRPr="00ED6EE0" w:rsidRDefault="00CC1BF5" w:rsidP="00442E94">
      <w:pPr>
        <w:spacing w:after="0" w:line="360" w:lineRule="auto"/>
        <w:ind w:firstLine="709"/>
        <w:contextualSpacing/>
        <w:jc w:val="both"/>
        <w:rPr>
          <w:rFonts w:ascii="Arial" w:hAnsi="Arial" w:cs="Arial"/>
          <w:sz w:val="24"/>
          <w:szCs w:val="24"/>
        </w:rPr>
      </w:pPr>
    </w:p>
    <w:p w14:paraId="437293A5" w14:textId="77777777" w:rsidR="00CC1BF5" w:rsidRPr="00ED6EE0" w:rsidRDefault="0044568A"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Por ello, e</w:t>
      </w:r>
      <w:r w:rsidR="00CC1BF5" w:rsidRPr="00ED6EE0">
        <w:rPr>
          <w:rFonts w:ascii="Arial" w:hAnsi="Arial" w:cs="Arial"/>
          <w:sz w:val="24"/>
          <w:szCs w:val="24"/>
        </w:rPr>
        <w:t>l modelo de pensiones basado originalmente en el sistema de solidaridad o reparto, en el que las pensiones de los jubilados se pagaban con las cuotas de todos los trabajadores activos, operó mientras el grueso de la población empleada estaba en edad de trabajar y el promedio de vida al nacer permitía que pocos trabajadores superaran la edad de jubilación.</w:t>
      </w:r>
    </w:p>
    <w:p w14:paraId="1D96F71D" w14:textId="77777777" w:rsidR="00CC1BF5" w:rsidRPr="00ED6EE0" w:rsidRDefault="00CC1BF5" w:rsidP="00442E94">
      <w:pPr>
        <w:spacing w:after="0" w:line="360" w:lineRule="auto"/>
        <w:ind w:firstLine="709"/>
        <w:contextualSpacing/>
        <w:jc w:val="both"/>
        <w:rPr>
          <w:rFonts w:ascii="Arial" w:hAnsi="Arial" w:cs="Arial"/>
          <w:sz w:val="24"/>
          <w:szCs w:val="24"/>
        </w:rPr>
      </w:pPr>
    </w:p>
    <w:p w14:paraId="4392C2AA" w14:textId="77777777" w:rsidR="00CC1BF5" w:rsidRPr="00ED6EE0" w:rsidRDefault="00CC1BF5"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Sin embargo, los cambios recientes observados en las variables demográficas, la llamada transición demográfica, y la presión que dichas variables ejercen en la situación financiera, reducen la capacidad de atención de estos esquemas de seguridad social.</w:t>
      </w:r>
    </w:p>
    <w:p w14:paraId="7042D743" w14:textId="77777777" w:rsidR="00CC1BF5" w:rsidRPr="00ED6EE0" w:rsidRDefault="00CC1BF5" w:rsidP="00442E94">
      <w:pPr>
        <w:spacing w:after="0" w:line="360" w:lineRule="auto"/>
        <w:ind w:firstLine="709"/>
        <w:contextualSpacing/>
        <w:jc w:val="both"/>
        <w:rPr>
          <w:rFonts w:ascii="Arial" w:hAnsi="Arial" w:cs="Arial"/>
          <w:sz w:val="24"/>
          <w:szCs w:val="24"/>
        </w:rPr>
      </w:pPr>
    </w:p>
    <w:p w14:paraId="4F490792" w14:textId="77777777" w:rsidR="00CC1BF5" w:rsidRPr="00ED6EE0" w:rsidRDefault="0096426A"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E</w:t>
      </w:r>
      <w:r w:rsidR="00CC1BF5" w:rsidRPr="00ED6EE0">
        <w:rPr>
          <w:rFonts w:ascii="Arial" w:hAnsi="Arial" w:cs="Arial"/>
          <w:sz w:val="24"/>
          <w:szCs w:val="24"/>
        </w:rPr>
        <w:t xml:space="preserve">stos factores, en las últimas décadas, </w:t>
      </w:r>
      <w:r w:rsidR="00C324CA" w:rsidRPr="00ED6EE0">
        <w:rPr>
          <w:rFonts w:ascii="Arial" w:hAnsi="Arial" w:cs="Arial"/>
          <w:sz w:val="24"/>
          <w:szCs w:val="24"/>
        </w:rPr>
        <w:t xml:space="preserve">plantean </w:t>
      </w:r>
      <w:r w:rsidR="00CC1BF5" w:rsidRPr="00ED6EE0">
        <w:rPr>
          <w:rFonts w:ascii="Arial" w:hAnsi="Arial" w:cs="Arial"/>
          <w:sz w:val="24"/>
          <w:szCs w:val="24"/>
        </w:rPr>
        <w:t>la necesidad de un proceso de revisión profunda, para dotar de viabilidad financiera</w:t>
      </w:r>
      <w:r w:rsidR="00DB330F" w:rsidRPr="00ED6EE0">
        <w:rPr>
          <w:rFonts w:ascii="Arial" w:hAnsi="Arial" w:cs="Arial"/>
          <w:sz w:val="24"/>
          <w:szCs w:val="24"/>
        </w:rPr>
        <w:t xml:space="preserve"> al instituto</w:t>
      </w:r>
      <w:r w:rsidR="00CC1BF5" w:rsidRPr="00ED6EE0">
        <w:rPr>
          <w:rFonts w:ascii="Arial" w:hAnsi="Arial" w:cs="Arial"/>
          <w:sz w:val="24"/>
          <w:szCs w:val="24"/>
        </w:rPr>
        <w:t xml:space="preserve">, al tiempo que se procura crear mejores condiciones para los futuros pensionados. </w:t>
      </w:r>
    </w:p>
    <w:p w14:paraId="3FB44AF9" w14:textId="77777777" w:rsidR="00CC1BF5" w:rsidRPr="00ED6EE0" w:rsidRDefault="00CC1BF5" w:rsidP="00442E94">
      <w:pPr>
        <w:spacing w:after="0" w:line="360" w:lineRule="auto"/>
        <w:ind w:firstLine="709"/>
        <w:contextualSpacing/>
        <w:jc w:val="both"/>
        <w:rPr>
          <w:rFonts w:ascii="Arial" w:hAnsi="Arial" w:cs="Arial"/>
          <w:sz w:val="24"/>
          <w:szCs w:val="24"/>
        </w:rPr>
      </w:pPr>
    </w:p>
    <w:p w14:paraId="02AD119F" w14:textId="77777777" w:rsidR="00CC1BF5" w:rsidRPr="00ED6EE0" w:rsidRDefault="00CC1BF5"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Ante esta dramática situación, hay un primer problema que </w:t>
      </w:r>
      <w:r w:rsidR="004471AC" w:rsidRPr="00ED6EE0">
        <w:rPr>
          <w:rFonts w:ascii="Arial" w:hAnsi="Arial" w:cs="Arial"/>
          <w:sz w:val="24"/>
          <w:szCs w:val="24"/>
        </w:rPr>
        <w:t xml:space="preserve">nos </w:t>
      </w:r>
      <w:r w:rsidRPr="00ED6EE0">
        <w:rPr>
          <w:rFonts w:ascii="Arial" w:hAnsi="Arial" w:cs="Arial"/>
          <w:sz w:val="24"/>
          <w:szCs w:val="24"/>
        </w:rPr>
        <w:t xml:space="preserve">debe preocupar y ocupar: </w:t>
      </w:r>
      <w:r w:rsidR="00E349F5" w:rsidRPr="00ED6EE0">
        <w:rPr>
          <w:rFonts w:ascii="Arial" w:hAnsi="Arial" w:cs="Arial"/>
          <w:sz w:val="24"/>
          <w:szCs w:val="24"/>
        </w:rPr>
        <w:t>a</w:t>
      </w:r>
      <w:r w:rsidR="004471AC" w:rsidRPr="00ED6EE0">
        <w:rPr>
          <w:rFonts w:ascii="Arial" w:hAnsi="Arial" w:cs="Arial"/>
          <w:sz w:val="24"/>
          <w:szCs w:val="24"/>
        </w:rPr>
        <w:t xml:space="preserve">ctualmente, </w:t>
      </w:r>
      <w:r w:rsidRPr="00ED6EE0">
        <w:rPr>
          <w:rFonts w:ascii="Arial" w:hAnsi="Arial" w:cs="Arial"/>
          <w:sz w:val="24"/>
          <w:szCs w:val="24"/>
        </w:rPr>
        <w:t xml:space="preserve">como sociedad </w:t>
      </w:r>
      <w:r w:rsidR="004471AC" w:rsidRPr="00ED6EE0">
        <w:rPr>
          <w:rFonts w:ascii="Arial" w:hAnsi="Arial" w:cs="Arial"/>
          <w:sz w:val="24"/>
          <w:szCs w:val="24"/>
        </w:rPr>
        <w:t>en conjunto, no estamos</w:t>
      </w:r>
      <w:r w:rsidRPr="00ED6EE0">
        <w:rPr>
          <w:rFonts w:ascii="Arial" w:hAnsi="Arial" w:cs="Arial"/>
          <w:sz w:val="24"/>
          <w:szCs w:val="24"/>
        </w:rPr>
        <w:t xml:space="preserve"> generando el ahorro necesario para hacer frente a la</w:t>
      </w:r>
      <w:r w:rsidR="004471AC" w:rsidRPr="00ED6EE0">
        <w:rPr>
          <w:rFonts w:ascii="Arial" w:hAnsi="Arial" w:cs="Arial"/>
          <w:sz w:val="24"/>
          <w:szCs w:val="24"/>
        </w:rPr>
        <w:t>s</w:t>
      </w:r>
      <w:r w:rsidRPr="00ED6EE0">
        <w:rPr>
          <w:rFonts w:ascii="Arial" w:hAnsi="Arial" w:cs="Arial"/>
          <w:sz w:val="24"/>
          <w:szCs w:val="24"/>
        </w:rPr>
        <w:t xml:space="preserve"> necesidad</w:t>
      </w:r>
      <w:r w:rsidR="004471AC" w:rsidRPr="00ED6EE0">
        <w:rPr>
          <w:rFonts w:ascii="Arial" w:hAnsi="Arial" w:cs="Arial"/>
          <w:sz w:val="24"/>
          <w:szCs w:val="24"/>
        </w:rPr>
        <w:t>es</w:t>
      </w:r>
      <w:r w:rsidRPr="00ED6EE0">
        <w:rPr>
          <w:rFonts w:ascii="Arial" w:hAnsi="Arial" w:cs="Arial"/>
          <w:sz w:val="24"/>
          <w:szCs w:val="24"/>
        </w:rPr>
        <w:t xml:space="preserve"> de susten</w:t>
      </w:r>
      <w:r w:rsidR="004471AC" w:rsidRPr="00ED6EE0">
        <w:rPr>
          <w:rFonts w:ascii="Arial" w:hAnsi="Arial" w:cs="Arial"/>
          <w:sz w:val="24"/>
          <w:szCs w:val="24"/>
        </w:rPr>
        <w:t>to y bienestar que demandarán las próxima</w:t>
      </w:r>
      <w:r w:rsidRPr="00ED6EE0">
        <w:rPr>
          <w:rFonts w:ascii="Arial" w:hAnsi="Arial" w:cs="Arial"/>
          <w:sz w:val="24"/>
          <w:szCs w:val="24"/>
        </w:rPr>
        <w:t xml:space="preserve">s </w:t>
      </w:r>
      <w:r w:rsidR="004471AC" w:rsidRPr="00ED6EE0">
        <w:rPr>
          <w:rFonts w:ascii="Arial" w:hAnsi="Arial" w:cs="Arial"/>
          <w:sz w:val="24"/>
          <w:szCs w:val="24"/>
        </w:rPr>
        <w:t xml:space="preserve">generaciones de trabajadoras y </w:t>
      </w:r>
      <w:r w:rsidRPr="00ED6EE0">
        <w:rPr>
          <w:rFonts w:ascii="Arial" w:hAnsi="Arial" w:cs="Arial"/>
          <w:sz w:val="24"/>
          <w:szCs w:val="24"/>
        </w:rPr>
        <w:t xml:space="preserve">trabajadores yucatecos que </w:t>
      </w:r>
      <w:r w:rsidR="004471AC" w:rsidRPr="00ED6EE0">
        <w:rPr>
          <w:rFonts w:ascii="Arial" w:hAnsi="Arial" w:cs="Arial"/>
          <w:sz w:val="24"/>
          <w:szCs w:val="24"/>
        </w:rPr>
        <w:t>paulatinamente se irán integrando a nuestro sistema laboral cada vez más complicado</w:t>
      </w:r>
      <w:r w:rsidRPr="00ED6EE0">
        <w:rPr>
          <w:rFonts w:ascii="Arial" w:hAnsi="Arial" w:cs="Arial"/>
          <w:sz w:val="24"/>
          <w:szCs w:val="24"/>
        </w:rPr>
        <w:t>.</w:t>
      </w:r>
    </w:p>
    <w:p w14:paraId="4489A819" w14:textId="77777777" w:rsidR="00CC1BF5" w:rsidRPr="00ED6EE0" w:rsidRDefault="00CC1BF5" w:rsidP="00442E94">
      <w:pPr>
        <w:spacing w:after="0" w:line="360" w:lineRule="auto"/>
        <w:ind w:firstLine="709"/>
        <w:contextualSpacing/>
        <w:jc w:val="both"/>
        <w:rPr>
          <w:rFonts w:ascii="Arial" w:hAnsi="Arial" w:cs="Arial"/>
          <w:sz w:val="24"/>
          <w:szCs w:val="24"/>
        </w:rPr>
      </w:pPr>
    </w:p>
    <w:p w14:paraId="7002AEC8" w14:textId="77777777" w:rsidR="001134EB" w:rsidRPr="00ED6EE0" w:rsidRDefault="001134EB" w:rsidP="00442E94">
      <w:pPr>
        <w:spacing w:after="0" w:line="360" w:lineRule="auto"/>
        <w:contextualSpacing/>
        <w:jc w:val="both"/>
        <w:rPr>
          <w:rFonts w:ascii="Arial" w:hAnsi="Arial" w:cs="Arial"/>
          <w:b/>
          <w:i/>
          <w:sz w:val="24"/>
          <w:szCs w:val="24"/>
        </w:rPr>
      </w:pPr>
      <w:r w:rsidRPr="00ED6EE0">
        <w:rPr>
          <w:rFonts w:ascii="Arial" w:hAnsi="Arial" w:cs="Arial"/>
          <w:b/>
          <w:i/>
          <w:sz w:val="24"/>
          <w:szCs w:val="24"/>
        </w:rPr>
        <w:t>Intentos de rescate</w:t>
      </w:r>
      <w:r w:rsidR="00E1257D" w:rsidRPr="00ED6EE0">
        <w:rPr>
          <w:rFonts w:ascii="Arial" w:hAnsi="Arial" w:cs="Arial"/>
          <w:b/>
          <w:i/>
          <w:sz w:val="24"/>
          <w:szCs w:val="24"/>
        </w:rPr>
        <w:t xml:space="preserve"> al ISSTEY</w:t>
      </w:r>
      <w:r w:rsidRPr="00ED6EE0">
        <w:rPr>
          <w:rFonts w:ascii="Arial" w:hAnsi="Arial" w:cs="Arial"/>
          <w:b/>
          <w:i/>
          <w:sz w:val="24"/>
          <w:szCs w:val="24"/>
        </w:rPr>
        <w:t xml:space="preserve"> </w:t>
      </w:r>
    </w:p>
    <w:p w14:paraId="31F82E7C" w14:textId="77777777" w:rsidR="001134EB" w:rsidRPr="00ED6EE0" w:rsidRDefault="001134EB" w:rsidP="00442E94">
      <w:pPr>
        <w:spacing w:after="0" w:line="360" w:lineRule="auto"/>
        <w:ind w:firstLine="709"/>
        <w:contextualSpacing/>
        <w:jc w:val="both"/>
        <w:rPr>
          <w:rFonts w:ascii="Arial" w:hAnsi="Arial" w:cs="Arial"/>
          <w:b/>
          <w:sz w:val="24"/>
          <w:szCs w:val="24"/>
        </w:rPr>
      </w:pPr>
    </w:p>
    <w:p w14:paraId="191C2065" w14:textId="77777777" w:rsidR="006E6D15" w:rsidRPr="00ED6EE0" w:rsidRDefault="00941C50" w:rsidP="00442E94">
      <w:pPr>
        <w:spacing w:after="0" w:line="360" w:lineRule="auto"/>
        <w:ind w:firstLine="709"/>
        <w:contextualSpacing/>
        <w:jc w:val="both"/>
        <w:rPr>
          <w:rFonts w:ascii="Arial" w:hAnsi="Arial" w:cs="Arial"/>
          <w:sz w:val="24"/>
          <w:szCs w:val="24"/>
          <w:shd w:val="clear" w:color="auto" w:fill="F9F9F9"/>
        </w:rPr>
      </w:pPr>
      <w:r w:rsidRPr="00ED6EE0">
        <w:rPr>
          <w:rFonts w:ascii="Arial" w:hAnsi="Arial" w:cs="Arial"/>
          <w:sz w:val="24"/>
          <w:szCs w:val="24"/>
          <w:shd w:val="clear" w:color="auto" w:fill="F9F9F9"/>
        </w:rPr>
        <w:lastRenderedPageBreak/>
        <w:t>Ante tal hecho vemos que e</w:t>
      </w:r>
      <w:r w:rsidR="00F2494E" w:rsidRPr="00ED6EE0">
        <w:rPr>
          <w:rFonts w:ascii="Arial" w:hAnsi="Arial" w:cs="Arial"/>
          <w:sz w:val="24"/>
          <w:szCs w:val="24"/>
          <w:shd w:val="clear" w:color="auto" w:fill="F9F9F9"/>
        </w:rPr>
        <w:t xml:space="preserve">n más de cuatro décadas, </w:t>
      </w:r>
      <w:r w:rsidR="00C31927" w:rsidRPr="00ED6EE0">
        <w:rPr>
          <w:rFonts w:ascii="Arial" w:hAnsi="Arial" w:cs="Arial"/>
          <w:sz w:val="24"/>
          <w:szCs w:val="24"/>
          <w:shd w:val="clear" w:color="auto" w:fill="F9F9F9"/>
        </w:rPr>
        <w:t xml:space="preserve">se </w:t>
      </w:r>
      <w:r w:rsidR="00F2494E" w:rsidRPr="00ED6EE0">
        <w:rPr>
          <w:rFonts w:ascii="Arial" w:hAnsi="Arial" w:cs="Arial"/>
          <w:sz w:val="24"/>
          <w:szCs w:val="24"/>
          <w:shd w:val="clear" w:color="auto" w:fill="F9F9F9"/>
        </w:rPr>
        <w:t xml:space="preserve">han realizado </w:t>
      </w:r>
      <w:r w:rsidR="001B41B1" w:rsidRPr="00ED6EE0">
        <w:rPr>
          <w:rFonts w:ascii="Arial" w:hAnsi="Arial" w:cs="Arial"/>
          <w:sz w:val="24"/>
          <w:szCs w:val="24"/>
          <w:shd w:val="clear" w:color="auto" w:fill="F9F9F9"/>
        </w:rPr>
        <w:t xml:space="preserve">diversas </w:t>
      </w:r>
      <w:r w:rsidR="00F2494E" w:rsidRPr="00ED6EE0">
        <w:rPr>
          <w:rFonts w:ascii="Arial" w:hAnsi="Arial" w:cs="Arial"/>
          <w:sz w:val="24"/>
          <w:szCs w:val="24"/>
          <w:shd w:val="clear" w:color="auto" w:fill="F9F9F9"/>
        </w:rPr>
        <w:t xml:space="preserve">modificaciones </w:t>
      </w:r>
      <w:r w:rsidR="00CC17C3" w:rsidRPr="00ED6EE0">
        <w:rPr>
          <w:rFonts w:ascii="Arial" w:hAnsi="Arial" w:cs="Arial"/>
          <w:sz w:val="24"/>
          <w:szCs w:val="24"/>
          <w:shd w:val="clear" w:color="auto" w:fill="F9F9F9"/>
        </w:rPr>
        <w:t>al marco jurídico</w:t>
      </w:r>
      <w:r w:rsidR="00E933D7" w:rsidRPr="00ED6EE0">
        <w:rPr>
          <w:rFonts w:ascii="Arial" w:hAnsi="Arial" w:cs="Arial"/>
          <w:sz w:val="24"/>
          <w:szCs w:val="24"/>
          <w:shd w:val="clear" w:color="auto" w:fill="F9F9F9"/>
        </w:rPr>
        <w:t xml:space="preserve"> correspondiente</w:t>
      </w:r>
      <w:r w:rsidR="00CC17C3" w:rsidRPr="00ED6EE0">
        <w:rPr>
          <w:rFonts w:ascii="Arial" w:hAnsi="Arial" w:cs="Arial"/>
          <w:sz w:val="24"/>
          <w:szCs w:val="24"/>
          <w:shd w:val="clear" w:color="auto" w:fill="F9F9F9"/>
        </w:rPr>
        <w:t xml:space="preserve">, </w:t>
      </w:r>
      <w:r w:rsidR="00C31927" w:rsidRPr="00ED6EE0">
        <w:rPr>
          <w:rFonts w:ascii="Arial" w:hAnsi="Arial" w:cs="Arial"/>
          <w:sz w:val="24"/>
          <w:szCs w:val="24"/>
          <w:shd w:val="clear" w:color="auto" w:fill="F9F9F9"/>
        </w:rPr>
        <w:t xml:space="preserve">las cuáles en su momento </w:t>
      </w:r>
      <w:r w:rsidR="00CC17C3" w:rsidRPr="00ED6EE0">
        <w:rPr>
          <w:rFonts w:ascii="Arial" w:hAnsi="Arial" w:cs="Arial"/>
          <w:sz w:val="24"/>
          <w:szCs w:val="24"/>
          <w:shd w:val="clear" w:color="auto" w:fill="F9F9F9"/>
        </w:rPr>
        <w:t>se presentaban como la solución</w:t>
      </w:r>
      <w:r w:rsidR="00927358" w:rsidRPr="00ED6EE0">
        <w:rPr>
          <w:rFonts w:ascii="Arial" w:hAnsi="Arial" w:cs="Arial"/>
          <w:sz w:val="24"/>
          <w:szCs w:val="24"/>
          <w:shd w:val="clear" w:color="auto" w:fill="F9F9F9"/>
        </w:rPr>
        <w:t>;</w:t>
      </w:r>
      <w:r w:rsidR="001B41B1" w:rsidRPr="00ED6EE0">
        <w:rPr>
          <w:rFonts w:ascii="Arial" w:hAnsi="Arial" w:cs="Arial"/>
          <w:sz w:val="24"/>
          <w:szCs w:val="24"/>
          <w:shd w:val="clear" w:color="auto" w:fill="F9F9F9"/>
        </w:rPr>
        <w:t xml:space="preserve"> sin embargo, </w:t>
      </w:r>
      <w:r w:rsidR="00CC17C3" w:rsidRPr="00ED6EE0">
        <w:rPr>
          <w:rFonts w:ascii="Arial" w:hAnsi="Arial" w:cs="Arial"/>
          <w:sz w:val="24"/>
          <w:szCs w:val="24"/>
          <w:shd w:val="clear" w:color="auto" w:fill="F9F9F9"/>
        </w:rPr>
        <w:t xml:space="preserve">no han </w:t>
      </w:r>
      <w:r w:rsidR="00C34412" w:rsidRPr="00ED6EE0">
        <w:rPr>
          <w:rFonts w:ascii="Arial" w:hAnsi="Arial" w:cs="Arial"/>
          <w:sz w:val="24"/>
          <w:szCs w:val="24"/>
          <w:shd w:val="clear" w:color="auto" w:fill="F9F9F9"/>
        </w:rPr>
        <w:t>causado</w:t>
      </w:r>
      <w:r w:rsidR="00E51224" w:rsidRPr="00ED6EE0">
        <w:rPr>
          <w:rFonts w:ascii="Arial" w:hAnsi="Arial" w:cs="Arial"/>
          <w:sz w:val="24"/>
          <w:szCs w:val="24"/>
          <w:shd w:val="clear" w:color="auto" w:fill="F9F9F9"/>
        </w:rPr>
        <w:t xml:space="preserve"> </w:t>
      </w:r>
      <w:r w:rsidR="00C31927" w:rsidRPr="00ED6EE0">
        <w:rPr>
          <w:rFonts w:ascii="Arial" w:hAnsi="Arial" w:cs="Arial"/>
          <w:sz w:val="24"/>
          <w:szCs w:val="24"/>
          <w:shd w:val="clear" w:color="auto" w:fill="F9F9F9"/>
        </w:rPr>
        <w:t xml:space="preserve">los resultados </w:t>
      </w:r>
      <w:r w:rsidR="00E51224" w:rsidRPr="00ED6EE0">
        <w:rPr>
          <w:rFonts w:ascii="Arial" w:hAnsi="Arial" w:cs="Arial"/>
          <w:sz w:val="24"/>
          <w:szCs w:val="24"/>
          <w:shd w:val="clear" w:color="auto" w:fill="F9F9F9"/>
        </w:rPr>
        <w:t xml:space="preserve">esperados </w:t>
      </w:r>
      <w:r w:rsidR="008F584D" w:rsidRPr="00ED6EE0">
        <w:rPr>
          <w:rFonts w:ascii="Arial" w:hAnsi="Arial" w:cs="Arial"/>
          <w:sz w:val="24"/>
          <w:szCs w:val="24"/>
          <w:shd w:val="clear" w:color="auto" w:fill="F9F9F9"/>
        </w:rPr>
        <w:t xml:space="preserve">ni </w:t>
      </w:r>
      <w:r w:rsidR="00C31927" w:rsidRPr="00ED6EE0">
        <w:rPr>
          <w:rFonts w:ascii="Arial" w:hAnsi="Arial" w:cs="Arial"/>
          <w:sz w:val="24"/>
          <w:szCs w:val="24"/>
          <w:shd w:val="clear" w:color="auto" w:fill="F9F9F9"/>
        </w:rPr>
        <w:t>efectivos</w:t>
      </w:r>
      <w:r w:rsidR="00F2494E" w:rsidRPr="00ED6EE0">
        <w:rPr>
          <w:rFonts w:ascii="Arial" w:hAnsi="Arial" w:cs="Arial"/>
          <w:sz w:val="24"/>
          <w:szCs w:val="24"/>
          <w:shd w:val="clear" w:color="auto" w:fill="F9F9F9"/>
        </w:rPr>
        <w:t xml:space="preserve">. </w:t>
      </w:r>
      <w:r w:rsidR="001C79ED" w:rsidRPr="00ED6EE0">
        <w:rPr>
          <w:rFonts w:ascii="Arial" w:hAnsi="Arial" w:cs="Arial"/>
          <w:sz w:val="24"/>
          <w:szCs w:val="24"/>
          <w:shd w:val="clear" w:color="auto" w:fill="F9F9F9"/>
        </w:rPr>
        <w:t xml:space="preserve">Ocasionando con ello que </w:t>
      </w:r>
      <w:r w:rsidR="00F2494E" w:rsidRPr="00ED6EE0">
        <w:rPr>
          <w:rFonts w:ascii="Arial" w:hAnsi="Arial" w:cs="Arial"/>
          <w:sz w:val="24"/>
          <w:szCs w:val="24"/>
          <w:shd w:val="clear" w:color="auto" w:fill="F9F9F9"/>
        </w:rPr>
        <w:t xml:space="preserve">Yucatán, junto con </w:t>
      </w:r>
      <w:r w:rsidR="00B83EF2" w:rsidRPr="00ED6EE0">
        <w:rPr>
          <w:rFonts w:ascii="Arial" w:hAnsi="Arial" w:cs="Arial"/>
          <w:sz w:val="24"/>
          <w:szCs w:val="24"/>
          <w:shd w:val="clear" w:color="auto" w:fill="F9F9F9"/>
        </w:rPr>
        <w:t>otras entidades</w:t>
      </w:r>
      <w:r w:rsidR="00491EEE" w:rsidRPr="00ED6EE0">
        <w:rPr>
          <w:rFonts w:ascii="Arial" w:hAnsi="Arial" w:cs="Arial"/>
          <w:sz w:val="24"/>
          <w:szCs w:val="24"/>
          <w:shd w:val="clear" w:color="auto" w:fill="F9F9F9"/>
        </w:rPr>
        <w:t xml:space="preserve"> que se encuentran en las mismas </w:t>
      </w:r>
      <w:r w:rsidR="00F9057B" w:rsidRPr="00ED6EE0">
        <w:rPr>
          <w:rFonts w:ascii="Arial" w:hAnsi="Arial" w:cs="Arial"/>
          <w:sz w:val="24"/>
          <w:szCs w:val="24"/>
          <w:shd w:val="clear" w:color="auto" w:fill="F9F9F9"/>
        </w:rPr>
        <w:t>circunstancias</w:t>
      </w:r>
      <w:r w:rsidR="00F2494E" w:rsidRPr="00ED6EE0">
        <w:rPr>
          <w:rFonts w:ascii="Arial" w:hAnsi="Arial" w:cs="Arial"/>
          <w:sz w:val="24"/>
          <w:szCs w:val="24"/>
          <w:shd w:val="clear" w:color="auto" w:fill="F9F9F9"/>
        </w:rPr>
        <w:t xml:space="preserve">, </w:t>
      </w:r>
      <w:r w:rsidR="007E4E8D" w:rsidRPr="00ED6EE0">
        <w:rPr>
          <w:rFonts w:ascii="Arial" w:hAnsi="Arial" w:cs="Arial"/>
          <w:sz w:val="24"/>
          <w:szCs w:val="24"/>
          <w:shd w:val="clear" w:color="auto" w:fill="F9F9F9"/>
        </w:rPr>
        <w:t xml:space="preserve">no </w:t>
      </w:r>
      <w:r w:rsidR="00FE207B" w:rsidRPr="00ED6EE0">
        <w:rPr>
          <w:rFonts w:ascii="Arial" w:hAnsi="Arial" w:cs="Arial"/>
          <w:sz w:val="24"/>
          <w:szCs w:val="24"/>
          <w:shd w:val="clear" w:color="auto" w:fill="F9F9F9"/>
        </w:rPr>
        <w:t xml:space="preserve">hayan </w:t>
      </w:r>
      <w:r w:rsidR="00F2494E" w:rsidRPr="00ED6EE0">
        <w:rPr>
          <w:rFonts w:ascii="Arial" w:hAnsi="Arial" w:cs="Arial"/>
          <w:sz w:val="24"/>
          <w:szCs w:val="24"/>
          <w:shd w:val="clear" w:color="auto" w:fill="F9F9F9"/>
        </w:rPr>
        <w:t xml:space="preserve">adaptado sus sistemas de pensiones a las nuevas realidades. </w:t>
      </w:r>
    </w:p>
    <w:p w14:paraId="671371E5" w14:textId="77777777" w:rsidR="006E6D15" w:rsidRPr="00ED6EE0" w:rsidRDefault="006E6D15" w:rsidP="00442E94">
      <w:pPr>
        <w:spacing w:after="0" w:line="360" w:lineRule="auto"/>
        <w:ind w:firstLine="709"/>
        <w:contextualSpacing/>
        <w:jc w:val="both"/>
        <w:rPr>
          <w:rFonts w:ascii="Arial" w:hAnsi="Arial" w:cs="Arial"/>
          <w:sz w:val="24"/>
          <w:szCs w:val="24"/>
          <w:shd w:val="clear" w:color="auto" w:fill="F9F9F9"/>
        </w:rPr>
      </w:pPr>
    </w:p>
    <w:p w14:paraId="700548A9" w14:textId="77777777" w:rsidR="00614F51" w:rsidRPr="00ED6EE0" w:rsidRDefault="006E6D15" w:rsidP="00442E94">
      <w:pPr>
        <w:spacing w:after="0" w:line="360" w:lineRule="auto"/>
        <w:ind w:firstLine="709"/>
        <w:contextualSpacing/>
        <w:jc w:val="both"/>
        <w:rPr>
          <w:rFonts w:ascii="Arial" w:hAnsi="Arial" w:cs="Arial"/>
          <w:sz w:val="24"/>
          <w:szCs w:val="24"/>
          <w:shd w:val="clear" w:color="auto" w:fill="F9F9F9"/>
        </w:rPr>
      </w:pPr>
      <w:r w:rsidRPr="00ED6EE0">
        <w:rPr>
          <w:rFonts w:ascii="Arial" w:hAnsi="Arial" w:cs="Arial"/>
          <w:sz w:val="24"/>
          <w:szCs w:val="24"/>
          <w:shd w:val="clear" w:color="auto" w:fill="F9F9F9"/>
        </w:rPr>
        <w:t xml:space="preserve">Por tal razón, </w:t>
      </w:r>
      <w:r w:rsidR="004471AC" w:rsidRPr="00ED6EE0">
        <w:rPr>
          <w:rFonts w:ascii="Arial" w:hAnsi="Arial" w:cs="Arial"/>
          <w:sz w:val="24"/>
          <w:szCs w:val="24"/>
          <w:shd w:val="clear" w:color="auto" w:fill="F9F9F9"/>
        </w:rPr>
        <w:t>consideramos pertinente</w:t>
      </w:r>
      <w:r w:rsidRPr="00ED6EE0">
        <w:rPr>
          <w:rFonts w:ascii="Arial" w:hAnsi="Arial" w:cs="Arial"/>
          <w:sz w:val="24"/>
          <w:szCs w:val="24"/>
          <w:shd w:val="clear" w:color="auto" w:fill="F9F9F9"/>
        </w:rPr>
        <w:t xml:space="preserve"> tomar las </w:t>
      </w:r>
      <w:r w:rsidR="00F2494E" w:rsidRPr="00ED6EE0">
        <w:rPr>
          <w:rFonts w:ascii="Arial" w:hAnsi="Arial" w:cs="Arial"/>
          <w:sz w:val="24"/>
          <w:szCs w:val="24"/>
          <w:shd w:val="clear" w:color="auto" w:fill="F9F9F9"/>
        </w:rPr>
        <w:t xml:space="preserve">medidas </w:t>
      </w:r>
      <w:r w:rsidR="00F31ECA" w:rsidRPr="00ED6EE0">
        <w:rPr>
          <w:rFonts w:ascii="Arial" w:hAnsi="Arial" w:cs="Arial"/>
          <w:sz w:val="24"/>
          <w:szCs w:val="24"/>
          <w:shd w:val="clear" w:color="auto" w:fill="F9F9F9"/>
        </w:rPr>
        <w:t>necesarias</w:t>
      </w:r>
      <w:r w:rsidR="004471AC" w:rsidRPr="00ED6EE0">
        <w:rPr>
          <w:rFonts w:ascii="Arial" w:hAnsi="Arial" w:cs="Arial"/>
          <w:sz w:val="24"/>
          <w:szCs w:val="24"/>
          <w:shd w:val="clear" w:color="auto" w:fill="F9F9F9"/>
        </w:rPr>
        <w:t>,</w:t>
      </w:r>
      <w:r w:rsidR="00F31ECA" w:rsidRPr="00ED6EE0">
        <w:rPr>
          <w:rFonts w:ascii="Arial" w:hAnsi="Arial" w:cs="Arial"/>
          <w:sz w:val="24"/>
          <w:szCs w:val="24"/>
          <w:shd w:val="clear" w:color="auto" w:fill="F9F9F9"/>
        </w:rPr>
        <w:t xml:space="preserve"> </w:t>
      </w:r>
      <w:r w:rsidR="00F2494E" w:rsidRPr="00ED6EE0">
        <w:rPr>
          <w:rFonts w:ascii="Arial" w:hAnsi="Arial" w:cs="Arial"/>
          <w:sz w:val="24"/>
          <w:szCs w:val="24"/>
          <w:shd w:val="clear" w:color="auto" w:fill="F9F9F9"/>
        </w:rPr>
        <w:t xml:space="preserve">urgentes y responsables, </w:t>
      </w:r>
      <w:r w:rsidR="00212AA2" w:rsidRPr="00ED6EE0">
        <w:rPr>
          <w:rFonts w:ascii="Arial" w:hAnsi="Arial" w:cs="Arial"/>
          <w:sz w:val="24"/>
          <w:szCs w:val="24"/>
          <w:shd w:val="clear" w:color="auto" w:fill="F9F9F9"/>
        </w:rPr>
        <w:t xml:space="preserve">para garantizar que el </w:t>
      </w:r>
      <w:r w:rsidR="004471AC" w:rsidRPr="00ED6EE0">
        <w:rPr>
          <w:rFonts w:ascii="Arial" w:hAnsi="Arial" w:cs="Arial"/>
          <w:sz w:val="24"/>
          <w:szCs w:val="24"/>
          <w:shd w:val="clear" w:color="auto" w:fill="F9F9F9"/>
        </w:rPr>
        <w:t>ISSTEY</w:t>
      </w:r>
      <w:r w:rsidR="00F31ECA" w:rsidRPr="00ED6EE0">
        <w:rPr>
          <w:rFonts w:ascii="Arial" w:hAnsi="Arial" w:cs="Arial"/>
          <w:sz w:val="24"/>
          <w:szCs w:val="24"/>
          <w:shd w:val="clear" w:color="auto" w:fill="F9F9F9"/>
        </w:rPr>
        <w:t xml:space="preserve"> continúe </w:t>
      </w:r>
      <w:r w:rsidR="00212AA2" w:rsidRPr="00ED6EE0">
        <w:rPr>
          <w:rFonts w:ascii="Arial" w:hAnsi="Arial" w:cs="Arial"/>
          <w:sz w:val="24"/>
          <w:szCs w:val="24"/>
          <w:shd w:val="clear" w:color="auto" w:fill="F9F9F9"/>
        </w:rPr>
        <w:t xml:space="preserve">otorgando la seguridad social a los servidores públicos, </w:t>
      </w:r>
      <w:r w:rsidR="002A1E7F" w:rsidRPr="00ED6EE0">
        <w:rPr>
          <w:rFonts w:ascii="Arial" w:hAnsi="Arial" w:cs="Arial"/>
          <w:sz w:val="24"/>
          <w:szCs w:val="24"/>
          <w:shd w:val="clear" w:color="auto" w:fill="F9F9F9"/>
        </w:rPr>
        <w:t xml:space="preserve">así como el pago de </w:t>
      </w:r>
      <w:r w:rsidR="00F2494E" w:rsidRPr="00ED6EE0">
        <w:rPr>
          <w:rFonts w:ascii="Arial" w:hAnsi="Arial" w:cs="Arial"/>
          <w:sz w:val="24"/>
          <w:szCs w:val="24"/>
          <w:shd w:val="clear" w:color="auto" w:fill="F9F9F9"/>
        </w:rPr>
        <w:t>las pensiones</w:t>
      </w:r>
      <w:r w:rsidR="004471AC" w:rsidRPr="00ED6EE0">
        <w:rPr>
          <w:rFonts w:ascii="Arial" w:hAnsi="Arial" w:cs="Arial"/>
          <w:sz w:val="24"/>
          <w:szCs w:val="24"/>
          <w:shd w:val="clear" w:color="auto" w:fill="F9F9F9"/>
        </w:rPr>
        <w:t xml:space="preserve"> a las que tienen derecho</w:t>
      </w:r>
      <w:r w:rsidR="00F2494E" w:rsidRPr="00ED6EE0">
        <w:rPr>
          <w:rFonts w:ascii="Arial" w:hAnsi="Arial" w:cs="Arial"/>
          <w:sz w:val="24"/>
          <w:szCs w:val="24"/>
          <w:shd w:val="clear" w:color="auto" w:fill="F9F9F9"/>
        </w:rPr>
        <w:t xml:space="preserve"> los jubilados</w:t>
      </w:r>
      <w:r w:rsidR="00614F51" w:rsidRPr="00ED6EE0">
        <w:rPr>
          <w:rFonts w:ascii="Arial" w:hAnsi="Arial" w:cs="Arial"/>
          <w:sz w:val="24"/>
          <w:szCs w:val="24"/>
          <w:shd w:val="clear" w:color="auto" w:fill="F9F9F9"/>
        </w:rPr>
        <w:t xml:space="preserve">, ya que </w:t>
      </w:r>
      <w:r w:rsidR="00212AA2" w:rsidRPr="00ED6EE0">
        <w:rPr>
          <w:rFonts w:ascii="Arial" w:hAnsi="Arial" w:cs="Arial"/>
          <w:sz w:val="24"/>
          <w:szCs w:val="24"/>
          <w:shd w:val="clear" w:color="auto" w:fill="F9F9F9"/>
        </w:rPr>
        <w:t xml:space="preserve">de mantenerse bajo </w:t>
      </w:r>
      <w:r w:rsidR="00ED5E4C" w:rsidRPr="00ED6EE0">
        <w:rPr>
          <w:rFonts w:ascii="Arial" w:hAnsi="Arial" w:cs="Arial"/>
          <w:sz w:val="24"/>
          <w:szCs w:val="24"/>
          <w:shd w:val="clear" w:color="auto" w:fill="F9F9F9"/>
        </w:rPr>
        <w:t xml:space="preserve">el mismo esquema </w:t>
      </w:r>
      <w:r w:rsidR="00212AA2" w:rsidRPr="00ED6EE0">
        <w:rPr>
          <w:rFonts w:ascii="Arial" w:hAnsi="Arial" w:cs="Arial"/>
          <w:sz w:val="24"/>
          <w:szCs w:val="24"/>
          <w:shd w:val="clear" w:color="auto" w:fill="F9F9F9"/>
        </w:rPr>
        <w:t xml:space="preserve">y estructura </w:t>
      </w:r>
      <w:r w:rsidR="00144F5E" w:rsidRPr="00ED6EE0">
        <w:rPr>
          <w:rFonts w:ascii="Arial" w:hAnsi="Arial" w:cs="Arial"/>
          <w:sz w:val="24"/>
          <w:szCs w:val="24"/>
          <w:shd w:val="clear" w:color="auto" w:fill="F9F9F9"/>
        </w:rPr>
        <w:t>actual</w:t>
      </w:r>
      <w:r w:rsidR="00212AA2" w:rsidRPr="00ED6EE0">
        <w:rPr>
          <w:rFonts w:ascii="Arial" w:hAnsi="Arial" w:cs="Arial"/>
          <w:sz w:val="24"/>
          <w:szCs w:val="24"/>
          <w:shd w:val="clear" w:color="auto" w:fill="F9F9F9"/>
        </w:rPr>
        <w:t xml:space="preserve">, corre el riesgo inminente de declararse en quiebra. </w:t>
      </w:r>
    </w:p>
    <w:p w14:paraId="15C17FDF" w14:textId="77777777" w:rsidR="00212AA2" w:rsidRPr="00ED6EE0" w:rsidRDefault="00212AA2" w:rsidP="00442E94">
      <w:pPr>
        <w:spacing w:after="0" w:line="360" w:lineRule="auto"/>
        <w:ind w:firstLine="709"/>
        <w:contextualSpacing/>
        <w:jc w:val="both"/>
        <w:rPr>
          <w:rFonts w:ascii="Arial" w:hAnsi="Arial" w:cs="Arial"/>
          <w:sz w:val="24"/>
          <w:szCs w:val="24"/>
          <w:shd w:val="clear" w:color="auto" w:fill="F9F9F9"/>
        </w:rPr>
      </w:pPr>
    </w:p>
    <w:p w14:paraId="3B5346E2" w14:textId="77777777" w:rsidR="00BF491D" w:rsidRPr="00ED6EE0" w:rsidRDefault="001759BE" w:rsidP="00442E94">
      <w:pPr>
        <w:spacing w:after="0" w:line="360" w:lineRule="auto"/>
        <w:ind w:firstLine="709"/>
        <w:contextualSpacing/>
        <w:jc w:val="both"/>
        <w:rPr>
          <w:rFonts w:ascii="Arial" w:hAnsi="Arial" w:cs="Arial"/>
          <w:sz w:val="24"/>
          <w:szCs w:val="24"/>
          <w:shd w:val="clear" w:color="auto" w:fill="F9F9F9"/>
        </w:rPr>
      </w:pPr>
      <w:r w:rsidRPr="00ED6EE0">
        <w:rPr>
          <w:rFonts w:ascii="Arial" w:hAnsi="Arial" w:cs="Arial"/>
          <w:sz w:val="24"/>
          <w:szCs w:val="24"/>
          <w:shd w:val="clear" w:color="auto" w:fill="F9F9F9"/>
        </w:rPr>
        <w:t>T</w:t>
      </w:r>
      <w:r w:rsidR="00192704" w:rsidRPr="00ED6EE0">
        <w:rPr>
          <w:rFonts w:ascii="Arial" w:hAnsi="Arial" w:cs="Arial"/>
          <w:sz w:val="24"/>
          <w:szCs w:val="24"/>
          <w:shd w:val="clear" w:color="auto" w:fill="F9F9F9"/>
        </w:rPr>
        <w:t>oda vez que</w:t>
      </w:r>
      <w:r w:rsidR="002D05FC" w:rsidRPr="00ED6EE0">
        <w:rPr>
          <w:rFonts w:ascii="Arial" w:hAnsi="Arial" w:cs="Arial"/>
          <w:sz w:val="24"/>
          <w:szCs w:val="24"/>
          <w:shd w:val="clear" w:color="auto" w:fill="F9F9F9"/>
        </w:rPr>
        <w:t>,</w:t>
      </w:r>
      <w:r w:rsidR="00192704" w:rsidRPr="00ED6EE0">
        <w:rPr>
          <w:rFonts w:ascii="Arial" w:hAnsi="Arial" w:cs="Arial"/>
          <w:sz w:val="24"/>
          <w:szCs w:val="24"/>
          <w:shd w:val="clear" w:color="auto" w:fill="F9F9F9"/>
        </w:rPr>
        <w:t xml:space="preserve"> </w:t>
      </w:r>
      <w:r w:rsidR="008A1A2D" w:rsidRPr="00ED6EE0">
        <w:rPr>
          <w:rFonts w:ascii="Arial" w:hAnsi="Arial" w:cs="Arial"/>
          <w:sz w:val="24"/>
          <w:szCs w:val="24"/>
          <w:shd w:val="clear" w:color="auto" w:fill="F9F9F9"/>
        </w:rPr>
        <w:t xml:space="preserve">el ISSTEY, </w:t>
      </w:r>
      <w:r w:rsidRPr="00ED6EE0">
        <w:rPr>
          <w:rFonts w:ascii="Arial" w:hAnsi="Arial" w:cs="Arial"/>
          <w:sz w:val="24"/>
          <w:szCs w:val="24"/>
          <w:shd w:val="clear" w:color="auto" w:fill="F9F9F9"/>
        </w:rPr>
        <w:t xml:space="preserve">es </w:t>
      </w:r>
      <w:r w:rsidR="00231209" w:rsidRPr="00ED6EE0">
        <w:rPr>
          <w:rFonts w:ascii="Arial" w:hAnsi="Arial" w:cs="Arial"/>
          <w:sz w:val="24"/>
          <w:szCs w:val="24"/>
          <w:shd w:val="clear" w:color="auto" w:fill="F9F9F9"/>
        </w:rPr>
        <w:t xml:space="preserve">un organismo </w:t>
      </w:r>
      <w:r w:rsidRPr="00ED6EE0">
        <w:rPr>
          <w:rFonts w:ascii="Arial" w:hAnsi="Arial" w:cs="Arial"/>
          <w:sz w:val="24"/>
          <w:szCs w:val="24"/>
          <w:shd w:val="clear" w:color="auto" w:fill="F9F9F9"/>
        </w:rPr>
        <w:t xml:space="preserve">que </w:t>
      </w:r>
      <w:r w:rsidR="00672682" w:rsidRPr="00ED6EE0">
        <w:rPr>
          <w:rFonts w:ascii="Arial" w:hAnsi="Arial" w:cs="Arial"/>
          <w:sz w:val="24"/>
          <w:szCs w:val="24"/>
          <w:shd w:val="clear" w:color="auto" w:fill="F9F9F9"/>
        </w:rPr>
        <w:t>ha ten</w:t>
      </w:r>
      <w:r w:rsidR="005D6CB3" w:rsidRPr="00ED6EE0">
        <w:rPr>
          <w:rFonts w:ascii="Arial" w:hAnsi="Arial" w:cs="Arial"/>
          <w:sz w:val="24"/>
          <w:szCs w:val="24"/>
          <w:shd w:val="clear" w:color="auto" w:fill="F9F9F9"/>
        </w:rPr>
        <w:t>i</w:t>
      </w:r>
      <w:r w:rsidR="00672682" w:rsidRPr="00ED6EE0">
        <w:rPr>
          <w:rFonts w:ascii="Arial" w:hAnsi="Arial" w:cs="Arial"/>
          <w:sz w:val="24"/>
          <w:szCs w:val="24"/>
          <w:shd w:val="clear" w:color="auto" w:fill="F9F9F9"/>
        </w:rPr>
        <w:t xml:space="preserve">do </w:t>
      </w:r>
      <w:r w:rsidRPr="00ED6EE0">
        <w:rPr>
          <w:rFonts w:ascii="Arial" w:hAnsi="Arial" w:cs="Arial"/>
          <w:sz w:val="24"/>
          <w:szCs w:val="24"/>
          <w:shd w:val="clear" w:color="auto" w:fill="F9F9F9"/>
        </w:rPr>
        <w:t xml:space="preserve">varios años </w:t>
      </w:r>
      <w:r w:rsidR="00672682" w:rsidRPr="00ED6EE0">
        <w:rPr>
          <w:rFonts w:ascii="Arial" w:hAnsi="Arial" w:cs="Arial"/>
          <w:sz w:val="24"/>
          <w:szCs w:val="24"/>
          <w:shd w:val="clear" w:color="auto" w:fill="F9F9F9"/>
        </w:rPr>
        <w:t xml:space="preserve">de </w:t>
      </w:r>
      <w:r w:rsidR="008A1A2D" w:rsidRPr="00ED6EE0">
        <w:rPr>
          <w:rFonts w:ascii="Arial" w:hAnsi="Arial" w:cs="Arial"/>
          <w:sz w:val="24"/>
          <w:szCs w:val="24"/>
          <w:shd w:val="clear" w:color="auto" w:fill="F9F9F9"/>
        </w:rPr>
        <w:t>inestabilidad en su</w:t>
      </w:r>
      <w:r w:rsidR="00672682" w:rsidRPr="00ED6EE0">
        <w:rPr>
          <w:rFonts w:ascii="Arial" w:hAnsi="Arial" w:cs="Arial"/>
          <w:sz w:val="24"/>
          <w:szCs w:val="24"/>
          <w:shd w:val="clear" w:color="auto" w:fill="F9F9F9"/>
        </w:rPr>
        <w:t xml:space="preserve"> </w:t>
      </w:r>
      <w:r w:rsidR="006D5168" w:rsidRPr="00ED6EE0">
        <w:rPr>
          <w:rFonts w:ascii="Arial" w:hAnsi="Arial" w:cs="Arial"/>
          <w:sz w:val="24"/>
          <w:szCs w:val="24"/>
          <w:shd w:val="clear" w:color="auto" w:fill="F9F9F9"/>
        </w:rPr>
        <w:t>administración</w:t>
      </w:r>
      <w:r w:rsidRPr="00ED6EE0">
        <w:rPr>
          <w:rFonts w:ascii="Arial" w:hAnsi="Arial" w:cs="Arial"/>
          <w:sz w:val="24"/>
          <w:szCs w:val="24"/>
          <w:shd w:val="clear" w:color="auto" w:fill="F9F9F9"/>
        </w:rPr>
        <w:t xml:space="preserve">, y </w:t>
      </w:r>
      <w:r w:rsidR="00231209" w:rsidRPr="00ED6EE0">
        <w:rPr>
          <w:rFonts w:ascii="Arial" w:hAnsi="Arial" w:cs="Arial"/>
          <w:sz w:val="24"/>
          <w:szCs w:val="24"/>
          <w:shd w:val="clear" w:color="auto" w:fill="F9F9F9"/>
        </w:rPr>
        <w:t>con una nor</w:t>
      </w:r>
      <w:r w:rsidRPr="00ED6EE0">
        <w:rPr>
          <w:rFonts w:ascii="Arial" w:hAnsi="Arial" w:cs="Arial"/>
          <w:sz w:val="24"/>
          <w:szCs w:val="24"/>
          <w:shd w:val="clear" w:color="auto" w:fill="F9F9F9"/>
        </w:rPr>
        <w:t xml:space="preserve">matividad </w:t>
      </w:r>
      <w:r w:rsidR="008A1A2D" w:rsidRPr="00ED6EE0">
        <w:rPr>
          <w:rFonts w:ascii="Arial" w:hAnsi="Arial" w:cs="Arial"/>
          <w:sz w:val="24"/>
          <w:szCs w:val="24"/>
          <w:shd w:val="clear" w:color="auto" w:fill="F9F9F9"/>
        </w:rPr>
        <w:t xml:space="preserve">con parámetros </w:t>
      </w:r>
      <w:r w:rsidR="002521A7" w:rsidRPr="00ED6EE0">
        <w:rPr>
          <w:rFonts w:ascii="Arial" w:hAnsi="Arial" w:cs="Arial"/>
          <w:sz w:val="24"/>
          <w:szCs w:val="24"/>
          <w:shd w:val="clear" w:color="auto" w:fill="F9F9F9"/>
        </w:rPr>
        <w:t xml:space="preserve">que </w:t>
      </w:r>
      <w:r w:rsidR="008A1A2D" w:rsidRPr="00ED6EE0">
        <w:rPr>
          <w:rFonts w:ascii="Arial" w:hAnsi="Arial" w:cs="Arial"/>
          <w:sz w:val="24"/>
          <w:szCs w:val="24"/>
          <w:shd w:val="clear" w:color="auto" w:fill="F9F9F9"/>
        </w:rPr>
        <w:t>no se apegan</w:t>
      </w:r>
      <w:r w:rsidR="002521A7" w:rsidRPr="00ED6EE0">
        <w:rPr>
          <w:rFonts w:ascii="Arial" w:hAnsi="Arial" w:cs="Arial"/>
          <w:sz w:val="24"/>
          <w:szCs w:val="24"/>
          <w:shd w:val="clear" w:color="auto" w:fill="F9F9F9"/>
        </w:rPr>
        <w:t xml:space="preserve"> a la </w:t>
      </w:r>
      <w:r w:rsidRPr="00ED6EE0">
        <w:rPr>
          <w:rFonts w:ascii="Arial" w:hAnsi="Arial" w:cs="Arial"/>
          <w:sz w:val="24"/>
          <w:szCs w:val="24"/>
          <w:shd w:val="clear" w:color="auto" w:fill="F9F9F9"/>
        </w:rPr>
        <w:t>realidad</w:t>
      </w:r>
      <w:r w:rsidR="008A1A2D" w:rsidRPr="00ED6EE0">
        <w:rPr>
          <w:rFonts w:ascii="Arial" w:hAnsi="Arial" w:cs="Arial"/>
          <w:sz w:val="24"/>
          <w:szCs w:val="24"/>
          <w:shd w:val="clear" w:color="auto" w:fill="F9F9F9"/>
        </w:rPr>
        <w:t xml:space="preserve"> actual</w:t>
      </w:r>
      <w:r w:rsidR="004D67AE" w:rsidRPr="00ED6EE0">
        <w:rPr>
          <w:rFonts w:ascii="Arial" w:hAnsi="Arial" w:cs="Arial"/>
          <w:sz w:val="24"/>
          <w:szCs w:val="24"/>
          <w:shd w:val="clear" w:color="auto" w:fill="F9F9F9"/>
        </w:rPr>
        <w:t>, como</w:t>
      </w:r>
      <w:r w:rsidR="008A1A2D" w:rsidRPr="00ED6EE0">
        <w:rPr>
          <w:rFonts w:ascii="Arial" w:hAnsi="Arial" w:cs="Arial"/>
          <w:sz w:val="24"/>
          <w:szCs w:val="24"/>
          <w:shd w:val="clear" w:color="auto" w:fill="F9F9F9"/>
        </w:rPr>
        <w:t xml:space="preserve"> por ejemplo, </w:t>
      </w:r>
      <w:r w:rsidR="004D67AE" w:rsidRPr="00ED6EE0">
        <w:rPr>
          <w:rFonts w:ascii="Arial" w:hAnsi="Arial" w:cs="Arial"/>
          <w:sz w:val="24"/>
          <w:szCs w:val="24"/>
          <w:shd w:val="clear" w:color="auto" w:fill="F9F9F9"/>
        </w:rPr>
        <w:t>el incremento de la esperanza de vida,</w:t>
      </w:r>
      <w:r w:rsidRPr="00ED6EE0">
        <w:rPr>
          <w:rFonts w:ascii="Arial" w:hAnsi="Arial" w:cs="Arial"/>
          <w:sz w:val="24"/>
          <w:szCs w:val="24"/>
          <w:shd w:val="clear" w:color="auto" w:fill="F9F9F9"/>
        </w:rPr>
        <w:t xml:space="preserve"> </w:t>
      </w:r>
      <w:r w:rsidR="00686E24" w:rsidRPr="00ED6EE0">
        <w:rPr>
          <w:rFonts w:ascii="Arial" w:hAnsi="Arial" w:cs="Arial"/>
          <w:sz w:val="24"/>
          <w:szCs w:val="24"/>
          <w:shd w:val="clear" w:color="auto" w:fill="F9F9F9"/>
        </w:rPr>
        <w:t xml:space="preserve">lo que </w:t>
      </w:r>
      <w:r w:rsidR="009A0D80" w:rsidRPr="00ED6EE0">
        <w:rPr>
          <w:rFonts w:ascii="Arial" w:hAnsi="Arial" w:cs="Arial"/>
          <w:sz w:val="24"/>
          <w:szCs w:val="24"/>
          <w:shd w:val="clear" w:color="auto" w:fill="F9F9F9"/>
        </w:rPr>
        <w:t xml:space="preserve">ha puesto </w:t>
      </w:r>
      <w:r w:rsidR="00231209" w:rsidRPr="00ED6EE0">
        <w:rPr>
          <w:rFonts w:ascii="Arial" w:hAnsi="Arial" w:cs="Arial"/>
          <w:sz w:val="24"/>
          <w:szCs w:val="24"/>
          <w:shd w:val="clear" w:color="auto" w:fill="F9F9F9"/>
        </w:rPr>
        <w:t xml:space="preserve">en riesgo las prestaciones de </w:t>
      </w:r>
      <w:r w:rsidR="00160959" w:rsidRPr="00ED6EE0">
        <w:rPr>
          <w:rFonts w:ascii="Arial" w:hAnsi="Arial" w:cs="Arial"/>
          <w:sz w:val="24"/>
          <w:szCs w:val="24"/>
          <w:shd w:val="clear" w:color="auto" w:fill="F9F9F9"/>
        </w:rPr>
        <w:t xml:space="preserve">los </w:t>
      </w:r>
      <w:r w:rsidR="00231209" w:rsidRPr="00ED6EE0">
        <w:rPr>
          <w:rFonts w:ascii="Arial" w:hAnsi="Arial" w:cs="Arial"/>
          <w:sz w:val="24"/>
          <w:szCs w:val="24"/>
          <w:shd w:val="clear" w:color="auto" w:fill="F9F9F9"/>
        </w:rPr>
        <w:t>trabajadores, jubilados y pensionados.</w:t>
      </w:r>
      <w:r w:rsidR="007734B6" w:rsidRPr="00ED6EE0">
        <w:rPr>
          <w:rFonts w:ascii="Arial" w:hAnsi="Arial" w:cs="Arial"/>
          <w:sz w:val="24"/>
          <w:szCs w:val="24"/>
          <w:shd w:val="clear" w:color="auto" w:fill="F9F9F9"/>
        </w:rPr>
        <w:t xml:space="preserve"> </w:t>
      </w:r>
    </w:p>
    <w:p w14:paraId="04D320C6" w14:textId="77777777" w:rsidR="00BF491D" w:rsidRPr="00ED6EE0" w:rsidRDefault="00BF491D" w:rsidP="00442E94">
      <w:pPr>
        <w:spacing w:after="0" w:line="360" w:lineRule="auto"/>
        <w:ind w:firstLine="709"/>
        <w:contextualSpacing/>
        <w:jc w:val="both"/>
        <w:rPr>
          <w:rFonts w:ascii="Arial" w:hAnsi="Arial" w:cs="Arial"/>
          <w:sz w:val="24"/>
          <w:szCs w:val="24"/>
          <w:shd w:val="clear" w:color="auto" w:fill="F9F9F9"/>
        </w:rPr>
      </w:pPr>
    </w:p>
    <w:p w14:paraId="329D0926" w14:textId="57BBA525" w:rsidR="006260E1" w:rsidRPr="00ED6EE0" w:rsidRDefault="00D906E7"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shd w:val="clear" w:color="auto" w:fill="F9F9F9"/>
        </w:rPr>
        <w:t>E</w:t>
      </w:r>
      <w:r w:rsidR="007734B6" w:rsidRPr="00ED6EE0">
        <w:rPr>
          <w:rFonts w:ascii="Arial" w:hAnsi="Arial" w:cs="Arial"/>
          <w:sz w:val="24"/>
          <w:szCs w:val="24"/>
          <w:shd w:val="clear" w:color="auto" w:fill="F9F9F9"/>
        </w:rPr>
        <w:t>l d</w:t>
      </w:r>
      <w:r w:rsidRPr="00ED6EE0">
        <w:rPr>
          <w:rFonts w:ascii="Arial" w:hAnsi="Arial" w:cs="Arial"/>
          <w:sz w:val="24"/>
          <w:szCs w:val="24"/>
          <w:shd w:val="clear" w:color="auto" w:fill="F9F9F9"/>
        </w:rPr>
        <w:t xml:space="preserve">ía de hoy, </w:t>
      </w:r>
      <w:r w:rsidR="00686E24" w:rsidRPr="00ED6EE0">
        <w:rPr>
          <w:rFonts w:ascii="Arial" w:hAnsi="Arial" w:cs="Arial"/>
          <w:sz w:val="24"/>
          <w:szCs w:val="24"/>
          <w:shd w:val="clear" w:color="auto" w:fill="F9F9F9"/>
        </w:rPr>
        <w:t xml:space="preserve">la institución </w:t>
      </w:r>
      <w:r w:rsidRPr="00ED6EE0">
        <w:rPr>
          <w:rFonts w:ascii="Arial" w:hAnsi="Arial" w:cs="Arial"/>
          <w:sz w:val="24"/>
          <w:szCs w:val="24"/>
          <w:shd w:val="clear" w:color="auto" w:fill="F9F9F9"/>
        </w:rPr>
        <w:t xml:space="preserve">presenta </w:t>
      </w:r>
      <w:r w:rsidR="007734B6" w:rsidRPr="00ED6EE0">
        <w:rPr>
          <w:rFonts w:ascii="Arial" w:hAnsi="Arial" w:cs="Arial"/>
          <w:sz w:val="24"/>
          <w:szCs w:val="24"/>
          <w:shd w:val="clear" w:color="auto" w:fill="F9F9F9"/>
        </w:rPr>
        <w:t xml:space="preserve">un adeudo histórico </w:t>
      </w:r>
      <w:r w:rsidRPr="00ED6EE0">
        <w:rPr>
          <w:rFonts w:ascii="Arial" w:hAnsi="Arial" w:cs="Arial"/>
          <w:sz w:val="24"/>
          <w:szCs w:val="24"/>
          <w:shd w:val="clear" w:color="auto" w:fill="F9F9F9"/>
        </w:rPr>
        <w:t xml:space="preserve">acumulado </w:t>
      </w:r>
      <w:r w:rsidR="007734B6" w:rsidRPr="00ED6EE0">
        <w:rPr>
          <w:rFonts w:ascii="Arial" w:hAnsi="Arial" w:cs="Arial"/>
          <w:sz w:val="24"/>
          <w:szCs w:val="24"/>
          <w:shd w:val="clear" w:color="auto" w:fill="F9F9F9"/>
        </w:rPr>
        <w:t>de más de 173 millones de pesos por concepto de cuotas vencidas, más intereses moratorios.</w:t>
      </w:r>
      <w:r w:rsidR="00E81908" w:rsidRPr="00ED6EE0">
        <w:rPr>
          <w:rFonts w:ascii="Arial" w:hAnsi="Arial" w:cs="Arial"/>
          <w:sz w:val="24"/>
          <w:szCs w:val="24"/>
          <w:lang w:val="es-ES"/>
        </w:rPr>
        <w:t xml:space="preserve"> Adeudo que</w:t>
      </w:r>
      <w:r w:rsidR="00686E24" w:rsidRPr="00ED6EE0">
        <w:rPr>
          <w:rFonts w:ascii="Arial" w:hAnsi="Arial" w:cs="Arial"/>
          <w:sz w:val="24"/>
          <w:szCs w:val="24"/>
          <w:lang w:val="es-ES"/>
        </w:rPr>
        <w:t>,</w:t>
      </w:r>
      <w:r w:rsidR="00E81908" w:rsidRPr="00ED6EE0">
        <w:rPr>
          <w:rFonts w:ascii="Arial" w:hAnsi="Arial" w:cs="Arial"/>
          <w:sz w:val="24"/>
          <w:szCs w:val="24"/>
          <w:lang w:val="es-ES"/>
        </w:rPr>
        <w:t xml:space="preserve"> a pesar de las medidas</w:t>
      </w:r>
      <w:r w:rsidR="00686E24" w:rsidRPr="00ED6EE0">
        <w:rPr>
          <w:rFonts w:ascii="Arial" w:hAnsi="Arial" w:cs="Arial"/>
          <w:sz w:val="24"/>
          <w:szCs w:val="24"/>
          <w:lang w:val="es-ES"/>
        </w:rPr>
        <w:t>,</w:t>
      </w:r>
      <w:r w:rsidR="00E81908" w:rsidRPr="00ED6EE0">
        <w:rPr>
          <w:rFonts w:ascii="Arial" w:hAnsi="Arial" w:cs="Arial"/>
          <w:sz w:val="24"/>
          <w:szCs w:val="24"/>
          <w:lang w:val="es-ES"/>
        </w:rPr>
        <w:t xml:space="preserve"> políticas </w:t>
      </w:r>
      <w:r w:rsidR="00686E24" w:rsidRPr="00ED6EE0">
        <w:rPr>
          <w:rFonts w:ascii="Arial" w:hAnsi="Arial" w:cs="Arial"/>
          <w:sz w:val="24"/>
          <w:szCs w:val="24"/>
          <w:lang w:val="es-ES"/>
        </w:rPr>
        <w:t>y acciones</w:t>
      </w:r>
      <w:r w:rsidR="00E81908" w:rsidRPr="00ED6EE0">
        <w:rPr>
          <w:rFonts w:ascii="Arial" w:hAnsi="Arial" w:cs="Arial"/>
          <w:sz w:val="24"/>
          <w:szCs w:val="24"/>
          <w:lang w:val="es-ES"/>
        </w:rPr>
        <w:t xml:space="preserve"> </w:t>
      </w:r>
      <w:r w:rsidR="00753403" w:rsidRPr="00ED6EE0">
        <w:rPr>
          <w:rFonts w:ascii="Arial" w:hAnsi="Arial" w:cs="Arial"/>
          <w:sz w:val="24"/>
          <w:szCs w:val="24"/>
          <w:lang w:val="es-ES"/>
        </w:rPr>
        <w:t xml:space="preserve">administrativas </w:t>
      </w:r>
      <w:r w:rsidR="00E81908" w:rsidRPr="00ED6EE0">
        <w:rPr>
          <w:rFonts w:ascii="Arial" w:hAnsi="Arial" w:cs="Arial"/>
          <w:sz w:val="24"/>
          <w:szCs w:val="24"/>
          <w:lang w:val="es-ES"/>
        </w:rPr>
        <w:t>implementadas</w:t>
      </w:r>
      <w:r w:rsidR="006833FD" w:rsidRPr="00ED6EE0">
        <w:rPr>
          <w:rFonts w:ascii="Arial" w:hAnsi="Arial" w:cs="Arial"/>
          <w:sz w:val="24"/>
          <w:szCs w:val="24"/>
          <w:lang w:val="es-ES"/>
        </w:rPr>
        <w:t xml:space="preserve">, aún </w:t>
      </w:r>
      <w:r w:rsidR="00B60D74" w:rsidRPr="00ED6EE0">
        <w:rPr>
          <w:rFonts w:ascii="Arial" w:hAnsi="Arial" w:cs="Arial"/>
          <w:sz w:val="24"/>
          <w:szCs w:val="24"/>
          <w:lang w:val="es-ES"/>
        </w:rPr>
        <w:t xml:space="preserve">sigue </w:t>
      </w:r>
      <w:r w:rsidR="009D4F49" w:rsidRPr="00ED6EE0">
        <w:rPr>
          <w:rFonts w:ascii="Arial" w:hAnsi="Arial" w:cs="Arial"/>
          <w:sz w:val="24"/>
          <w:szCs w:val="24"/>
          <w:lang w:val="es-ES"/>
        </w:rPr>
        <w:t>causando afectación</w:t>
      </w:r>
      <w:r w:rsidR="00B60D74" w:rsidRPr="00ED6EE0">
        <w:rPr>
          <w:rFonts w:ascii="Arial" w:hAnsi="Arial" w:cs="Arial"/>
          <w:sz w:val="24"/>
          <w:szCs w:val="24"/>
          <w:lang w:val="es-ES"/>
        </w:rPr>
        <w:t>, por lo que es necesario</w:t>
      </w:r>
      <w:r w:rsidR="006833FD" w:rsidRPr="00ED6EE0">
        <w:rPr>
          <w:rFonts w:ascii="Arial" w:hAnsi="Arial" w:cs="Arial"/>
          <w:sz w:val="24"/>
          <w:szCs w:val="24"/>
          <w:lang w:val="es-ES"/>
        </w:rPr>
        <w:t>,</w:t>
      </w:r>
      <w:r w:rsidR="00B60D74" w:rsidRPr="00ED6EE0">
        <w:rPr>
          <w:rFonts w:ascii="Arial" w:hAnsi="Arial" w:cs="Arial"/>
          <w:sz w:val="24"/>
          <w:szCs w:val="24"/>
          <w:lang w:val="es-ES"/>
        </w:rPr>
        <w:t xml:space="preserve"> ante esta problemática</w:t>
      </w:r>
      <w:r w:rsidR="006833FD" w:rsidRPr="00ED6EE0">
        <w:rPr>
          <w:rFonts w:ascii="Arial" w:hAnsi="Arial" w:cs="Arial"/>
          <w:sz w:val="24"/>
          <w:szCs w:val="24"/>
          <w:lang w:val="es-ES"/>
        </w:rPr>
        <w:t>,</w:t>
      </w:r>
      <w:r w:rsidR="00B60D74" w:rsidRPr="00ED6EE0">
        <w:rPr>
          <w:rFonts w:ascii="Arial" w:hAnsi="Arial" w:cs="Arial"/>
          <w:sz w:val="24"/>
          <w:szCs w:val="24"/>
          <w:lang w:val="es-ES"/>
        </w:rPr>
        <w:t xml:space="preserve"> una reforma </w:t>
      </w:r>
      <w:r w:rsidR="00BF346D" w:rsidRPr="00ED6EE0">
        <w:rPr>
          <w:rFonts w:ascii="Arial" w:hAnsi="Arial" w:cs="Arial"/>
          <w:sz w:val="24"/>
          <w:szCs w:val="24"/>
          <w:lang w:val="es-ES"/>
        </w:rPr>
        <w:t xml:space="preserve">de fondo </w:t>
      </w:r>
      <w:r w:rsidR="00B60D74" w:rsidRPr="00ED6EE0">
        <w:rPr>
          <w:rFonts w:ascii="Arial" w:hAnsi="Arial" w:cs="Arial"/>
          <w:sz w:val="24"/>
          <w:szCs w:val="24"/>
          <w:lang w:val="es-ES"/>
        </w:rPr>
        <w:t xml:space="preserve">que permita transitar </w:t>
      </w:r>
      <w:r w:rsidR="00FE335D" w:rsidRPr="00ED6EE0">
        <w:rPr>
          <w:rFonts w:ascii="Arial" w:hAnsi="Arial" w:cs="Arial"/>
          <w:sz w:val="24"/>
          <w:szCs w:val="24"/>
          <w:lang w:val="es-ES"/>
        </w:rPr>
        <w:t xml:space="preserve">de manera efectiva y viable </w:t>
      </w:r>
      <w:r w:rsidR="00B60D74" w:rsidRPr="00ED6EE0">
        <w:rPr>
          <w:rFonts w:ascii="Arial" w:hAnsi="Arial" w:cs="Arial"/>
          <w:sz w:val="24"/>
          <w:szCs w:val="24"/>
          <w:shd w:val="clear" w:color="auto" w:fill="F9F9F9"/>
        </w:rPr>
        <w:t xml:space="preserve">sobre estos </w:t>
      </w:r>
      <w:r w:rsidR="00231209" w:rsidRPr="00ED6EE0">
        <w:rPr>
          <w:rFonts w:ascii="Arial" w:hAnsi="Arial" w:cs="Arial"/>
          <w:sz w:val="24"/>
          <w:szCs w:val="24"/>
          <w:shd w:val="clear" w:color="auto" w:fill="F9F9F9"/>
        </w:rPr>
        <w:t xml:space="preserve">retos financieros por los que atraviesa </w:t>
      </w:r>
      <w:r w:rsidR="00686E24" w:rsidRPr="00ED6EE0">
        <w:rPr>
          <w:rFonts w:ascii="Arial" w:hAnsi="Arial" w:cs="Arial"/>
          <w:sz w:val="24"/>
          <w:szCs w:val="24"/>
          <w:shd w:val="clear" w:color="auto" w:fill="F9F9F9"/>
        </w:rPr>
        <w:t>ese organismo</w:t>
      </w:r>
      <w:r w:rsidR="00231209" w:rsidRPr="00ED6EE0">
        <w:rPr>
          <w:rFonts w:ascii="Arial" w:hAnsi="Arial" w:cs="Arial"/>
          <w:sz w:val="24"/>
          <w:szCs w:val="24"/>
          <w:shd w:val="clear" w:color="auto" w:fill="F9F9F9"/>
        </w:rPr>
        <w:t>.</w:t>
      </w:r>
    </w:p>
    <w:p w14:paraId="4D74B9A4" w14:textId="77777777" w:rsidR="006260E1" w:rsidRPr="00ED6EE0" w:rsidRDefault="006260E1" w:rsidP="00442E94">
      <w:pPr>
        <w:spacing w:after="0" w:line="360" w:lineRule="auto"/>
        <w:ind w:firstLine="709"/>
        <w:contextualSpacing/>
        <w:jc w:val="both"/>
        <w:rPr>
          <w:rFonts w:ascii="Arial" w:hAnsi="Arial" w:cs="Arial"/>
          <w:sz w:val="24"/>
          <w:szCs w:val="24"/>
        </w:rPr>
      </w:pPr>
    </w:p>
    <w:p w14:paraId="1202A352" w14:textId="77777777" w:rsidR="002D5C90" w:rsidRPr="00ED6EE0" w:rsidRDefault="00D25CE0"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En tal virtud</w:t>
      </w:r>
      <w:r w:rsidR="00EC2A8F" w:rsidRPr="00ED6EE0">
        <w:rPr>
          <w:rFonts w:ascii="Arial" w:hAnsi="Arial" w:cs="Arial"/>
          <w:sz w:val="24"/>
          <w:szCs w:val="24"/>
        </w:rPr>
        <w:t>, el Congreso del Estado, tuvo a bien,</w:t>
      </w:r>
      <w:r w:rsidR="00EC2A8F" w:rsidRPr="00ED6EE0">
        <w:rPr>
          <w:rFonts w:ascii="Arial" w:hAnsi="Arial" w:cs="Arial"/>
          <w:sz w:val="24"/>
          <w:szCs w:val="24"/>
          <w:shd w:val="clear" w:color="auto" w:fill="F9F9F9"/>
        </w:rPr>
        <w:t xml:space="preserve"> </w:t>
      </w:r>
      <w:r w:rsidR="00EC2A8F" w:rsidRPr="00ED6EE0">
        <w:rPr>
          <w:rFonts w:ascii="Arial" w:hAnsi="Arial" w:cs="Arial"/>
          <w:sz w:val="24"/>
          <w:szCs w:val="24"/>
        </w:rPr>
        <w:t xml:space="preserve">crear mediante acuerdo aprobado el pasado </w:t>
      </w:r>
      <w:r w:rsidR="006F3622" w:rsidRPr="00ED6EE0">
        <w:rPr>
          <w:rFonts w:ascii="Arial" w:hAnsi="Arial" w:cs="Arial"/>
          <w:sz w:val="24"/>
          <w:szCs w:val="24"/>
        </w:rPr>
        <w:t xml:space="preserve">28 </w:t>
      </w:r>
      <w:r w:rsidR="00EC2A8F" w:rsidRPr="00ED6EE0">
        <w:rPr>
          <w:rFonts w:ascii="Arial" w:hAnsi="Arial" w:cs="Arial"/>
          <w:sz w:val="24"/>
          <w:szCs w:val="24"/>
        </w:rPr>
        <w:t xml:space="preserve">abril de 2022, una Comisión Especial para la Atención de la Situación del Instituto de Seguridad Social de los Trabajadores del Estado de </w:t>
      </w:r>
      <w:r w:rsidR="00EC2A8F" w:rsidRPr="00ED6EE0">
        <w:rPr>
          <w:rFonts w:ascii="Arial" w:hAnsi="Arial" w:cs="Arial"/>
          <w:sz w:val="24"/>
          <w:szCs w:val="24"/>
        </w:rPr>
        <w:lastRenderedPageBreak/>
        <w:t xml:space="preserve">Yucatán, </w:t>
      </w:r>
      <w:r w:rsidR="002D5C90" w:rsidRPr="00ED6EE0">
        <w:rPr>
          <w:rFonts w:ascii="Arial" w:hAnsi="Arial" w:cs="Arial"/>
          <w:sz w:val="24"/>
          <w:szCs w:val="24"/>
        </w:rPr>
        <w:t xml:space="preserve">para </w:t>
      </w:r>
      <w:r w:rsidR="00EC2A8F" w:rsidRPr="00ED6EE0">
        <w:rPr>
          <w:rFonts w:ascii="Arial" w:hAnsi="Arial" w:cs="Arial"/>
          <w:sz w:val="24"/>
          <w:szCs w:val="24"/>
        </w:rPr>
        <w:t>estudiar, analizar y dictaminar sobre los asuntos relacionados con la situación financiera del Instituto</w:t>
      </w:r>
      <w:r w:rsidR="006260E1" w:rsidRPr="00ED6EE0">
        <w:rPr>
          <w:rFonts w:ascii="Arial" w:hAnsi="Arial" w:cs="Arial"/>
          <w:sz w:val="24"/>
          <w:szCs w:val="24"/>
        </w:rPr>
        <w:t xml:space="preserve">, </w:t>
      </w:r>
      <w:r w:rsidR="002D5C90" w:rsidRPr="00ED6EE0">
        <w:rPr>
          <w:rFonts w:ascii="Arial" w:hAnsi="Arial" w:cs="Arial"/>
          <w:sz w:val="24"/>
          <w:szCs w:val="24"/>
        </w:rPr>
        <w:t xml:space="preserve">pudiendo conocer </w:t>
      </w:r>
      <w:r w:rsidR="006260E1" w:rsidRPr="00ED6EE0">
        <w:rPr>
          <w:rFonts w:ascii="Arial" w:hAnsi="Arial" w:cs="Arial"/>
          <w:sz w:val="24"/>
          <w:szCs w:val="24"/>
        </w:rPr>
        <w:t>todo lo relativo a:</w:t>
      </w:r>
    </w:p>
    <w:p w14:paraId="0A4032FF" w14:textId="77777777" w:rsidR="002D5C90" w:rsidRPr="00ED6EE0" w:rsidRDefault="002D5C90" w:rsidP="00442E94">
      <w:pPr>
        <w:spacing w:after="0" w:line="360" w:lineRule="auto"/>
        <w:ind w:firstLine="709"/>
        <w:contextualSpacing/>
        <w:jc w:val="both"/>
        <w:rPr>
          <w:rFonts w:ascii="Arial" w:hAnsi="Arial" w:cs="Arial"/>
          <w:sz w:val="24"/>
          <w:szCs w:val="24"/>
        </w:rPr>
      </w:pPr>
    </w:p>
    <w:p w14:paraId="5BF10892" w14:textId="77777777" w:rsidR="002D5C90" w:rsidRPr="00ED6EE0" w:rsidRDefault="002D5C90" w:rsidP="00442E94">
      <w:pPr>
        <w:spacing w:after="0" w:line="360" w:lineRule="auto"/>
        <w:ind w:firstLine="709"/>
        <w:contextualSpacing/>
        <w:jc w:val="both"/>
        <w:rPr>
          <w:rFonts w:ascii="Arial" w:hAnsi="Arial" w:cs="Arial"/>
          <w:sz w:val="24"/>
          <w:szCs w:val="24"/>
        </w:rPr>
      </w:pPr>
      <w:r w:rsidRPr="00ED6EE0">
        <w:rPr>
          <w:rFonts w:ascii="Arial" w:hAnsi="Arial" w:cs="Arial"/>
          <w:b/>
          <w:sz w:val="24"/>
          <w:szCs w:val="24"/>
        </w:rPr>
        <w:t>a)</w:t>
      </w:r>
      <w:r w:rsidRPr="00ED6EE0">
        <w:rPr>
          <w:rFonts w:ascii="Arial" w:hAnsi="Arial" w:cs="Arial"/>
          <w:sz w:val="24"/>
          <w:szCs w:val="24"/>
        </w:rPr>
        <w:t xml:space="preserve"> </w:t>
      </w:r>
      <w:r w:rsidR="006260E1" w:rsidRPr="00ED6EE0">
        <w:rPr>
          <w:rFonts w:ascii="Arial" w:hAnsi="Arial" w:cs="Arial"/>
          <w:sz w:val="24"/>
          <w:szCs w:val="24"/>
        </w:rPr>
        <w:t>Las iniciativas que el Titular del Poder Ejecutivo turne al H. Congreso de Yucatán en materia de solución de la situación del Instituto de Seguridad Social de los Trabajadores del Estado de Yucatán.</w:t>
      </w:r>
    </w:p>
    <w:p w14:paraId="48E2C21F" w14:textId="77777777" w:rsidR="002D5C90" w:rsidRPr="00ED6EE0" w:rsidRDefault="002D5C90" w:rsidP="00442E94">
      <w:pPr>
        <w:spacing w:after="0" w:line="360" w:lineRule="auto"/>
        <w:ind w:firstLine="709"/>
        <w:contextualSpacing/>
        <w:jc w:val="both"/>
        <w:rPr>
          <w:rFonts w:ascii="Arial" w:hAnsi="Arial" w:cs="Arial"/>
          <w:sz w:val="24"/>
          <w:szCs w:val="24"/>
        </w:rPr>
      </w:pPr>
    </w:p>
    <w:p w14:paraId="3E3E0D7B" w14:textId="77777777" w:rsidR="002D5C90" w:rsidRPr="00ED6EE0" w:rsidRDefault="002D5C90" w:rsidP="00442E94">
      <w:pPr>
        <w:spacing w:after="0" w:line="360" w:lineRule="auto"/>
        <w:ind w:firstLine="709"/>
        <w:contextualSpacing/>
        <w:jc w:val="both"/>
        <w:rPr>
          <w:rFonts w:ascii="Arial" w:hAnsi="Arial" w:cs="Arial"/>
          <w:sz w:val="24"/>
          <w:szCs w:val="24"/>
        </w:rPr>
      </w:pPr>
      <w:r w:rsidRPr="00ED6EE0">
        <w:rPr>
          <w:rFonts w:ascii="Arial" w:hAnsi="Arial" w:cs="Arial"/>
          <w:b/>
          <w:sz w:val="24"/>
          <w:szCs w:val="24"/>
        </w:rPr>
        <w:t>b)</w:t>
      </w:r>
      <w:r w:rsidRPr="00ED6EE0">
        <w:rPr>
          <w:rFonts w:ascii="Arial" w:hAnsi="Arial" w:cs="Arial"/>
          <w:sz w:val="24"/>
          <w:szCs w:val="24"/>
        </w:rPr>
        <w:t xml:space="preserve"> </w:t>
      </w:r>
      <w:r w:rsidR="006260E1" w:rsidRPr="00ED6EE0">
        <w:rPr>
          <w:rFonts w:ascii="Arial" w:hAnsi="Arial" w:cs="Arial"/>
          <w:sz w:val="24"/>
          <w:szCs w:val="24"/>
        </w:rPr>
        <w:t>Los asuntos que, en materia de reforma al presupuesto estatal, sean jurídica y financieramente viables.</w:t>
      </w:r>
    </w:p>
    <w:p w14:paraId="6D9808F0" w14:textId="77777777" w:rsidR="002D5C90" w:rsidRPr="00ED6EE0" w:rsidRDefault="002D5C90" w:rsidP="00442E94">
      <w:pPr>
        <w:spacing w:after="0" w:line="360" w:lineRule="auto"/>
        <w:ind w:firstLine="709"/>
        <w:contextualSpacing/>
        <w:jc w:val="both"/>
        <w:rPr>
          <w:rFonts w:ascii="Arial" w:hAnsi="Arial" w:cs="Arial"/>
          <w:sz w:val="24"/>
          <w:szCs w:val="24"/>
        </w:rPr>
      </w:pPr>
    </w:p>
    <w:p w14:paraId="7C9BD68B" w14:textId="77777777" w:rsidR="002D5C90" w:rsidRPr="00ED6EE0" w:rsidRDefault="002D5C90" w:rsidP="00442E94">
      <w:pPr>
        <w:spacing w:after="0" w:line="360" w:lineRule="auto"/>
        <w:ind w:firstLine="709"/>
        <w:contextualSpacing/>
        <w:jc w:val="both"/>
        <w:rPr>
          <w:rFonts w:ascii="Arial" w:hAnsi="Arial" w:cs="Arial"/>
          <w:sz w:val="24"/>
          <w:szCs w:val="24"/>
        </w:rPr>
      </w:pPr>
      <w:r w:rsidRPr="00ED6EE0">
        <w:rPr>
          <w:rFonts w:ascii="Arial" w:hAnsi="Arial" w:cs="Arial"/>
          <w:b/>
          <w:sz w:val="24"/>
          <w:szCs w:val="24"/>
        </w:rPr>
        <w:t>c)</w:t>
      </w:r>
      <w:r w:rsidRPr="00ED6EE0">
        <w:rPr>
          <w:rFonts w:ascii="Arial" w:hAnsi="Arial" w:cs="Arial"/>
          <w:sz w:val="24"/>
          <w:szCs w:val="24"/>
        </w:rPr>
        <w:t xml:space="preserve"> </w:t>
      </w:r>
      <w:r w:rsidR="006260E1" w:rsidRPr="00ED6EE0">
        <w:rPr>
          <w:rFonts w:ascii="Arial" w:hAnsi="Arial" w:cs="Arial"/>
          <w:sz w:val="24"/>
          <w:szCs w:val="24"/>
        </w:rPr>
        <w:t>Cualquier iniciativa o propuesta orientada en fortalecer y resolver la situación del Instituto de Seguridad Social de los Trabajadores del Estado de Yucatán.</w:t>
      </w:r>
    </w:p>
    <w:p w14:paraId="0182A057" w14:textId="77777777" w:rsidR="002D5C90" w:rsidRPr="00ED6EE0" w:rsidRDefault="002D5C90" w:rsidP="00442E94">
      <w:pPr>
        <w:spacing w:after="0" w:line="360" w:lineRule="auto"/>
        <w:ind w:firstLine="709"/>
        <w:contextualSpacing/>
        <w:jc w:val="both"/>
        <w:rPr>
          <w:rFonts w:ascii="Arial" w:hAnsi="Arial" w:cs="Arial"/>
          <w:sz w:val="24"/>
          <w:szCs w:val="24"/>
        </w:rPr>
      </w:pPr>
    </w:p>
    <w:p w14:paraId="0B4DD73E" w14:textId="77777777" w:rsidR="002D5C90" w:rsidRPr="00ED6EE0" w:rsidRDefault="002D5C90" w:rsidP="00442E94">
      <w:pPr>
        <w:spacing w:after="0" w:line="360" w:lineRule="auto"/>
        <w:ind w:firstLine="709"/>
        <w:contextualSpacing/>
        <w:jc w:val="both"/>
        <w:rPr>
          <w:rFonts w:ascii="Arial" w:hAnsi="Arial" w:cs="Arial"/>
          <w:sz w:val="24"/>
          <w:szCs w:val="24"/>
        </w:rPr>
      </w:pPr>
      <w:r w:rsidRPr="00ED6EE0">
        <w:rPr>
          <w:rFonts w:ascii="Arial" w:hAnsi="Arial" w:cs="Arial"/>
          <w:b/>
          <w:sz w:val="24"/>
          <w:szCs w:val="24"/>
        </w:rPr>
        <w:t>d)</w:t>
      </w:r>
      <w:r w:rsidRPr="00ED6EE0">
        <w:rPr>
          <w:rFonts w:ascii="Arial" w:hAnsi="Arial" w:cs="Arial"/>
          <w:sz w:val="24"/>
          <w:szCs w:val="24"/>
        </w:rPr>
        <w:t xml:space="preserve"> </w:t>
      </w:r>
      <w:r w:rsidR="006260E1" w:rsidRPr="00ED6EE0">
        <w:rPr>
          <w:rFonts w:ascii="Arial" w:hAnsi="Arial" w:cs="Arial"/>
          <w:sz w:val="24"/>
          <w:szCs w:val="24"/>
        </w:rPr>
        <w:t>La celebración de sesiones y reuniones de trabajo con la participación de las autoridades estatales para modernizar el marco jurídico aplicable.</w:t>
      </w:r>
    </w:p>
    <w:p w14:paraId="44470A64" w14:textId="77777777" w:rsidR="002D5C90" w:rsidRPr="00ED6EE0" w:rsidRDefault="002D5C90" w:rsidP="00442E94">
      <w:pPr>
        <w:spacing w:after="0" w:line="360" w:lineRule="auto"/>
        <w:ind w:firstLine="709"/>
        <w:contextualSpacing/>
        <w:jc w:val="both"/>
        <w:rPr>
          <w:rFonts w:ascii="Arial" w:hAnsi="Arial" w:cs="Arial"/>
          <w:sz w:val="24"/>
          <w:szCs w:val="24"/>
        </w:rPr>
      </w:pPr>
    </w:p>
    <w:p w14:paraId="74666B64" w14:textId="77777777" w:rsidR="002D5C90" w:rsidRPr="00ED6EE0" w:rsidRDefault="002D5C90" w:rsidP="00442E94">
      <w:pPr>
        <w:spacing w:after="0" w:line="360" w:lineRule="auto"/>
        <w:ind w:firstLine="709"/>
        <w:contextualSpacing/>
        <w:jc w:val="both"/>
        <w:rPr>
          <w:rFonts w:ascii="Arial" w:hAnsi="Arial" w:cs="Arial"/>
          <w:sz w:val="24"/>
          <w:szCs w:val="24"/>
        </w:rPr>
      </w:pPr>
      <w:r w:rsidRPr="00ED6EE0">
        <w:rPr>
          <w:rFonts w:ascii="Arial" w:hAnsi="Arial" w:cs="Arial"/>
          <w:b/>
          <w:sz w:val="24"/>
          <w:szCs w:val="24"/>
        </w:rPr>
        <w:t>e)</w:t>
      </w:r>
      <w:r w:rsidRPr="00ED6EE0">
        <w:rPr>
          <w:rFonts w:ascii="Arial" w:hAnsi="Arial" w:cs="Arial"/>
          <w:sz w:val="24"/>
          <w:szCs w:val="24"/>
        </w:rPr>
        <w:t xml:space="preserve"> </w:t>
      </w:r>
      <w:r w:rsidR="006260E1" w:rsidRPr="00ED6EE0">
        <w:rPr>
          <w:rFonts w:ascii="Arial" w:hAnsi="Arial" w:cs="Arial"/>
          <w:sz w:val="24"/>
          <w:szCs w:val="24"/>
        </w:rPr>
        <w:t>La celebración de sesiones y reuniones de trabajo con la participación de la sociedad civil para modernizar el marco jurídico aplicable.</w:t>
      </w:r>
    </w:p>
    <w:p w14:paraId="1832C162" w14:textId="77777777" w:rsidR="002D5C90" w:rsidRPr="00ED6EE0" w:rsidRDefault="002D5C90" w:rsidP="00442E94">
      <w:pPr>
        <w:spacing w:after="0" w:line="360" w:lineRule="auto"/>
        <w:ind w:firstLine="709"/>
        <w:contextualSpacing/>
        <w:jc w:val="both"/>
        <w:rPr>
          <w:rFonts w:ascii="Arial" w:hAnsi="Arial" w:cs="Arial"/>
          <w:sz w:val="24"/>
          <w:szCs w:val="24"/>
        </w:rPr>
      </w:pPr>
    </w:p>
    <w:p w14:paraId="6E318F5C" w14:textId="77777777" w:rsidR="006260E1" w:rsidRPr="00ED6EE0" w:rsidRDefault="002D5C90" w:rsidP="00442E94">
      <w:pPr>
        <w:spacing w:after="0" w:line="360" w:lineRule="auto"/>
        <w:ind w:firstLine="709"/>
        <w:contextualSpacing/>
        <w:jc w:val="both"/>
        <w:rPr>
          <w:rFonts w:ascii="Arial" w:hAnsi="Arial" w:cs="Arial"/>
          <w:sz w:val="24"/>
          <w:szCs w:val="24"/>
        </w:rPr>
      </w:pPr>
      <w:r w:rsidRPr="00ED6EE0">
        <w:rPr>
          <w:rFonts w:ascii="Arial" w:hAnsi="Arial" w:cs="Arial"/>
          <w:b/>
          <w:sz w:val="24"/>
          <w:szCs w:val="24"/>
        </w:rPr>
        <w:t>f)</w:t>
      </w:r>
      <w:r w:rsidRPr="00ED6EE0">
        <w:rPr>
          <w:rFonts w:ascii="Arial" w:hAnsi="Arial" w:cs="Arial"/>
          <w:sz w:val="24"/>
          <w:szCs w:val="24"/>
        </w:rPr>
        <w:t xml:space="preserve"> </w:t>
      </w:r>
      <w:r w:rsidR="006260E1" w:rsidRPr="00ED6EE0">
        <w:rPr>
          <w:rFonts w:ascii="Arial" w:hAnsi="Arial" w:cs="Arial"/>
          <w:sz w:val="24"/>
          <w:szCs w:val="24"/>
        </w:rPr>
        <w:t>Dar seguimiento a las investigaciones que las autoridades competentes realizan sobre el esclarecimiento de los hechos y motivos que dieron origen a la situación actual del Instituto de Seguridad Social de los Trabajadores del Estado de Yucatán.</w:t>
      </w:r>
    </w:p>
    <w:p w14:paraId="7E55B68D" w14:textId="77777777" w:rsidR="00BA4726" w:rsidRPr="00ED6EE0" w:rsidRDefault="00BA4726" w:rsidP="00442E94">
      <w:pPr>
        <w:spacing w:after="0" w:line="360" w:lineRule="auto"/>
        <w:ind w:firstLine="709"/>
        <w:contextualSpacing/>
        <w:jc w:val="both"/>
        <w:rPr>
          <w:rFonts w:ascii="Arial" w:hAnsi="Arial" w:cs="Arial"/>
          <w:sz w:val="24"/>
          <w:szCs w:val="24"/>
        </w:rPr>
      </w:pPr>
    </w:p>
    <w:p w14:paraId="3949426C" w14:textId="77777777" w:rsidR="00BA4726" w:rsidRPr="00ED6EE0" w:rsidRDefault="00BA4726"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Tal comisión especial, </w:t>
      </w:r>
      <w:r w:rsidR="00AA5318" w:rsidRPr="00ED6EE0">
        <w:rPr>
          <w:rFonts w:ascii="Arial" w:hAnsi="Arial" w:cs="Arial"/>
          <w:sz w:val="24"/>
          <w:szCs w:val="24"/>
        </w:rPr>
        <w:t xml:space="preserve">realizó </w:t>
      </w:r>
      <w:r w:rsidR="002307E5" w:rsidRPr="00ED6EE0">
        <w:rPr>
          <w:rFonts w:ascii="Arial" w:hAnsi="Arial" w:cs="Arial"/>
          <w:sz w:val="24"/>
          <w:szCs w:val="24"/>
        </w:rPr>
        <w:t xml:space="preserve">diversas </w:t>
      </w:r>
      <w:r w:rsidRPr="00ED6EE0">
        <w:rPr>
          <w:rFonts w:ascii="Arial" w:hAnsi="Arial" w:cs="Arial"/>
          <w:sz w:val="24"/>
          <w:szCs w:val="24"/>
        </w:rPr>
        <w:t>sesiones y reuniones de trabajo con la participaci</w:t>
      </w:r>
      <w:r w:rsidR="002307E5" w:rsidRPr="00ED6EE0">
        <w:rPr>
          <w:rFonts w:ascii="Arial" w:hAnsi="Arial" w:cs="Arial"/>
          <w:sz w:val="24"/>
          <w:szCs w:val="24"/>
        </w:rPr>
        <w:t xml:space="preserve">ón de las autoridades estatales; de la sociedad civil, </w:t>
      </w:r>
      <w:r w:rsidR="007E4591" w:rsidRPr="00ED6EE0">
        <w:rPr>
          <w:rFonts w:ascii="Arial" w:hAnsi="Arial" w:cs="Arial"/>
          <w:sz w:val="24"/>
          <w:szCs w:val="24"/>
        </w:rPr>
        <w:t xml:space="preserve">así como sindicatos de trabajadores en el Estado, </w:t>
      </w:r>
      <w:r w:rsidR="002307E5" w:rsidRPr="00ED6EE0">
        <w:rPr>
          <w:rFonts w:ascii="Arial" w:hAnsi="Arial" w:cs="Arial"/>
          <w:sz w:val="24"/>
          <w:szCs w:val="24"/>
        </w:rPr>
        <w:t xml:space="preserve">con el único propósito de </w:t>
      </w:r>
      <w:r w:rsidR="005607FF" w:rsidRPr="00ED6EE0">
        <w:rPr>
          <w:rFonts w:ascii="Arial" w:hAnsi="Arial" w:cs="Arial"/>
          <w:sz w:val="24"/>
          <w:szCs w:val="24"/>
        </w:rPr>
        <w:t xml:space="preserve">analizar y allegarse de </w:t>
      </w:r>
      <w:r w:rsidR="00EE35E8" w:rsidRPr="00ED6EE0">
        <w:rPr>
          <w:rFonts w:ascii="Arial" w:hAnsi="Arial" w:cs="Arial"/>
          <w:sz w:val="24"/>
          <w:szCs w:val="24"/>
        </w:rPr>
        <w:t xml:space="preserve">propuestas </w:t>
      </w:r>
      <w:r w:rsidR="005607FF" w:rsidRPr="00ED6EE0">
        <w:rPr>
          <w:rFonts w:ascii="Arial" w:hAnsi="Arial" w:cs="Arial"/>
          <w:sz w:val="24"/>
          <w:szCs w:val="24"/>
        </w:rPr>
        <w:t xml:space="preserve">que permitan </w:t>
      </w:r>
      <w:r w:rsidRPr="00ED6EE0">
        <w:rPr>
          <w:rFonts w:ascii="Arial" w:hAnsi="Arial" w:cs="Arial"/>
          <w:sz w:val="24"/>
          <w:szCs w:val="24"/>
        </w:rPr>
        <w:t>modernizar el marco jurídico aplicable</w:t>
      </w:r>
      <w:r w:rsidR="002307E5" w:rsidRPr="00ED6EE0">
        <w:rPr>
          <w:rFonts w:ascii="Arial" w:hAnsi="Arial" w:cs="Arial"/>
          <w:sz w:val="24"/>
          <w:szCs w:val="24"/>
        </w:rPr>
        <w:t xml:space="preserve"> y encontrar una solución financiera viable</w:t>
      </w:r>
      <w:r w:rsidR="007059D3" w:rsidRPr="00ED6EE0">
        <w:rPr>
          <w:rFonts w:ascii="Arial" w:hAnsi="Arial" w:cs="Arial"/>
          <w:sz w:val="24"/>
          <w:szCs w:val="24"/>
        </w:rPr>
        <w:t xml:space="preserve"> en pro del </w:t>
      </w:r>
      <w:r w:rsidR="003352E2" w:rsidRPr="00ED6EE0">
        <w:rPr>
          <w:rFonts w:ascii="Arial" w:hAnsi="Arial" w:cs="Arial"/>
          <w:sz w:val="24"/>
          <w:szCs w:val="24"/>
        </w:rPr>
        <w:t>ISSTEY</w:t>
      </w:r>
      <w:r w:rsidRPr="00ED6EE0">
        <w:rPr>
          <w:rFonts w:ascii="Arial" w:hAnsi="Arial" w:cs="Arial"/>
          <w:sz w:val="24"/>
          <w:szCs w:val="24"/>
        </w:rPr>
        <w:t>.</w:t>
      </w:r>
    </w:p>
    <w:p w14:paraId="4A86052C" w14:textId="77777777" w:rsidR="00BA4726" w:rsidRPr="00ED6EE0" w:rsidRDefault="00BA4726" w:rsidP="00442E94">
      <w:pPr>
        <w:spacing w:after="0" w:line="360" w:lineRule="auto"/>
        <w:ind w:firstLine="709"/>
        <w:contextualSpacing/>
        <w:jc w:val="both"/>
        <w:rPr>
          <w:rFonts w:ascii="Arial" w:hAnsi="Arial" w:cs="Arial"/>
          <w:sz w:val="24"/>
          <w:szCs w:val="24"/>
        </w:rPr>
      </w:pPr>
    </w:p>
    <w:p w14:paraId="12813DF5" w14:textId="77777777" w:rsidR="004C662B" w:rsidRPr="00ED6EE0" w:rsidRDefault="00872B65"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lastRenderedPageBreak/>
        <w:t>C</w:t>
      </w:r>
      <w:r w:rsidR="007F666F" w:rsidRPr="00ED6EE0">
        <w:rPr>
          <w:rFonts w:ascii="Arial" w:hAnsi="Arial" w:cs="Arial"/>
          <w:sz w:val="24"/>
          <w:szCs w:val="24"/>
        </w:rPr>
        <w:t xml:space="preserve">omo se ha mencionado, la actual Ley de Seguridad Social para los Servidores Públicos del Estado de Yucatán, de sus Municipios y de los Organismos Públicos Coordinados y </w:t>
      </w:r>
      <w:r w:rsidR="00896239" w:rsidRPr="00ED6EE0">
        <w:rPr>
          <w:rFonts w:ascii="Arial" w:hAnsi="Arial" w:cs="Arial"/>
          <w:sz w:val="24"/>
          <w:szCs w:val="24"/>
        </w:rPr>
        <w:t>Descentralizados</w:t>
      </w:r>
      <w:r w:rsidR="007F666F" w:rsidRPr="00ED6EE0">
        <w:rPr>
          <w:rFonts w:ascii="Arial" w:hAnsi="Arial" w:cs="Arial"/>
          <w:sz w:val="24"/>
          <w:szCs w:val="24"/>
        </w:rPr>
        <w:t xml:space="preserve"> de Carácter Estata</w:t>
      </w:r>
      <w:r w:rsidR="003352E2" w:rsidRPr="00ED6EE0">
        <w:rPr>
          <w:rFonts w:ascii="Arial" w:hAnsi="Arial" w:cs="Arial"/>
          <w:sz w:val="24"/>
          <w:szCs w:val="24"/>
        </w:rPr>
        <w:t>l, ha sido objeto de reformas a</w:t>
      </w:r>
      <w:r w:rsidR="007F666F" w:rsidRPr="00ED6EE0">
        <w:rPr>
          <w:rFonts w:ascii="Arial" w:hAnsi="Arial" w:cs="Arial"/>
          <w:sz w:val="24"/>
          <w:szCs w:val="24"/>
        </w:rPr>
        <w:t xml:space="preserve"> sus disposiciones en </w:t>
      </w:r>
      <w:r w:rsidR="003D6E62" w:rsidRPr="00ED6EE0">
        <w:rPr>
          <w:rFonts w:ascii="Arial" w:hAnsi="Arial" w:cs="Arial"/>
          <w:sz w:val="24"/>
          <w:szCs w:val="24"/>
        </w:rPr>
        <w:t xml:space="preserve">doce </w:t>
      </w:r>
      <w:r w:rsidR="007F666F" w:rsidRPr="00ED6EE0">
        <w:rPr>
          <w:rFonts w:ascii="Arial" w:hAnsi="Arial" w:cs="Arial"/>
          <w:sz w:val="24"/>
          <w:szCs w:val="24"/>
        </w:rPr>
        <w:t>ocasiones</w:t>
      </w:r>
      <w:r w:rsidR="003352E2" w:rsidRPr="00ED6EE0">
        <w:rPr>
          <w:rFonts w:ascii="Arial" w:hAnsi="Arial" w:cs="Arial"/>
          <w:sz w:val="24"/>
          <w:szCs w:val="24"/>
        </w:rPr>
        <w:t xml:space="preserve">; no obstante, </w:t>
      </w:r>
      <w:r w:rsidRPr="00ED6EE0">
        <w:rPr>
          <w:rFonts w:ascii="Arial" w:hAnsi="Arial" w:cs="Arial"/>
          <w:sz w:val="24"/>
          <w:szCs w:val="24"/>
        </w:rPr>
        <w:t xml:space="preserve">con </w:t>
      </w:r>
      <w:r w:rsidR="003352E2" w:rsidRPr="00ED6EE0">
        <w:rPr>
          <w:rFonts w:ascii="Arial" w:hAnsi="Arial" w:cs="Arial"/>
          <w:sz w:val="24"/>
          <w:szCs w:val="24"/>
        </w:rPr>
        <w:t>es</w:t>
      </w:r>
      <w:r w:rsidR="007F666F" w:rsidRPr="00ED6EE0">
        <w:rPr>
          <w:rFonts w:ascii="Arial" w:hAnsi="Arial" w:cs="Arial"/>
          <w:sz w:val="24"/>
          <w:szCs w:val="24"/>
        </w:rPr>
        <w:t xml:space="preserve">as reformas no se adecuaron de fondo las condiciones y requisitos para acceder a las pensiones, lo que ha presionado a las finanzas del Instituto y a las del Gobierno del Estado. </w:t>
      </w:r>
    </w:p>
    <w:p w14:paraId="033292BC" w14:textId="77777777" w:rsidR="004C662B" w:rsidRPr="00ED6EE0" w:rsidRDefault="004C662B" w:rsidP="00442E94">
      <w:pPr>
        <w:spacing w:after="0" w:line="360" w:lineRule="auto"/>
        <w:ind w:firstLine="709"/>
        <w:contextualSpacing/>
        <w:jc w:val="both"/>
        <w:rPr>
          <w:rFonts w:ascii="Arial" w:hAnsi="Arial" w:cs="Arial"/>
          <w:sz w:val="24"/>
          <w:szCs w:val="24"/>
        </w:rPr>
      </w:pPr>
    </w:p>
    <w:p w14:paraId="4633E8A6" w14:textId="77777777" w:rsidR="00797DE9" w:rsidRPr="00ED6EE0" w:rsidRDefault="000C54B1"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De las reuniones de t</w:t>
      </w:r>
      <w:r w:rsidR="004C662B" w:rsidRPr="00ED6EE0">
        <w:rPr>
          <w:rFonts w:ascii="Arial" w:hAnsi="Arial" w:cs="Arial"/>
          <w:sz w:val="24"/>
          <w:szCs w:val="24"/>
        </w:rPr>
        <w:t xml:space="preserve">rabajo, se ha podido dilucidar </w:t>
      </w:r>
      <w:r w:rsidR="00421B98" w:rsidRPr="00ED6EE0">
        <w:rPr>
          <w:rFonts w:ascii="Arial" w:hAnsi="Arial" w:cs="Arial"/>
          <w:sz w:val="24"/>
          <w:szCs w:val="24"/>
        </w:rPr>
        <w:t>que l</w:t>
      </w:r>
      <w:r w:rsidR="00797DE9" w:rsidRPr="00ED6EE0">
        <w:rPr>
          <w:rFonts w:ascii="Arial" w:hAnsi="Arial" w:cs="Arial"/>
          <w:sz w:val="24"/>
          <w:szCs w:val="24"/>
        </w:rPr>
        <w:t>os sistemas que otorgan prestaciones a edades tempranas</w:t>
      </w:r>
      <w:r w:rsidR="003352E2" w:rsidRPr="00ED6EE0">
        <w:rPr>
          <w:rFonts w:ascii="Arial" w:hAnsi="Arial" w:cs="Arial"/>
          <w:sz w:val="24"/>
          <w:szCs w:val="24"/>
        </w:rPr>
        <w:t xml:space="preserve"> resultan extremadamente onerosos</w:t>
      </w:r>
      <w:r w:rsidR="00797DE9" w:rsidRPr="00ED6EE0">
        <w:rPr>
          <w:rFonts w:ascii="Arial" w:hAnsi="Arial" w:cs="Arial"/>
          <w:sz w:val="24"/>
          <w:szCs w:val="24"/>
        </w:rPr>
        <w:t xml:space="preserve">, </w:t>
      </w:r>
      <w:r w:rsidR="003352E2" w:rsidRPr="00ED6EE0">
        <w:rPr>
          <w:rFonts w:ascii="Arial" w:hAnsi="Arial" w:cs="Arial"/>
          <w:sz w:val="24"/>
          <w:szCs w:val="24"/>
        </w:rPr>
        <w:t>implicando</w:t>
      </w:r>
      <w:r w:rsidR="00797DE9" w:rsidRPr="00ED6EE0">
        <w:rPr>
          <w:rFonts w:ascii="Arial" w:hAnsi="Arial" w:cs="Arial"/>
          <w:sz w:val="24"/>
          <w:szCs w:val="24"/>
        </w:rPr>
        <w:t xml:space="preserve"> material y financieramente imposible que el Estado haga frente a esos compromisos, colocando en </w:t>
      </w:r>
      <w:r w:rsidR="003352E2" w:rsidRPr="00ED6EE0">
        <w:rPr>
          <w:rFonts w:ascii="Arial" w:hAnsi="Arial" w:cs="Arial"/>
          <w:sz w:val="24"/>
          <w:szCs w:val="24"/>
        </w:rPr>
        <w:t>situación</w:t>
      </w:r>
      <w:r w:rsidR="00797DE9" w:rsidRPr="00ED6EE0">
        <w:rPr>
          <w:rFonts w:ascii="Arial" w:hAnsi="Arial" w:cs="Arial"/>
          <w:sz w:val="24"/>
          <w:szCs w:val="24"/>
        </w:rPr>
        <w:t xml:space="preserve"> de riesgo no sólo la seguridad social de los trabajadores, sino las finanzas públicas estatales. </w:t>
      </w:r>
    </w:p>
    <w:p w14:paraId="5071048B" w14:textId="77777777" w:rsidR="00321B67" w:rsidRPr="00ED6EE0" w:rsidRDefault="00321B67" w:rsidP="00442E94">
      <w:pPr>
        <w:spacing w:after="0" w:line="360" w:lineRule="auto"/>
        <w:ind w:firstLine="709"/>
        <w:contextualSpacing/>
        <w:jc w:val="both"/>
        <w:rPr>
          <w:rFonts w:ascii="Arial" w:hAnsi="Arial" w:cs="Arial"/>
          <w:sz w:val="24"/>
          <w:szCs w:val="24"/>
        </w:rPr>
      </w:pPr>
    </w:p>
    <w:p w14:paraId="1AC829FB" w14:textId="77777777" w:rsidR="00321B67" w:rsidRPr="00ED6EE0" w:rsidRDefault="00321B67" w:rsidP="00321B67">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Como ejemplo a lo anterior, se puede demostrar con los resultados de la valuación actuarial realizada al </w:t>
      </w:r>
      <w:proofErr w:type="spellStart"/>
      <w:r w:rsidRPr="00ED6EE0">
        <w:rPr>
          <w:rFonts w:ascii="Arial" w:hAnsi="Arial" w:cs="Arial"/>
          <w:sz w:val="24"/>
          <w:szCs w:val="24"/>
        </w:rPr>
        <w:t>Isstey</w:t>
      </w:r>
      <w:proofErr w:type="spellEnd"/>
      <w:r w:rsidRPr="00ED6EE0">
        <w:rPr>
          <w:rFonts w:ascii="Arial" w:hAnsi="Arial" w:cs="Arial"/>
          <w:sz w:val="24"/>
          <w:szCs w:val="24"/>
        </w:rPr>
        <w:t xml:space="preserve"> con corte en diciembre de 2020, donde se evidenció que las reservas líquidas del mismo se agotarían en 2021, como en efecto sucedió, y las reservas totales, es decir, las reservas territoriales e inversiones a largo plazo, se agotarían en el año de 2026.</w:t>
      </w:r>
    </w:p>
    <w:p w14:paraId="0BFF41BA" w14:textId="77777777" w:rsidR="00321B67" w:rsidRPr="00ED6EE0" w:rsidRDefault="00321B67" w:rsidP="00321B67">
      <w:pPr>
        <w:spacing w:after="0" w:line="360" w:lineRule="auto"/>
        <w:ind w:firstLine="709"/>
        <w:contextualSpacing/>
        <w:jc w:val="both"/>
        <w:rPr>
          <w:rFonts w:ascii="Arial" w:hAnsi="Arial" w:cs="Arial"/>
          <w:sz w:val="24"/>
          <w:szCs w:val="24"/>
        </w:rPr>
      </w:pPr>
    </w:p>
    <w:p w14:paraId="5A89313E" w14:textId="77777777" w:rsidR="00321B67" w:rsidRPr="00ED6EE0" w:rsidRDefault="00321B67" w:rsidP="00321B67">
      <w:pPr>
        <w:spacing w:after="0" w:line="360" w:lineRule="auto"/>
        <w:ind w:firstLine="709"/>
        <w:contextualSpacing/>
        <w:jc w:val="both"/>
        <w:rPr>
          <w:rFonts w:ascii="Arial" w:hAnsi="Arial" w:cs="Arial"/>
          <w:sz w:val="24"/>
          <w:szCs w:val="24"/>
        </w:rPr>
      </w:pPr>
      <w:r w:rsidRPr="00ED6EE0">
        <w:rPr>
          <w:rFonts w:ascii="Arial" w:hAnsi="Arial" w:cs="Arial"/>
          <w:sz w:val="24"/>
          <w:szCs w:val="24"/>
        </w:rPr>
        <w:t>Asimismo, que la aportación requerida para hacer viable financieramente el esquema actual, de acuerdo con el último estudio de valuación actuarial es del 63.51% de la nómina de cotización, muy por encima del 13.75% que hoy se aporta para pensiones, lo cual es inviable. El subsidio que requerirá el sistema de pensiones y prestaciones contingentes será de más de $700 millones para el año 2024, que será superior a los $1,400 millones en el año 2030, y de más de $2,300 millones en el año 2040, lo que obligaría a disminuir recursos de partidas como seguridad, educación e infraestructura para poder realizar el pago de pensiones y jubilaciones.</w:t>
      </w:r>
    </w:p>
    <w:p w14:paraId="5C330BF6" w14:textId="77777777" w:rsidR="00321B67" w:rsidRPr="00ED6EE0" w:rsidRDefault="00321B67" w:rsidP="00321B67">
      <w:pPr>
        <w:spacing w:after="0" w:line="360" w:lineRule="auto"/>
        <w:ind w:firstLine="709"/>
        <w:contextualSpacing/>
        <w:jc w:val="both"/>
        <w:rPr>
          <w:rFonts w:ascii="Arial" w:hAnsi="Arial" w:cs="Arial"/>
          <w:sz w:val="24"/>
          <w:szCs w:val="24"/>
        </w:rPr>
      </w:pPr>
    </w:p>
    <w:p w14:paraId="2D5EC08C" w14:textId="77777777" w:rsidR="00321B67" w:rsidRPr="00ED6EE0" w:rsidRDefault="00321B67" w:rsidP="00321B67">
      <w:pPr>
        <w:spacing w:after="0" w:line="360" w:lineRule="auto"/>
        <w:ind w:firstLine="709"/>
        <w:contextualSpacing/>
        <w:jc w:val="both"/>
        <w:rPr>
          <w:rFonts w:ascii="Arial" w:hAnsi="Arial" w:cs="Arial"/>
          <w:sz w:val="24"/>
          <w:szCs w:val="24"/>
        </w:rPr>
      </w:pPr>
      <w:r w:rsidRPr="00ED6EE0">
        <w:rPr>
          <w:rFonts w:ascii="Arial" w:hAnsi="Arial" w:cs="Arial"/>
          <w:sz w:val="24"/>
          <w:szCs w:val="24"/>
        </w:rPr>
        <w:lastRenderedPageBreak/>
        <w:t xml:space="preserve">Dado lo anterior, es evidente que se deben tomar las medidas correctivas necesarias que modifiquen las condiciones, montos y requisitos de las pensiones del sistema actual, ya que de no ser así, corre riesgo de desaparecer el mismo. </w:t>
      </w:r>
    </w:p>
    <w:p w14:paraId="270D8F15" w14:textId="77777777" w:rsidR="00114A5B" w:rsidRPr="00ED6EE0" w:rsidRDefault="00114A5B" w:rsidP="00442E94">
      <w:pPr>
        <w:spacing w:after="0" w:line="360" w:lineRule="auto"/>
        <w:ind w:firstLine="708"/>
        <w:contextualSpacing/>
        <w:jc w:val="both"/>
        <w:rPr>
          <w:rFonts w:ascii="Arial" w:hAnsi="Arial" w:cs="Arial"/>
          <w:sz w:val="24"/>
          <w:szCs w:val="24"/>
        </w:rPr>
      </w:pPr>
    </w:p>
    <w:p w14:paraId="4E36D266" w14:textId="77777777" w:rsidR="00EA763F" w:rsidRPr="00ED6EE0" w:rsidRDefault="00EA763F" w:rsidP="00442E94">
      <w:pPr>
        <w:spacing w:after="0" w:line="360" w:lineRule="auto"/>
        <w:contextualSpacing/>
        <w:jc w:val="both"/>
        <w:rPr>
          <w:rFonts w:ascii="Arial" w:hAnsi="Arial" w:cs="Arial"/>
          <w:b/>
          <w:i/>
          <w:sz w:val="24"/>
          <w:szCs w:val="24"/>
        </w:rPr>
      </w:pPr>
      <w:r w:rsidRPr="00ED6EE0">
        <w:rPr>
          <w:rFonts w:ascii="Arial" w:hAnsi="Arial" w:cs="Arial"/>
          <w:b/>
          <w:i/>
          <w:sz w:val="24"/>
          <w:szCs w:val="24"/>
        </w:rPr>
        <w:t xml:space="preserve">Propuesta de una nueva ley </w:t>
      </w:r>
      <w:r w:rsidR="008940D2" w:rsidRPr="00ED6EE0">
        <w:rPr>
          <w:rFonts w:ascii="Arial" w:hAnsi="Arial" w:cs="Arial"/>
          <w:b/>
          <w:i/>
          <w:sz w:val="24"/>
          <w:szCs w:val="24"/>
        </w:rPr>
        <w:t xml:space="preserve">para regular </w:t>
      </w:r>
      <w:r w:rsidRPr="00ED6EE0">
        <w:rPr>
          <w:rFonts w:ascii="Arial" w:hAnsi="Arial" w:cs="Arial"/>
          <w:b/>
          <w:i/>
          <w:sz w:val="24"/>
          <w:szCs w:val="24"/>
        </w:rPr>
        <w:t xml:space="preserve">el sistema de pensiones </w:t>
      </w:r>
      <w:r w:rsidR="008940D2" w:rsidRPr="00ED6EE0">
        <w:rPr>
          <w:rFonts w:ascii="Arial" w:hAnsi="Arial" w:cs="Arial"/>
          <w:b/>
          <w:i/>
          <w:sz w:val="24"/>
          <w:szCs w:val="24"/>
        </w:rPr>
        <w:t>en el Estado</w:t>
      </w:r>
    </w:p>
    <w:p w14:paraId="28326E9E" w14:textId="77777777" w:rsidR="008940D2" w:rsidRPr="00ED6EE0" w:rsidRDefault="008940D2" w:rsidP="00442E94">
      <w:pPr>
        <w:spacing w:after="0" w:line="360" w:lineRule="auto"/>
        <w:ind w:firstLine="708"/>
        <w:contextualSpacing/>
        <w:jc w:val="both"/>
        <w:rPr>
          <w:rFonts w:ascii="Arial" w:hAnsi="Arial" w:cs="Arial"/>
          <w:sz w:val="24"/>
          <w:szCs w:val="24"/>
        </w:rPr>
      </w:pPr>
    </w:p>
    <w:p w14:paraId="31CA7BE4" w14:textId="77777777" w:rsidR="003352E2" w:rsidRPr="00ED6EE0" w:rsidRDefault="00B660BB" w:rsidP="00442E94">
      <w:pPr>
        <w:pStyle w:val="Prrafodelista"/>
        <w:spacing w:after="0" w:line="360" w:lineRule="auto"/>
        <w:ind w:left="28" w:firstLine="708"/>
        <w:jc w:val="both"/>
        <w:rPr>
          <w:rFonts w:ascii="Arial" w:hAnsi="Arial" w:cs="Arial"/>
          <w:sz w:val="24"/>
          <w:szCs w:val="24"/>
        </w:rPr>
      </w:pPr>
      <w:r w:rsidRPr="00ED6EE0">
        <w:rPr>
          <w:rFonts w:ascii="Arial" w:hAnsi="Arial" w:cs="Arial"/>
          <w:sz w:val="24"/>
          <w:szCs w:val="24"/>
        </w:rPr>
        <w:t xml:space="preserve">Bajo ese contexto, tenemos que en </w:t>
      </w:r>
      <w:r w:rsidR="003359E5" w:rsidRPr="00ED6EE0">
        <w:rPr>
          <w:rFonts w:ascii="Arial" w:hAnsi="Arial" w:cs="Arial"/>
          <w:sz w:val="24"/>
          <w:szCs w:val="24"/>
        </w:rPr>
        <w:t>el ISSTEY se otorgan pensiones a los trabajadores a los 30 años de servicio, sin importar la edad, equivalentes al 100% del promedio de los últimos dos años del salario pens</w:t>
      </w:r>
      <w:r w:rsidR="006C545B" w:rsidRPr="00ED6EE0">
        <w:rPr>
          <w:rFonts w:ascii="Arial" w:hAnsi="Arial" w:cs="Arial"/>
          <w:sz w:val="24"/>
          <w:szCs w:val="24"/>
        </w:rPr>
        <w:t>ionable (jubilación voluntaria), con la excepción de que la cuota diaria de jubilación o pensión que se conceda, en ningún caso será mayor de ocho veces el salario mínimo general vigente a la fecha de jubilación.</w:t>
      </w:r>
    </w:p>
    <w:p w14:paraId="3FFFA129" w14:textId="77777777" w:rsidR="003352E2" w:rsidRPr="00ED6EE0" w:rsidRDefault="003352E2" w:rsidP="00442E94">
      <w:pPr>
        <w:pStyle w:val="Prrafodelista"/>
        <w:spacing w:after="0" w:line="360" w:lineRule="auto"/>
        <w:ind w:left="28" w:firstLine="708"/>
        <w:jc w:val="both"/>
        <w:rPr>
          <w:rFonts w:ascii="Arial" w:hAnsi="Arial" w:cs="Arial"/>
          <w:sz w:val="24"/>
          <w:szCs w:val="24"/>
        </w:rPr>
      </w:pPr>
    </w:p>
    <w:p w14:paraId="4CD678BC" w14:textId="443BF6E1" w:rsidR="00902DB2" w:rsidRPr="00ED6EE0" w:rsidRDefault="003352E2" w:rsidP="00442E94">
      <w:pPr>
        <w:pStyle w:val="Piedepgina"/>
        <w:spacing w:line="360" w:lineRule="auto"/>
        <w:ind w:left="28" w:firstLine="708"/>
        <w:jc w:val="both"/>
        <w:rPr>
          <w:rFonts w:ascii="Arial" w:hAnsi="Arial" w:cs="Arial"/>
          <w:sz w:val="24"/>
          <w:szCs w:val="24"/>
        </w:rPr>
      </w:pPr>
      <w:r w:rsidRPr="00ED6EE0">
        <w:rPr>
          <w:rFonts w:ascii="Arial" w:hAnsi="Arial" w:cs="Arial"/>
          <w:sz w:val="24"/>
          <w:szCs w:val="24"/>
        </w:rPr>
        <w:t>O</w:t>
      </w:r>
      <w:r w:rsidR="003359E5" w:rsidRPr="00ED6EE0">
        <w:rPr>
          <w:rFonts w:ascii="Arial" w:hAnsi="Arial" w:cs="Arial"/>
          <w:sz w:val="24"/>
          <w:szCs w:val="24"/>
        </w:rPr>
        <w:t xml:space="preserve"> bien, se otorgan al cumplir 15 </w:t>
      </w:r>
      <w:r w:rsidRPr="00ED6EE0">
        <w:rPr>
          <w:rFonts w:ascii="Arial" w:hAnsi="Arial" w:cs="Arial"/>
          <w:sz w:val="24"/>
          <w:szCs w:val="24"/>
        </w:rPr>
        <w:t xml:space="preserve">o más años </w:t>
      </w:r>
      <w:r w:rsidR="003359E5" w:rsidRPr="00ED6EE0">
        <w:rPr>
          <w:rFonts w:ascii="Arial" w:hAnsi="Arial" w:cs="Arial"/>
          <w:sz w:val="24"/>
          <w:szCs w:val="24"/>
        </w:rPr>
        <w:t xml:space="preserve">de </w:t>
      </w:r>
      <w:r w:rsidRPr="00ED6EE0">
        <w:rPr>
          <w:rFonts w:ascii="Arial" w:hAnsi="Arial" w:cs="Arial"/>
          <w:sz w:val="24"/>
          <w:szCs w:val="24"/>
        </w:rPr>
        <w:t xml:space="preserve">aportaciones y </w:t>
      </w:r>
      <w:r w:rsidRPr="00ED6EE0">
        <w:rPr>
          <w:rFonts w:ascii="Arial" w:eastAsia="Times New Roman" w:hAnsi="Arial" w:cs="Arial"/>
          <w:sz w:val="24"/>
          <w:szCs w:val="24"/>
          <w:lang w:val="es-ES_tradnl" w:eastAsia="es-ES"/>
        </w:rPr>
        <w:t xml:space="preserve">55 años de edad, </w:t>
      </w:r>
      <w:r w:rsidR="009D4F49" w:rsidRPr="00ED6EE0">
        <w:rPr>
          <w:rFonts w:ascii="Arial" w:eastAsia="Times New Roman" w:hAnsi="Arial" w:cs="Arial"/>
          <w:sz w:val="24"/>
          <w:szCs w:val="24"/>
          <w:lang w:val="es-ES_tradnl" w:eastAsia="es-ES"/>
        </w:rPr>
        <w:t xml:space="preserve">siendo que </w:t>
      </w:r>
      <w:r w:rsidR="003359E5" w:rsidRPr="00ED6EE0">
        <w:rPr>
          <w:rFonts w:ascii="Arial" w:hAnsi="Arial" w:cs="Arial"/>
          <w:sz w:val="24"/>
          <w:szCs w:val="24"/>
        </w:rPr>
        <w:t xml:space="preserve">el beneficio será </w:t>
      </w:r>
      <w:r w:rsidR="006C545B" w:rsidRPr="00ED6EE0">
        <w:rPr>
          <w:rFonts w:ascii="Arial" w:hAnsi="Arial" w:cs="Arial"/>
          <w:sz w:val="24"/>
          <w:szCs w:val="24"/>
        </w:rPr>
        <w:t xml:space="preserve">el tanto por ciento del sueldo último, siendo este, el promedio mensual de todas las percepciones computables al servidor público, correspondientes a los dos años inmediatos anteriores a la fecha de la baja, en relación con los años de aportaciones, </w:t>
      </w:r>
      <w:r w:rsidR="003359E5" w:rsidRPr="00ED6EE0">
        <w:rPr>
          <w:rFonts w:ascii="Arial" w:hAnsi="Arial" w:cs="Arial"/>
          <w:sz w:val="24"/>
          <w:szCs w:val="24"/>
        </w:rPr>
        <w:t>(jubilación necesaria). Otros beneficios que otorga son los relacionados con: invalidez, incapacidad, viudez, devolución de aportaciones (Seguro de Cesantía), y Seguro de Fallecimiento, estos dos últimos son pagos únicos. Las pensiones son vitalicias y con transmisión</w:t>
      </w:r>
      <w:r w:rsidR="009D4F49" w:rsidRPr="00ED6EE0">
        <w:rPr>
          <w:rFonts w:ascii="Arial" w:hAnsi="Arial" w:cs="Arial"/>
          <w:sz w:val="24"/>
          <w:szCs w:val="24"/>
        </w:rPr>
        <w:t xml:space="preserve"> íntegra</w:t>
      </w:r>
      <w:r w:rsidR="003359E5" w:rsidRPr="00ED6EE0">
        <w:rPr>
          <w:rFonts w:ascii="Arial" w:hAnsi="Arial" w:cs="Arial"/>
          <w:sz w:val="24"/>
          <w:szCs w:val="24"/>
        </w:rPr>
        <w:t xml:space="preserve"> a beneficiarios.</w:t>
      </w:r>
    </w:p>
    <w:p w14:paraId="5AE2B224" w14:textId="77777777" w:rsidR="00902DB2" w:rsidRPr="00ED6EE0" w:rsidRDefault="00902DB2" w:rsidP="00442E94">
      <w:pPr>
        <w:pStyle w:val="Prrafodelista"/>
        <w:spacing w:after="0" w:line="360" w:lineRule="auto"/>
        <w:ind w:left="28" w:firstLine="708"/>
        <w:jc w:val="both"/>
        <w:rPr>
          <w:rFonts w:ascii="Arial" w:hAnsi="Arial" w:cs="Arial"/>
          <w:sz w:val="24"/>
          <w:szCs w:val="24"/>
        </w:rPr>
      </w:pPr>
    </w:p>
    <w:p w14:paraId="45D8F3DB" w14:textId="77777777" w:rsidR="00902DB2" w:rsidRPr="00ED6EE0" w:rsidRDefault="003359E5" w:rsidP="00442E94">
      <w:pPr>
        <w:pStyle w:val="Prrafodelista"/>
        <w:spacing w:after="0" w:line="360" w:lineRule="auto"/>
        <w:ind w:left="28" w:firstLine="708"/>
        <w:jc w:val="both"/>
        <w:rPr>
          <w:rFonts w:ascii="Arial" w:hAnsi="Arial" w:cs="Arial"/>
          <w:sz w:val="24"/>
          <w:szCs w:val="24"/>
        </w:rPr>
      </w:pPr>
      <w:r w:rsidRPr="00ED6EE0">
        <w:rPr>
          <w:rFonts w:ascii="Arial" w:hAnsi="Arial" w:cs="Arial"/>
          <w:sz w:val="24"/>
          <w:szCs w:val="24"/>
        </w:rPr>
        <w:t xml:space="preserve">Es importante destacar que los sistemas de pensiones federales y estatales que ya realizaron reformas a sus legislaciones, establecieron edades de 65 años como requisito para para </w:t>
      </w:r>
      <w:r w:rsidR="006C545B" w:rsidRPr="00ED6EE0">
        <w:rPr>
          <w:rFonts w:ascii="Arial" w:hAnsi="Arial" w:cs="Arial"/>
          <w:sz w:val="24"/>
          <w:szCs w:val="24"/>
        </w:rPr>
        <w:t xml:space="preserve">que </w:t>
      </w:r>
      <w:r w:rsidRPr="00ED6EE0">
        <w:rPr>
          <w:rFonts w:ascii="Arial" w:hAnsi="Arial" w:cs="Arial"/>
          <w:sz w:val="24"/>
          <w:szCs w:val="24"/>
        </w:rPr>
        <w:t>las nuevas generaciones</w:t>
      </w:r>
      <w:r w:rsidR="006C545B" w:rsidRPr="00ED6EE0">
        <w:rPr>
          <w:rFonts w:ascii="Arial" w:hAnsi="Arial" w:cs="Arial"/>
          <w:sz w:val="24"/>
          <w:szCs w:val="24"/>
        </w:rPr>
        <w:t xml:space="preserve"> puedan jubilarse</w:t>
      </w:r>
      <w:r w:rsidRPr="00ED6EE0">
        <w:rPr>
          <w:rFonts w:ascii="Arial" w:hAnsi="Arial" w:cs="Arial"/>
          <w:sz w:val="24"/>
          <w:szCs w:val="24"/>
        </w:rPr>
        <w:t>, y entre 60 y 65 años para las generaciones actuales de trabajadores.</w:t>
      </w:r>
    </w:p>
    <w:p w14:paraId="2F0FFE2A" w14:textId="77777777" w:rsidR="00902DB2" w:rsidRPr="00ED6EE0" w:rsidRDefault="00902DB2" w:rsidP="00442E94">
      <w:pPr>
        <w:pStyle w:val="Prrafodelista"/>
        <w:spacing w:after="0" w:line="360" w:lineRule="auto"/>
        <w:ind w:left="28" w:firstLine="708"/>
        <w:jc w:val="both"/>
        <w:rPr>
          <w:rFonts w:ascii="Arial" w:hAnsi="Arial" w:cs="Arial"/>
          <w:sz w:val="24"/>
          <w:szCs w:val="24"/>
        </w:rPr>
      </w:pPr>
    </w:p>
    <w:p w14:paraId="1396506D" w14:textId="77777777" w:rsidR="00902DB2" w:rsidRPr="00ED6EE0" w:rsidRDefault="003359E5" w:rsidP="00442E94">
      <w:pPr>
        <w:pStyle w:val="Prrafodelista"/>
        <w:spacing w:after="0" w:line="360" w:lineRule="auto"/>
        <w:ind w:left="28" w:firstLine="708"/>
        <w:jc w:val="both"/>
        <w:rPr>
          <w:rFonts w:ascii="Arial" w:hAnsi="Arial" w:cs="Arial"/>
          <w:sz w:val="24"/>
          <w:szCs w:val="24"/>
        </w:rPr>
      </w:pPr>
      <w:r w:rsidRPr="00ED6EE0">
        <w:rPr>
          <w:rFonts w:ascii="Arial" w:hAnsi="Arial" w:cs="Arial"/>
          <w:sz w:val="24"/>
          <w:szCs w:val="24"/>
        </w:rPr>
        <w:t>Yucatán</w:t>
      </w:r>
      <w:r w:rsidR="006E1C5C" w:rsidRPr="00ED6EE0">
        <w:rPr>
          <w:rFonts w:ascii="Arial" w:hAnsi="Arial" w:cs="Arial"/>
          <w:sz w:val="24"/>
          <w:szCs w:val="24"/>
        </w:rPr>
        <w:t>,</w:t>
      </w:r>
      <w:r w:rsidRPr="00ED6EE0">
        <w:rPr>
          <w:rFonts w:ascii="Arial" w:hAnsi="Arial" w:cs="Arial"/>
          <w:sz w:val="24"/>
          <w:szCs w:val="24"/>
        </w:rPr>
        <w:t xml:space="preserve"> es una de las pocas entidades federativas que no ha realizado una reforma estructural a su sistema de pensiones, lo cual implica un costo actual y futuro sumamente elevado para las finanzas del Estado, comprometiendo el pago </w:t>
      </w:r>
      <w:r w:rsidRPr="00ED6EE0">
        <w:rPr>
          <w:rFonts w:ascii="Arial" w:hAnsi="Arial" w:cs="Arial"/>
          <w:sz w:val="24"/>
          <w:szCs w:val="24"/>
        </w:rPr>
        <w:lastRenderedPageBreak/>
        <w:t>de las pensiones y jubilaciones, así como las obli</w:t>
      </w:r>
      <w:r w:rsidR="00902DB2" w:rsidRPr="00ED6EE0">
        <w:rPr>
          <w:rFonts w:ascii="Arial" w:hAnsi="Arial" w:cs="Arial"/>
          <w:sz w:val="24"/>
          <w:szCs w:val="24"/>
        </w:rPr>
        <w:t>gaciones y funciones de</w:t>
      </w:r>
      <w:r w:rsidR="006C545B" w:rsidRPr="00ED6EE0">
        <w:rPr>
          <w:rFonts w:ascii="Arial" w:hAnsi="Arial" w:cs="Arial"/>
          <w:sz w:val="24"/>
          <w:szCs w:val="24"/>
        </w:rPr>
        <w:t>l organismo</w:t>
      </w:r>
      <w:r w:rsidR="00902DB2" w:rsidRPr="00ED6EE0">
        <w:rPr>
          <w:rFonts w:ascii="Arial" w:hAnsi="Arial" w:cs="Arial"/>
          <w:sz w:val="24"/>
          <w:szCs w:val="24"/>
        </w:rPr>
        <w:t>.</w:t>
      </w:r>
    </w:p>
    <w:p w14:paraId="08981DCC" w14:textId="77777777" w:rsidR="00902DB2" w:rsidRPr="00ED6EE0" w:rsidRDefault="00902DB2" w:rsidP="00442E94">
      <w:pPr>
        <w:pStyle w:val="Prrafodelista"/>
        <w:spacing w:after="0" w:line="360" w:lineRule="auto"/>
        <w:ind w:left="28" w:firstLine="708"/>
        <w:jc w:val="both"/>
        <w:rPr>
          <w:rFonts w:ascii="Arial" w:hAnsi="Arial" w:cs="Arial"/>
          <w:sz w:val="24"/>
          <w:szCs w:val="24"/>
        </w:rPr>
      </w:pPr>
    </w:p>
    <w:p w14:paraId="4EBBD76D" w14:textId="728C981B" w:rsidR="003227CD" w:rsidRPr="00ED6EE0" w:rsidRDefault="003359E5" w:rsidP="00442E94">
      <w:pPr>
        <w:pStyle w:val="Prrafodelista"/>
        <w:spacing w:after="0" w:line="360" w:lineRule="auto"/>
        <w:ind w:left="28" w:firstLine="708"/>
        <w:jc w:val="both"/>
        <w:rPr>
          <w:rFonts w:ascii="Arial" w:hAnsi="Arial" w:cs="Arial"/>
          <w:sz w:val="24"/>
          <w:szCs w:val="24"/>
        </w:rPr>
      </w:pPr>
      <w:r w:rsidRPr="00ED6EE0">
        <w:rPr>
          <w:rFonts w:ascii="Arial" w:hAnsi="Arial" w:cs="Arial"/>
          <w:sz w:val="24"/>
          <w:szCs w:val="24"/>
        </w:rPr>
        <w:t xml:space="preserve">De acuerdo </w:t>
      </w:r>
      <w:r w:rsidR="006E1C5C" w:rsidRPr="00ED6EE0">
        <w:rPr>
          <w:rFonts w:ascii="Arial" w:hAnsi="Arial" w:cs="Arial"/>
          <w:sz w:val="24"/>
          <w:szCs w:val="24"/>
        </w:rPr>
        <w:t>con</w:t>
      </w:r>
      <w:r w:rsidRPr="00ED6EE0">
        <w:rPr>
          <w:rFonts w:ascii="Arial" w:hAnsi="Arial" w:cs="Arial"/>
          <w:sz w:val="24"/>
          <w:szCs w:val="24"/>
        </w:rPr>
        <w:t xml:space="preserve"> los </w:t>
      </w:r>
      <w:r w:rsidR="004E79F8" w:rsidRPr="00ED6EE0">
        <w:rPr>
          <w:rFonts w:ascii="Arial" w:hAnsi="Arial" w:cs="Arial"/>
          <w:sz w:val="24"/>
          <w:szCs w:val="24"/>
        </w:rPr>
        <w:t xml:space="preserve">datos </w:t>
      </w:r>
      <w:r w:rsidR="002F6344" w:rsidRPr="00ED6EE0">
        <w:rPr>
          <w:rFonts w:ascii="Arial" w:hAnsi="Arial" w:cs="Arial"/>
          <w:sz w:val="24"/>
          <w:szCs w:val="24"/>
        </w:rPr>
        <w:t>proporcionados por el Instituto a través de los resultados de la valuación actuarial  con corte al 31 de diciembre de 2020,</w:t>
      </w:r>
      <w:r w:rsidRPr="00ED6EE0">
        <w:rPr>
          <w:rFonts w:ascii="Arial" w:hAnsi="Arial" w:cs="Arial"/>
          <w:sz w:val="24"/>
          <w:szCs w:val="24"/>
        </w:rPr>
        <w:t xml:space="preserve"> desde hace varios años los ingresos por cuotas y aportaciones que recibe el ISSTEY son menores a los egresos por p</w:t>
      </w:r>
      <w:r w:rsidR="00AA61B9" w:rsidRPr="00ED6EE0">
        <w:rPr>
          <w:rFonts w:ascii="Arial" w:hAnsi="Arial" w:cs="Arial"/>
          <w:sz w:val="24"/>
          <w:szCs w:val="24"/>
        </w:rPr>
        <w:t>ago de pensiones y prestaciones,</w:t>
      </w:r>
      <w:r w:rsidRPr="00ED6EE0">
        <w:rPr>
          <w:rFonts w:ascii="Arial" w:hAnsi="Arial" w:cs="Arial"/>
          <w:sz w:val="24"/>
          <w:szCs w:val="24"/>
        </w:rPr>
        <w:t xml:space="preserve"> la diferencia para cubrir este déficit, se toma de las reservas líquidas que h</w:t>
      </w:r>
      <w:r w:rsidR="00AA61B9" w:rsidRPr="00ED6EE0">
        <w:rPr>
          <w:rFonts w:ascii="Arial" w:hAnsi="Arial" w:cs="Arial"/>
          <w:sz w:val="24"/>
          <w:szCs w:val="24"/>
        </w:rPr>
        <w:t>ubiere;</w:t>
      </w:r>
      <w:r w:rsidRPr="00ED6EE0">
        <w:rPr>
          <w:rFonts w:ascii="Arial" w:hAnsi="Arial" w:cs="Arial"/>
          <w:sz w:val="24"/>
          <w:szCs w:val="24"/>
        </w:rPr>
        <w:t xml:space="preserve"> sin embargo, conforme a las proyecciones </w:t>
      </w:r>
      <w:r w:rsidR="00634999" w:rsidRPr="00ED6EE0">
        <w:rPr>
          <w:rFonts w:ascii="Arial" w:hAnsi="Arial" w:cs="Arial"/>
          <w:sz w:val="24"/>
          <w:szCs w:val="24"/>
        </w:rPr>
        <w:t>que se presentaron</w:t>
      </w:r>
      <w:r w:rsidRPr="00ED6EE0">
        <w:rPr>
          <w:rFonts w:ascii="Arial" w:hAnsi="Arial" w:cs="Arial"/>
          <w:sz w:val="24"/>
          <w:szCs w:val="24"/>
        </w:rPr>
        <w:t xml:space="preserve">, se estima que para el año 2026 se terminarán las reservas totales que incluyen la reserva territorial, la cual es difícil de monetizar en el corto plazo; </w:t>
      </w:r>
      <w:r w:rsidR="00856014" w:rsidRPr="00ED6EE0">
        <w:rPr>
          <w:rFonts w:ascii="Arial" w:hAnsi="Arial" w:cs="Arial"/>
          <w:sz w:val="24"/>
          <w:szCs w:val="24"/>
        </w:rPr>
        <w:t xml:space="preserve">asimismo, se esperaba que la liquidez de disponibilidad inmediata con la que se contaba </w:t>
      </w:r>
      <w:r w:rsidRPr="00ED6EE0">
        <w:rPr>
          <w:rFonts w:ascii="Arial" w:hAnsi="Arial" w:cs="Arial"/>
          <w:sz w:val="24"/>
          <w:szCs w:val="24"/>
        </w:rPr>
        <w:t>para el año 2021</w:t>
      </w:r>
      <w:r w:rsidR="00856014" w:rsidRPr="00ED6EE0">
        <w:rPr>
          <w:rFonts w:ascii="Arial" w:hAnsi="Arial" w:cs="Arial"/>
          <w:sz w:val="24"/>
          <w:szCs w:val="24"/>
        </w:rPr>
        <w:t xml:space="preserve"> </w:t>
      </w:r>
      <w:r w:rsidRPr="00ED6EE0">
        <w:rPr>
          <w:rFonts w:ascii="Arial" w:hAnsi="Arial" w:cs="Arial"/>
          <w:sz w:val="24"/>
          <w:szCs w:val="24"/>
        </w:rPr>
        <w:t xml:space="preserve">se </w:t>
      </w:r>
      <w:r w:rsidR="00856014" w:rsidRPr="00ED6EE0">
        <w:rPr>
          <w:rFonts w:ascii="Arial" w:hAnsi="Arial" w:cs="Arial"/>
          <w:sz w:val="24"/>
          <w:szCs w:val="24"/>
        </w:rPr>
        <w:t>acabara;</w:t>
      </w:r>
      <w:r w:rsidRPr="00ED6EE0">
        <w:rPr>
          <w:rFonts w:ascii="Arial" w:hAnsi="Arial" w:cs="Arial"/>
          <w:sz w:val="24"/>
          <w:szCs w:val="24"/>
        </w:rPr>
        <w:t xml:space="preserve"> </w:t>
      </w:r>
      <w:r w:rsidR="00856014" w:rsidRPr="00ED6EE0">
        <w:rPr>
          <w:rFonts w:ascii="Arial" w:hAnsi="Arial" w:cs="Arial"/>
          <w:sz w:val="24"/>
          <w:szCs w:val="24"/>
        </w:rPr>
        <w:t>por lo tanto</w:t>
      </w:r>
      <w:r w:rsidRPr="00ED6EE0">
        <w:rPr>
          <w:rFonts w:ascii="Arial" w:hAnsi="Arial" w:cs="Arial"/>
          <w:sz w:val="24"/>
          <w:szCs w:val="24"/>
        </w:rPr>
        <w:t xml:space="preserve"> </w:t>
      </w:r>
      <w:r w:rsidR="00856014" w:rsidRPr="00ED6EE0">
        <w:rPr>
          <w:rFonts w:ascii="Arial" w:hAnsi="Arial" w:cs="Arial"/>
          <w:sz w:val="24"/>
          <w:szCs w:val="24"/>
        </w:rPr>
        <w:t xml:space="preserve">al día de </w:t>
      </w:r>
      <w:r w:rsidRPr="00ED6EE0">
        <w:rPr>
          <w:rFonts w:ascii="Arial" w:hAnsi="Arial" w:cs="Arial"/>
          <w:sz w:val="24"/>
          <w:szCs w:val="24"/>
        </w:rPr>
        <w:t>hoy</w:t>
      </w:r>
      <w:r w:rsidR="00856014" w:rsidRPr="00ED6EE0">
        <w:rPr>
          <w:rFonts w:ascii="Arial" w:hAnsi="Arial" w:cs="Arial"/>
          <w:sz w:val="24"/>
          <w:szCs w:val="24"/>
        </w:rPr>
        <w:t xml:space="preserve">, </w:t>
      </w:r>
      <w:r w:rsidRPr="00ED6EE0">
        <w:rPr>
          <w:rFonts w:ascii="Arial" w:hAnsi="Arial" w:cs="Arial"/>
          <w:sz w:val="24"/>
          <w:szCs w:val="24"/>
        </w:rPr>
        <w:t>ya no cuenta con la capacidad suficiente para el cumplimiento de sus obligaciones.</w:t>
      </w:r>
    </w:p>
    <w:p w14:paraId="174452E8" w14:textId="77777777" w:rsidR="003227CD" w:rsidRPr="00ED6EE0" w:rsidRDefault="003227CD" w:rsidP="00442E94">
      <w:pPr>
        <w:pStyle w:val="Prrafodelista"/>
        <w:spacing w:after="0" w:line="360" w:lineRule="auto"/>
        <w:ind w:left="28" w:firstLine="708"/>
        <w:jc w:val="both"/>
        <w:rPr>
          <w:rFonts w:ascii="Arial" w:hAnsi="Arial" w:cs="Arial"/>
          <w:sz w:val="24"/>
          <w:szCs w:val="24"/>
        </w:rPr>
      </w:pPr>
    </w:p>
    <w:p w14:paraId="332D4DBF" w14:textId="77777777" w:rsidR="003359E5" w:rsidRPr="00ED6EE0" w:rsidRDefault="003359E5" w:rsidP="00442E94">
      <w:pPr>
        <w:pStyle w:val="Prrafodelista"/>
        <w:spacing w:after="0" w:line="360" w:lineRule="auto"/>
        <w:ind w:left="28" w:firstLine="708"/>
        <w:jc w:val="both"/>
        <w:rPr>
          <w:rFonts w:ascii="Arial" w:hAnsi="Arial" w:cs="Arial"/>
          <w:sz w:val="24"/>
          <w:szCs w:val="24"/>
        </w:rPr>
      </w:pPr>
      <w:r w:rsidRPr="00ED6EE0">
        <w:rPr>
          <w:rFonts w:ascii="Arial" w:hAnsi="Arial" w:cs="Arial"/>
          <w:sz w:val="24"/>
          <w:szCs w:val="24"/>
        </w:rPr>
        <w:t>Por tal motivo, el Instituto ha requerido desde el año 2021, de aportaciones extraordinarias (subsidios adicionales) a las cuotas y aportaciones que recauda para hacer frente al pago de pensiones y jubilaciones y de las distintas prestaciones que ofrece a sus derechohabientes.</w:t>
      </w:r>
    </w:p>
    <w:p w14:paraId="6C0C6C74" w14:textId="77777777" w:rsidR="00B872C6" w:rsidRPr="00ED6EE0" w:rsidRDefault="00B872C6" w:rsidP="00442E94">
      <w:pPr>
        <w:spacing w:after="0" w:line="360" w:lineRule="auto"/>
        <w:ind w:left="28"/>
        <w:jc w:val="both"/>
        <w:rPr>
          <w:rFonts w:ascii="Arial" w:hAnsi="Arial" w:cs="Arial"/>
          <w:sz w:val="24"/>
          <w:szCs w:val="24"/>
        </w:rPr>
      </w:pPr>
      <w:r w:rsidRPr="00ED6EE0">
        <w:rPr>
          <w:rFonts w:ascii="Arial" w:hAnsi="Arial" w:cs="Arial"/>
          <w:i/>
          <w:sz w:val="24"/>
          <w:szCs w:val="24"/>
        </w:rPr>
        <w:t xml:space="preserve"> </w:t>
      </w:r>
    </w:p>
    <w:p w14:paraId="33A996B4" w14:textId="77777777" w:rsidR="00606012" w:rsidRPr="00ED6EE0" w:rsidRDefault="00606012"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 xml:space="preserve">Para afrontar </w:t>
      </w:r>
      <w:r w:rsidR="002D76D2" w:rsidRPr="00ED6EE0">
        <w:rPr>
          <w:rFonts w:ascii="Arial" w:hAnsi="Arial" w:cs="Arial"/>
          <w:sz w:val="24"/>
          <w:szCs w:val="24"/>
        </w:rPr>
        <w:t xml:space="preserve">toda esa </w:t>
      </w:r>
      <w:r w:rsidRPr="00ED6EE0">
        <w:rPr>
          <w:rFonts w:ascii="Arial" w:hAnsi="Arial" w:cs="Arial"/>
          <w:sz w:val="24"/>
          <w:szCs w:val="24"/>
        </w:rPr>
        <w:t xml:space="preserve">problemática descrita en </w:t>
      </w:r>
      <w:r w:rsidR="002D76D2" w:rsidRPr="00ED6EE0">
        <w:rPr>
          <w:rFonts w:ascii="Arial" w:hAnsi="Arial" w:cs="Arial"/>
          <w:sz w:val="24"/>
          <w:szCs w:val="24"/>
        </w:rPr>
        <w:t xml:space="preserve">los </w:t>
      </w:r>
      <w:r w:rsidRPr="00ED6EE0">
        <w:rPr>
          <w:rFonts w:ascii="Arial" w:hAnsi="Arial" w:cs="Arial"/>
          <w:sz w:val="24"/>
          <w:szCs w:val="24"/>
        </w:rPr>
        <w:t xml:space="preserve">párrafos precedentes, es que se propone una nueva ley, </w:t>
      </w:r>
      <w:r w:rsidR="002D76D2" w:rsidRPr="00ED6EE0">
        <w:rPr>
          <w:rFonts w:ascii="Arial" w:hAnsi="Arial" w:cs="Arial"/>
          <w:sz w:val="24"/>
          <w:szCs w:val="24"/>
        </w:rPr>
        <w:t xml:space="preserve">con </w:t>
      </w:r>
      <w:r w:rsidR="00497B69" w:rsidRPr="00ED6EE0">
        <w:rPr>
          <w:rFonts w:ascii="Arial" w:hAnsi="Arial" w:cs="Arial"/>
          <w:sz w:val="24"/>
          <w:szCs w:val="24"/>
        </w:rPr>
        <w:t>la que se pretende</w:t>
      </w:r>
      <w:r w:rsidRPr="00ED6EE0">
        <w:rPr>
          <w:rFonts w:ascii="Arial" w:hAnsi="Arial" w:cs="Arial"/>
          <w:sz w:val="24"/>
          <w:szCs w:val="24"/>
        </w:rPr>
        <w:t xml:space="preserve"> </w:t>
      </w:r>
      <w:r w:rsidR="00603DB3" w:rsidRPr="00ED6EE0">
        <w:rPr>
          <w:rFonts w:ascii="Arial" w:hAnsi="Arial" w:cs="Arial"/>
          <w:sz w:val="24"/>
          <w:szCs w:val="24"/>
        </w:rPr>
        <w:t>establecer lo siguiente</w:t>
      </w:r>
      <w:r w:rsidRPr="00ED6EE0">
        <w:rPr>
          <w:rFonts w:ascii="Arial" w:hAnsi="Arial" w:cs="Arial"/>
          <w:sz w:val="24"/>
          <w:szCs w:val="24"/>
        </w:rPr>
        <w:t>:</w:t>
      </w:r>
    </w:p>
    <w:p w14:paraId="0C0734E9" w14:textId="77777777" w:rsidR="00606012" w:rsidRPr="00ED6EE0" w:rsidRDefault="00606012" w:rsidP="00442E94">
      <w:pPr>
        <w:spacing w:after="0" w:line="360" w:lineRule="auto"/>
        <w:jc w:val="both"/>
        <w:rPr>
          <w:rFonts w:ascii="Arial" w:hAnsi="Arial" w:cs="Arial"/>
          <w:sz w:val="24"/>
          <w:szCs w:val="24"/>
        </w:rPr>
      </w:pPr>
    </w:p>
    <w:p w14:paraId="0B8586FE" w14:textId="77777777" w:rsidR="00606012" w:rsidRPr="00ED6EE0" w:rsidRDefault="00606012" w:rsidP="00442E94">
      <w:pPr>
        <w:pStyle w:val="Prrafodelista"/>
        <w:numPr>
          <w:ilvl w:val="0"/>
          <w:numId w:val="14"/>
        </w:numPr>
        <w:spacing w:after="0" w:line="360" w:lineRule="auto"/>
        <w:ind w:left="0" w:firstLine="0"/>
        <w:jc w:val="both"/>
        <w:rPr>
          <w:rFonts w:ascii="Arial" w:hAnsi="Arial" w:cs="Arial"/>
          <w:i/>
          <w:sz w:val="24"/>
          <w:szCs w:val="24"/>
        </w:rPr>
      </w:pPr>
      <w:r w:rsidRPr="00ED6EE0">
        <w:rPr>
          <w:rFonts w:ascii="Arial" w:hAnsi="Arial" w:cs="Arial"/>
          <w:i/>
          <w:sz w:val="24"/>
          <w:szCs w:val="24"/>
        </w:rPr>
        <w:t>Incremento gradual en las cuotas y aportaciones para el fondo de pensiones.</w:t>
      </w:r>
    </w:p>
    <w:p w14:paraId="1C988888" w14:textId="77777777" w:rsidR="00773A2B" w:rsidRPr="00ED6EE0" w:rsidRDefault="00773A2B" w:rsidP="00442E94">
      <w:pPr>
        <w:spacing w:after="0" w:line="360" w:lineRule="auto"/>
        <w:ind w:firstLine="709"/>
        <w:contextualSpacing/>
        <w:jc w:val="both"/>
        <w:rPr>
          <w:rFonts w:ascii="Arial" w:hAnsi="Arial" w:cs="Arial"/>
          <w:sz w:val="24"/>
          <w:szCs w:val="24"/>
        </w:rPr>
      </w:pPr>
    </w:p>
    <w:p w14:paraId="22BA7D1C" w14:textId="77777777" w:rsidR="004B7EDD" w:rsidRPr="00ED6EE0" w:rsidRDefault="00773A2B"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Con el fin de </w:t>
      </w:r>
      <w:r w:rsidR="001B7AE2" w:rsidRPr="00ED6EE0">
        <w:rPr>
          <w:rFonts w:ascii="Arial" w:hAnsi="Arial" w:cs="Arial"/>
          <w:sz w:val="24"/>
          <w:szCs w:val="24"/>
        </w:rPr>
        <w:t xml:space="preserve">continuar cumpliendo con las obligaciones del organismo para con las personas servidoras públicas en activo y las personas pensionadas, </w:t>
      </w:r>
      <w:r w:rsidRPr="00ED6EE0">
        <w:rPr>
          <w:rFonts w:ascii="Arial" w:hAnsi="Arial" w:cs="Arial"/>
          <w:sz w:val="24"/>
          <w:szCs w:val="24"/>
        </w:rPr>
        <w:t xml:space="preserve">resulta necesario considerar </w:t>
      </w:r>
      <w:r w:rsidR="001B7AE2" w:rsidRPr="00ED6EE0">
        <w:rPr>
          <w:rFonts w:ascii="Arial" w:hAnsi="Arial" w:cs="Arial"/>
          <w:sz w:val="24"/>
          <w:szCs w:val="24"/>
        </w:rPr>
        <w:t>los ajustes correspondientes a</w:t>
      </w:r>
      <w:r w:rsidR="004B7EDD" w:rsidRPr="00ED6EE0">
        <w:rPr>
          <w:rFonts w:ascii="Arial" w:hAnsi="Arial" w:cs="Arial"/>
          <w:sz w:val="24"/>
          <w:szCs w:val="24"/>
        </w:rPr>
        <w:t>l pago de</w:t>
      </w:r>
      <w:r w:rsidR="001B7AE2" w:rsidRPr="00ED6EE0">
        <w:rPr>
          <w:rFonts w:ascii="Arial" w:hAnsi="Arial" w:cs="Arial"/>
          <w:sz w:val="24"/>
          <w:szCs w:val="24"/>
        </w:rPr>
        <w:t xml:space="preserve"> las cuotas </w:t>
      </w:r>
      <w:r w:rsidR="004B7EDD" w:rsidRPr="00ED6EE0">
        <w:rPr>
          <w:rFonts w:ascii="Arial" w:hAnsi="Arial" w:cs="Arial"/>
          <w:sz w:val="24"/>
          <w:szCs w:val="24"/>
        </w:rPr>
        <w:t xml:space="preserve">que realizan los trabajadores </w:t>
      </w:r>
      <w:r w:rsidR="001B7AE2" w:rsidRPr="00ED6EE0">
        <w:rPr>
          <w:rFonts w:ascii="Arial" w:hAnsi="Arial" w:cs="Arial"/>
          <w:sz w:val="24"/>
          <w:szCs w:val="24"/>
        </w:rPr>
        <w:t xml:space="preserve">y </w:t>
      </w:r>
      <w:r w:rsidR="004B7EDD" w:rsidRPr="00ED6EE0">
        <w:rPr>
          <w:rFonts w:ascii="Arial" w:hAnsi="Arial" w:cs="Arial"/>
          <w:sz w:val="24"/>
          <w:szCs w:val="24"/>
        </w:rPr>
        <w:t xml:space="preserve">a las </w:t>
      </w:r>
      <w:r w:rsidR="001B7AE2" w:rsidRPr="00ED6EE0">
        <w:rPr>
          <w:rFonts w:ascii="Arial" w:hAnsi="Arial" w:cs="Arial"/>
          <w:sz w:val="24"/>
          <w:szCs w:val="24"/>
        </w:rPr>
        <w:t>aportaciones que</w:t>
      </w:r>
      <w:r w:rsidR="004B7EDD" w:rsidRPr="00ED6EE0">
        <w:rPr>
          <w:rFonts w:ascii="Arial" w:hAnsi="Arial" w:cs="Arial"/>
          <w:sz w:val="24"/>
          <w:szCs w:val="24"/>
        </w:rPr>
        <w:t xml:space="preserve"> entregan</w:t>
      </w:r>
      <w:r w:rsidR="001B7AE2" w:rsidRPr="00ED6EE0">
        <w:rPr>
          <w:rFonts w:ascii="Arial" w:hAnsi="Arial" w:cs="Arial"/>
          <w:sz w:val="24"/>
          <w:szCs w:val="24"/>
        </w:rPr>
        <w:t xml:space="preserve"> las entidades públicas para los respectivos fondos de pensiones y de servicio médico</w:t>
      </w:r>
      <w:r w:rsidR="004B7EDD" w:rsidRPr="00ED6EE0">
        <w:rPr>
          <w:rFonts w:ascii="Arial" w:hAnsi="Arial" w:cs="Arial"/>
          <w:sz w:val="24"/>
          <w:szCs w:val="24"/>
        </w:rPr>
        <w:t>;</w:t>
      </w:r>
      <w:r w:rsidRPr="00ED6EE0">
        <w:rPr>
          <w:rFonts w:ascii="Arial" w:hAnsi="Arial" w:cs="Arial"/>
          <w:sz w:val="24"/>
          <w:szCs w:val="24"/>
        </w:rPr>
        <w:t xml:space="preserve"> por ello, s</w:t>
      </w:r>
      <w:r w:rsidR="00B872C6" w:rsidRPr="00ED6EE0">
        <w:rPr>
          <w:rFonts w:ascii="Arial" w:hAnsi="Arial" w:cs="Arial"/>
          <w:sz w:val="24"/>
          <w:szCs w:val="24"/>
        </w:rPr>
        <w:t xml:space="preserve">e plantea </w:t>
      </w:r>
      <w:r w:rsidR="004B7EDD" w:rsidRPr="00ED6EE0">
        <w:rPr>
          <w:rFonts w:ascii="Arial" w:hAnsi="Arial" w:cs="Arial"/>
          <w:sz w:val="24"/>
          <w:szCs w:val="24"/>
        </w:rPr>
        <w:t xml:space="preserve">establecer la obligación para que toda persona servidora pública </w:t>
      </w:r>
      <w:r w:rsidR="000B7778" w:rsidRPr="00ED6EE0">
        <w:rPr>
          <w:rFonts w:ascii="Arial" w:hAnsi="Arial" w:cs="Arial"/>
          <w:sz w:val="24"/>
          <w:szCs w:val="24"/>
        </w:rPr>
        <w:t xml:space="preserve">cubra </w:t>
      </w:r>
      <w:r w:rsidR="004B7EDD" w:rsidRPr="00ED6EE0">
        <w:rPr>
          <w:rFonts w:ascii="Arial" w:hAnsi="Arial" w:cs="Arial"/>
          <w:sz w:val="24"/>
          <w:szCs w:val="24"/>
        </w:rPr>
        <w:t xml:space="preserve">una cuota </w:t>
      </w:r>
      <w:r w:rsidR="004B7EDD" w:rsidRPr="00ED6EE0">
        <w:rPr>
          <w:rFonts w:ascii="Arial" w:hAnsi="Arial" w:cs="Arial"/>
          <w:sz w:val="24"/>
          <w:szCs w:val="24"/>
        </w:rPr>
        <w:lastRenderedPageBreak/>
        <w:t>obligatoria equivalente al 15 % de su salario de cotización dividido de la siguiente forma, 13 % para el fondo de pensiones y 2 % para el fondo de servicio médico.</w:t>
      </w:r>
    </w:p>
    <w:p w14:paraId="675E5B62" w14:textId="77777777" w:rsidR="004B7EDD" w:rsidRPr="00ED6EE0" w:rsidRDefault="004B7EDD" w:rsidP="00442E94">
      <w:pPr>
        <w:spacing w:after="0" w:line="360" w:lineRule="auto"/>
        <w:ind w:firstLine="709"/>
        <w:contextualSpacing/>
        <w:jc w:val="both"/>
        <w:rPr>
          <w:rFonts w:ascii="Arial" w:hAnsi="Arial" w:cs="Arial"/>
          <w:sz w:val="24"/>
          <w:szCs w:val="24"/>
        </w:rPr>
      </w:pPr>
    </w:p>
    <w:p w14:paraId="29E4B1FE" w14:textId="77777777" w:rsidR="00CA7CEC" w:rsidRPr="00ED6EE0" w:rsidRDefault="000B7778"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Para el caso de las entidades públicas, éstas deberán entregar al Instituto como aportaciones, el equivalente al 21.75% del salario de cotización de cada persona servidora pública que labore en ellas y esté incorporada al régimen de esta ley. Dichas aportaciones deberán ser aplicadas en un 15.75% para el fondo de pensiones y en un 6% para el fondo de servicio médico.</w:t>
      </w:r>
    </w:p>
    <w:p w14:paraId="458D2C9F" w14:textId="77777777" w:rsidR="00CA7CEC" w:rsidRPr="00ED6EE0" w:rsidRDefault="00CA7CEC" w:rsidP="00442E94">
      <w:pPr>
        <w:spacing w:after="0" w:line="360" w:lineRule="auto"/>
        <w:ind w:firstLine="709"/>
        <w:contextualSpacing/>
        <w:jc w:val="both"/>
        <w:rPr>
          <w:rFonts w:ascii="Arial" w:hAnsi="Arial" w:cs="Arial"/>
          <w:sz w:val="24"/>
          <w:szCs w:val="24"/>
        </w:rPr>
      </w:pPr>
    </w:p>
    <w:p w14:paraId="53F5B750" w14:textId="77777777" w:rsidR="000B7778" w:rsidRPr="00ED6EE0" w:rsidRDefault="000B7778"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De igual forma, las entidades públicas entregarán al instituto como aportaciones, el equivalente al 8% de la pensión que reciban las personas pensionadas sujetas a esta ley que hayan laborado en su dependencia o entidad. Dichas aportaciones se aplicarán en un 4% para el fondo de pensiones y en un 4% para el fondo de servicio médico.</w:t>
      </w:r>
    </w:p>
    <w:p w14:paraId="148652F4" w14:textId="77777777" w:rsidR="000B7778" w:rsidRPr="00ED6EE0" w:rsidRDefault="000B7778" w:rsidP="00442E94">
      <w:pPr>
        <w:spacing w:after="0" w:line="360" w:lineRule="auto"/>
        <w:ind w:firstLine="709"/>
        <w:contextualSpacing/>
        <w:jc w:val="both"/>
        <w:rPr>
          <w:rFonts w:ascii="Arial" w:hAnsi="Arial" w:cs="Arial"/>
          <w:sz w:val="24"/>
          <w:szCs w:val="24"/>
        </w:rPr>
      </w:pPr>
    </w:p>
    <w:p w14:paraId="00291AC9" w14:textId="77777777" w:rsidR="00DC4DF5" w:rsidRPr="00ED6EE0" w:rsidRDefault="00B872C6" w:rsidP="00442E94">
      <w:pPr>
        <w:spacing w:after="0" w:line="360" w:lineRule="auto"/>
        <w:ind w:firstLine="709"/>
        <w:contextualSpacing/>
        <w:jc w:val="both"/>
        <w:rPr>
          <w:rFonts w:ascii="Arial" w:eastAsia="Calibri" w:hAnsi="Arial" w:cs="Arial"/>
          <w:sz w:val="24"/>
          <w:szCs w:val="24"/>
        </w:rPr>
      </w:pPr>
      <w:r w:rsidRPr="00ED6EE0">
        <w:rPr>
          <w:rFonts w:ascii="Arial" w:hAnsi="Arial" w:cs="Arial"/>
          <w:sz w:val="24"/>
          <w:szCs w:val="24"/>
        </w:rPr>
        <w:t>Lo anterior</w:t>
      </w:r>
      <w:r w:rsidR="000B7778" w:rsidRPr="00ED6EE0">
        <w:rPr>
          <w:rFonts w:ascii="Arial" w:hAnsi="Arial" w:cs="Arial"/>
          <w:sz w:val="24"/>
          <w:szCs w:val="24"/>
        </w:rPr>
        <w:t>,</w:t>
      </w:r>
      <w:r w:rsidRPr="00ED6EE0">
        <w:rPr>
          <w:rFonts w:ascii="Arial" w:hAnsi="Arial" w:cs="Arial"/>
          <w:sz w:val="24"/>
          <w:szCs w:val="24"/>
        </w:rPr>
        <w:t xml:space="preserve"> encuentra su justificación en la necesidad de otorgar la fortaleza financiera que requiere el sistema de pensiones, para que sea un instrumento útil a largo plazo y de esta forma el ISSTE</w:t>
      </w:r>
      <w:r w:rsidR="007E3BEF" w:rsidRPr="00ED6EE0">
        <w:rPr>
          <w:rFonts w:ascii="Arial" w:hAnsi="Arial" w:cs="Arial"/>
          <w:sz w:val="24"/>
          <w:szCs w:val="24"/>
        </w:rPr>
        <w:t>Y</w:t>
      </w:r>
      <w:r w:rsidR="004264F3" w:rsidRPr="00ED6EE0">
        <w:rPr>
          <w:rFonts w:ascii="Arial" w:hAnsi="Arial" w:cs="Arial"/>
          <w:sz w:val="24"/>
          <w:szCs w:val="24"/>
        </w:rPr>
        <w:t xml:space="preserve"> </w:t>
      </w:r>
      <w:r w:rsidRPr="00ED6EE0">
        <w:rPr>
          <w:rFonts w:ascii="Arial" w:hAnsi="Arial" w:cs="Arial"/>
          <w:sz w:val="24"/>
          <w:szCs w:val="24"/>
        </w:rPr>
        <w:t xml:space="preserve">cumpla con los fines sociales que </w:t>
      </w:r>
      <w:r w:rsidR="000B7778" w:rsidRPr="00ED6EE0">
        <w:rPr>
          <w:rFonts w:ascii="Arial" w:hAnsi="Arial" w:cs="Arial"/>
          <w:sz w:val="24"/>
          <w:szCs w:val="24"/>
        </w:rPr>
        <w:t>la Ley</w:t>
      </w:r>
      <w:r w:rsidRPr="00ED6EE0">
        <w:rPr>
          <w:rFonts w:ascii="Arial" w:hAnsi="Arial" w:cs="Arial"/>
          <w:sz w:val="24"/>
          <w:szCs w:val="24"/>
        </w:rPr>
        <w:t xml:space="preserve"> le encomienda.</w:t>
      </w:r>
      <w:r w:rsidR="00F31405" w:rsidRPr="00ED6EE0">
        <w:rPr>
          <w:rFonts w:ascii="Arial" w:hAnsi="Arial" w:cs="Arial"/>
          <w:sz w:val="24"/>
          <w:szCs w:val="24"/>
        </w:rPr>
        <w:t xml:space="preserve"> C</w:t>
      </w:r>
      <w:r w:rsidR="00A67040" w:rsidRPr="00ED6EE0">
        <w:rPr>
          <w:rFonts w:ascii="Arial" w:eastAsia="Calibri" w:hAnsi="Arial" w:cs="Arial"/>
          <w:sz w:val="24"/>
          <w:szCs w:val="24"/>
        </w:rPr>
        <w:t xml:space="preserve">on ello </w:t>
      </w:r>
      <w:r w:rsidR="00F31405" w:rsidRPr="00ED6EE0">
        <w:rPr>
          <w:rFonts w:ascii="Arial" w:eastAsia="Calibri" w:hAnsi="Arial" w:cs="Arial"/>
          <w:sz w:val="24"/>
          <w:szCs w:val="24"/>
        </w:rPr>
        <w:t xml:space="preserve">se estarían </w:t>
      </w:r>
      <w:r w:rsidR="000B7778" w:rsidRPr="00ED6EE0">
        <w:rPr>
          <w:rFonts w:ascii="Arial" w:eastAsia="Calibri" w:hAnsi="Arial" w:cs="Arial"/>
          <w:sz w:val="24"/>
          <w:szCs w:val="24"/>
        </w:rPr>
        <w:t>equiparando</w:t>
      </w:r>
      <w:r w:rsidR="00F31405" w:rsidRPr="00ED6EE0">
        <w:rPr>
          <w:rFonts w:ascii="Arial" w:eastAsia="Calibri" w:hAnsi="Arial" w:cs="Arial"/>
          <w:sz w:val="24"/>
          <w:szCs w:val="24"/>
        </w:rPr>
        <w:t xml:space="preserve"> </w:t>
      </w:r>
      <w:r w:rsidR="00A67040" w:rsidRPr="00ED6EE0">
        <w:rPr>
          <w:rFonts w:ascii="Arial" w:eastAsia="Calibri" w:hAnsi="Arial" w:cs="Arial"/>
          <w:sz w:val="24"/>
          <w:szCs w:val="24"/>
        </w:rPr>
        <w:t xml:space="preserve">los niveles de aportación que </w:t>
      </w:r>
      <w:r w:rsidR="0060706C" w:rsidRPr="00ED6EE0">
        <w:rPr>
          <w:rFonts w:ascii="Arial" w:eastAsia="Calibri" w:hAnsi="Arial" w:cs="Arial"/>
          <w:sz w:val="24"/>
          <w:szCs w:val="24"/>
        </w:rPr>
        <w:t xml:space="preserve">se </w:t>
      </w:r>
      <w:r w:rsidR="00A67040" w:rsidRPr="00ED6EE0">
        <w:rPr>
          <w:rFonts w:ascii="Arial" w:eastAsia="Calibri" w:hAnsi="Arial" w:cs="Arial"/>
          <w:sz w:val="24"/>
          <w:szCs w:val="24"/>
        </w:rPr>
        <w:t>realizan otras entidades del país para sus institutos de jubilaciones y pensiones,</w:t>
      </w:r>
      <w:r w:rsidR="00DC4DF5" w:rsidRPr="00ED6EE0">
        <w:rPr>
          <w:rFonts w:ascii="Arial" w:eastAsia="Calibri" w:hAnsi="Arial" w:cs="Arial"/>
          <w:sz w:val="24"/>
          <w:szCs w:val="24"/>
        </w:rPr>
        <w:t xml:space="preserve"> así como </w:t>
      </w:r>
      <w:r w:rsidR="0060706C" w:rsidRPr="00ED6EE0">
        <w:rPr>
          <w:rFonts w:ascii="Arial" w:eastAsia="Calibri" w:hAnsi="Arial" w:cs="Arial"/>
          <w:sz w:val="24"/>
          <w:szCs w:val="24"/>
        </w:rPr>
        <w:t xml:space="preserve">las correspondientes en materia </w:t>
      </w:r>
      <w:r w:rsidR="00DC4DF5" w:rsidRPr="00ED6EE0">
        <w:rPr>
          <w:rFonts w:ascii="Arial" w:eastAsia="Calibri" w:hAnsi="Arial" w:cs="Arial"/>
          <w:sz w:val="24"/>
          <w:szCs w:val="24"/>
        </w:rPr>
        <w:t>federal.</w:t>
      </w:r>
    </w:p>
    <w:p w14:paraId="43F530B7" w14:textId="77777777" w:rsidR="00DC4DF5" w:rsidRPr="00ED6EE0" w:rsidRDefault="00DC4DF5" w:rsidP="00442E94">
      <w:pPr>
        <w:spacing w:after="0" w:line="360" w:lineRule="auto"/>
        <w:ind w:firstLine="709"/>
        <w:contextualSpacing/>
        <w:jc w:val="both"/>
        <w:rPr>
          <w:rFonts w:ascii="Arial" w:eastAsia="Calibri" w:hAnsi="Arial" w:cs="Arial"/>
          <w:sz w:val="24"/>
          <w:szCs w:val="24"/>
        </w:rPr>
      </w:pPr>
    </w:p>
    <w:p w14:paraId="305AAFF4" w14:textId="77777777" w:rsidR="00DC4DF5" w:rsidRPr="00ED6EE0" w:rsidRDefault="00DC4DF5" w:rsidP="00442E94">
      <w:pPr>
        <w:pStyle w:val="Prrafodelista"/>
        <w:numPr>
          <w:ilvl w:val="0"/>
          <w:numId w:val="14"/>
        </w:numPr>
        <w:spacing w:after="0" w:line="360" w:lineRule="auto"/>
        <w:ind w:left="0" w:firstLine="0"/>
        <w:jc w:val="both"/>
        <w:rPr>
          <w:rFonts w:ascii="Arial" w:eastAsia="Calibri" w:hAnsi="Arial" w:cs="Arial"/>
          <w:i/>
          <w:sz w:val="24"/>
          <w:szCs w:val="24"/>
        </w:rPr>
      </w:pPr>
      <w:r w:rsidRPr="00ED6EE0">
        <w:rPr>
          <w:rFonts w:ascii="Arial" w:eastAsia="Calibri" w:hAnsi="Arial" w:cs="Arial"/>
          <w:i/>
          <w:sz w:val="24"/>
          <w:szCs w:val="24"/>
        </w:rPr>
        <w:t>Seguro de cesantía o separación consistente en la devolución de las cuotas que realizó</w:t>
      </w:r>
      <w:r w:rsidR="006E0CB3" w:rsidRPr="00ED6EE0">
        <w:rPr>
          <w:rFonts w:ascii="Arial" w:eastAsia="Calibri" w:hAnsi="Arial" w:cs="Arial"/>
          <w:i/>
          <w:sz w:val="24"/>
          <w:szCs w:val="24"/>
        </w:rPr>
        <w:t>.</w:t>
      </w:r>
    </w:p>
    <w:p w14:paraId="221CF2D8" w14:textId="77777777" w:rsidR="00811FB1" w:rsidRPr="00ED6EE0" w:rsidRDefault="00811FB1" w:rsidP="00442E94">
      <w:pPr>
        <w:spacing w:after="0" w:line="360" w:lineRule="auto"/>
        <w:contextualSpacing/>
        <w:jc w:val="both"/>
        <w:rPr>
          <w:rFonts w:ascii="Arial" w:eastAsia="Calibri" w:hAnsi="Arial" w:cs="Arial"/>
          <w:sz w:val="24"/>
          <w:szCs w:val="24"/>
        </w:rPr>
      </w:pPr>
    </w:p>
    <w:p w14:paraId="4B9CFBB8" w14:textId="77777777" w:rsidR="00093B00" w:rsidRPr="00ED6EE0" w:rsidRDefault="00811FB1" w:rsidP="00442E94">
      <w:pPr>
        <w:spacing w:after="0" w:line="360" w:lineRule="auto"/>
        <w:ind w:firstLine="708"/>
        <w:contextualSpacing/>
        <w:jc w:val="both"/>
        <w:rPr>
          <w:rFonts w:ascii="Arial" w:eastAsia="Calibri" w:hAnsi="Arial" w:cs="Arial"/>
          <w:sz w:val="24"/>
          <w:szCs w:val="24"/>
        </w:rPr>
      </w:pPr>
      <w:r w:rsidRPr="00ED6EE0">
        <w:rPr>
          <w:rFonts w:ascii="Arial" w:eastAsia="Calibri" w:hAnsi="Arial" w:cs="Arial"/>
          <w:sz w:val="24"/>
          <w:szCs w:val="24"/>
        </w:rPr>
        <w:t>En la ley se propone modificar lo relativo al seguro de cesantía o separación del servidor p</w:t>
      </w:r>
      <w:r w:rsidR="007A7608" w:rsidRPr="00ED6EE0">
        <w:rPr>
          <w:rFonts w:ascii="Arial" w:eastAsia="Calibri" w:hAnsi="Arial" w:cs="Arial"/>
          <w:sz w:val="24"/>
          <w:szCs w:val="24"/>
        </w:rPr>
        <w:t xml:space="preserve">úblico, </w:t>
      </w:r>
      <w:r w:rsidR="00816B99" w:rsidRPr="00ED6EE0">
        <w:rPr>
          <w:rFonts w:ascii="Arial" w:eastAsia="Calibri" w:hAnsi="Arial" w:cs="Arial"/>
          <w:sz w:val="24"/>
          <w:szCs w:val="24"/>
        </w:rPr>
        <w:t xml:space="preserve">por lo que </w:t>
      </w:r>
      <w:r w:rsidR="007A7608" w:rsidRPr="00ED6EE0">
        <w:rPr>
          <w:rFonts w:ascii="Arial" w:eastAsia="Calibri" w:hAnsi="Arial" w:cs="Arial"/>
          <w:sz w:val="24"/>
          <w:szCs w:val="24"/>
        </w:rPr>
        <w:t>l</w:t>
      </w:r>
      <w:r w:rsidR="00DC4DF5" w:rsidRPr="00ED6EE0">
        <w:rPr>
          <w:rFonts w:ascii="Arial" w:eastAsia="Calibri" w:hAnsi="Arial" w:cs="Arial"/>
          <w:sz w:val="24"/>
          <w:szCs w:val="24"/>
        </w:rPr>
        <w:t>a persona servidora pública que sin tener derecho a pensión se separe o sea separado definitivamente del servicio por cualquier causa, podrá obtener el seguro de cesantía o separación consistente en la devolución de las cuotas que realizó, sin incluir los intereses generados por ellas, ni las aportaciones patronales, que seguirán formando parte del fondo de pensiones.</w:t>
      </w:r>
      <w:r w:rsidR="003F0688" w:rsidRPr="00ED6EE0">
        <w:rPr>
          <w:rFonts w:ascii="Arial" w:eastAsia="Calibri" w:hAnsi="Arial" w:cs="Arial"/>
          <w:sz w:val="24"/>
          <w:szCs w:val="24"/>
        </w:rPr>
        <w:t xml:space="preserve"> </w:t>
      </w:r>
      <w:r w:rsidR="00DC4DF5" w:rsidRPr="00ED6EE0">
        <w:rPr>
          <w:rFonts w:ascii="Arial" w:eastAsia="Calibri" w:hAnsi="Arial" w:cs="Arial"/>
          <w:sz w:val="24"/>
          <w:szCs w:val="24"/>
        </w:rPr>
        <w:lastRenderedPageBreak/>
        <w:t>Cuando la persona servidora pública reciba este beneficio se dará por terminada la afiliación al instituto y perderá los años de cotización reconocidos a la fecha de la separación y, en caso de un reingreso al servicio de alguna entidad pública, esta se dará como persona servidora pública de nuevo ingreso.</w:t>
      </w:r>
    </w:p>
    <w:p w14:paraId="6071A4F9" w14:textId="77777777" w:rsidR="00093B00" w:rsidRPr="00ED6EE0" w:rsidRDefault="00093B00" w:rsidP="00442E94">
      <w:pPr>
        <w:spacing w:after="0" w:line="360" w:lineRule="auto"/>
        <w:ind w:firstLine="708"/>
        <w:contextualSpacing/>
        <w:jc w:val="both"/>
        <w:rPr>
          <w:rFonts w:ascii="Arial" w:eastAsia="Calibri" w:hAnsi="Arial" w:cs="Arial"/>
          <w:b/>
          <w:sz w:val="24"/>
          <w:szCs w:val="24"/>
        </w:rPr>
      </w:pPr>
    </w:p>
    <w:p w14:paraId="02D2CA37" w14:textId="77777777" w:rsidR="00093B00" w:rsidRPr="00ED6EE0" w:rsidRDefault="00B973C2" w:rsidP="00442E94">
      <w:pPr>
        <w:pStyle w:val="Prrafodelista"/>
        <w:numPr>
          <w:ilvl w:val="0"/>
          <w:numId w:val="14"/>
        </w:numPr>
        <w:spacing w:after="0" w:line="360" w:lineRule="auto"/>
        <w:ind w:left="0" w:firstLine="0"/>
        <w:jc w:val="both"/>
        <w:rPr>
          <w:rFonts w:ascii="Arial" w:hAnsi="Arial" w:cs="Arial"/>
          <w:i/>
          <w:sz w:val="24"/>
          <w:szCs w:val="24"/>
        </w:rPr>
      </w:pPr>
      <w:r w:rsidRPr="00ED6EE0">
        <w:rPr>
          <w:rFonts w:ascii="Arial" w:hAnsi="Arial" w:cs="Arial"/>
          <w:i/>
          <w:sz w:val="24"/>
          <w:szCs w:val="24"/>
        </w:rPr>
        <w:t>Requisitos para obtener la jubilación</w:t>
      </w:r>
      <w:r w:rsidR="00395EDF" w:rsidRPr="00ED6EE0">
        <w:rPr>
          <w:rFonts w:ascii="Arial" w:hAnsi="Arial" w:cs="Arial"/>
          <w:i/>
          <w:sz w:val="24"/>
          <w:szCs w:val="24"/>
        </w:rPr>
        <w:t xml:space="preserve"> (edad</w:t>
      </w:r>
      <w:r w:rsidR="007814AC" w:rsidRPr="00ED6EE0">
        <w:rPr>
          <w:rFonts w:ascii="Arial" w:hAnsi="Arial" w:cs="Arial"/>
          <w:i/>
          <w:sz w:val="24"/>
          <w:szCs w:val="24"/>
        </w:rPr>
        <w:t>-</w:t>
      </w:r>
      <w:r w:rsidR="00395EDF" w:rsidRPr="00ED6EE0">
        <w:rPr>
          <w:rFonts w:ascii="Arial" w:hAnsi="Arial" w:cs="Arial"/>
          <w:i/>
          <w:sz w:val="24"/>
          <w:szCs w:val="24"/>
        </w:rPr>
        <w:t>años de servicio)</w:t>
      </w:r>
      <w:r w:rsidRPr="00ED6EE0">
        <w:rPr>
          <w:rFonts w:ascii="Arial" w:hAnsi="Arial" w:cs="Arial"/>
          <w:i/>
          <w:sz w:val="24"/>
          <w:szCs w:val="24"/>
        </w:rPr>
        <w:t xml:space="preserve"> </w:t>
      </w:r>
    </w:p>
    <w:p w14:paraId="6BA446B7" w14:textId="77777777" w:rsidR="00093B00" w:rsidRPr="00ED6EE0" w:rsidRDefault="00093B00" w:rsidP="00442E94">
      <w:pPr>
        <w:spacing w:after="0" w:line="360" w:lineRule="auto"/>
        <w:ind w:firstLine="708"/>
        <w:contextualSpacing/>
        <w:jc w:val="both"/>
        <w:rPr>
          <w:rFonts w:ascii="Arial" w:hAnsi="Arial" w:cs="Arial"/>
          <w:sz w:val="24"/>
          <w:szCs w:val="24"/>
        </w:rPr>
      </w:pPr>
    </w:p>
    <w:p w14:paraId="1839D72B" w14:textId="77777777" w:rsidR="002623F0" w:rsidRPr="00ED6EE0" w:rsidRDefault="00B973C2"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El sistema de pensiones vigente fue diseñado tomando en consideración a personas co</w:t>
      </w:r>
      <w:r w:rsidR="00AE408F" w:rsidRPr="00ED6EE0">
        <w:rPr>
          <w:rFonts w:ascii="Arial" w:hAnsi="Arial" w:cs="Arial"/>
          <w:sz w:val="24"/>
          <w:szCs w:val="24"/>
        </w:rPr>
        <w:t>n una esperanza de vida entre 60</w:t>
      </w:r>
      <w:r w:rsidRPr="00ED6EE0">
        <w:rPr>
          <w:rFonts w:ascii="Arial" w:hAnsi="Arial" w:cs="Arial"/>
          <w:sz w:val="24"/>
          <w:szCs w:val="24"/>
        </w:rPr>
        <w:t xml:space="preserve"> </w:t>
      </w:r>
      <w:r w:rsidR="00AE408F" w:rsidRPr="00ED6EE0">
        <w:rPr>
          <w:rFonts w:ascii="Arial" w:hAnsi="Arial" w:cs="Arial"/>
          <w:sz w:val="24"/>
          <w:szCs w:val="24"/>
        </w:rPr>
        <w:t>y</w:t>
      </w:r>
      <w:r w:rsidRPr="00ED6EE0">
        <w:rPr>
          <w:rFonts w:ascii="Arial" w:hAnsi="Arial" w:cs="Arial"/>
          <w:sz w:val="24"/>
          <w:szCs w:val="24"/>
        </w:rPr>
        <w:t xml:space="preserve"> 6</w:t>
      </w:r>
      <w:r w:rsidR="00AE408F" w:rsidRPr="00ED6EE0">
        <w:rPr>
          <w:rFonts w:ascii="Arial" w:hAnsi="Arial" w:cs="Arial"/>
          <w:sz w:val="24"/>
          <w:szCs w:val="24"/>
        </w:rPr>
        <w:t>5</w:t>
      </w:r>
      <w:r w:rsidRPr="00ED6EE0">
        <w:rPr>
          <w:rFonts w:ascii="Arial" w:hAnsi="Arial" w:cs="Arial"/>
          <w:sz w:val="24"/>
          <w:szCs w:val="24"/>
        </w:rPr>
        <w:t xml:space="preserve"> años de edad, por ello, en la actualidad muchos </w:t>
      </w:r>
      <w:r w:rsidR="002623F0" w:rsidRPr="00ED6EE0">
        <w:rPr>
          <w:rFonts w:ascii="Arial" w:hAnsi="Arial" w:cs="Arial"/>
          <w:sz w:val="24"/>
          <w:szCs w:val="24"/>
        </w:rPr>
        <w:t xml:space="preserve">servidores </w:t>
      </w:r>
      <w:r w:rsidRPr="00ED6EE0">
        <w:rPr>
          <w:rFonts w:ascii="Arial" w:hAnsi="Arial" w:cs="Arial"/>
          <w:sz w:val="24"/>
          <w:szCs w:val="24"/>
        </w:rPr>
        <w:t xml:space="preserve">públicos se jubilan a una edad productiva temprana; ahora bien, atendiendo a dichas consideraciones y a que la expectativa de vida ha incrementado sustancialmente </w:t>
      </w:r>
      <w:r w:rsidR="002623F0" w:rsidRPr="00ED6EE0">
        <w:rPr>
          <w:rFonts w:ascii="Arial" w:hAnsi="Arial" w:cs="Arial"/>
          <w:sz w:val="24"/>
          <w:szCs w:val="24"/>
        </w:rPr>
        <w:t xml:space="preserve">con </w:t>
      </w:r>
      <w:r w:rsidRPr="00ED6EE0">
        <w:rPr>
          <w:rFonts w:ascii="Arial" w:hAnsi="Arial" w:cs="Arial"/>
          <w:sz w:val="24"/>
          <w:szCs w:val="24"/>
        </w:rPr>
        <w:t xml:space="preserve">el devenir de los años, se realiza una modificación de la edad de retiro, así como los años de servicio, a efecto de ajustar en una mayor medida posible el tiempo durante el cual se estará pagando a un pensionado al tiempo durante el cual contribuyó; lo que beneficia sustancialmente la viabilidad del sistema mejorando su eficacia. </w:t>
      </w:r>
    </w:p>
    <w:p w14:paraId="7E003A66" w14:textId="77777777" w:rsidR="002623F0" w:rsidRPr="00ED6EE0" w:rsidRDefault="002623F0" w:rsidP="00442E94">
      <w:pPr>
        <w:spacing w:after="0" w:line="360" w:lineRule="auto"/>
        <w:ind w:firstLine="708"/>
        <w:contextualSpacing/>
        <w:jc w:val="both"/>
        <w:rPr>
          <w:rFonts w:ascii="Arial" w:hAnsi="Arial" w:cs="Arial"/>
          <w:sz w:val="24"/>
          <w:szCs w:val="24"/>
        </w:rPr>
      </w:pPr>
    </w:p>
    <w:p w14:paraId="69CD5A95" w14:textId="77777777" w:rsidR="00F00C5C" w:rsidRPr="00ED6EE0" w:rsidRDefault="002623F0" w:rsidP="00442E94">
      <w:pPr>
        <w:spacing w:after="0" w:line="360" w:lineRule="auto"/>
        <w:ind w:firstLine="708"/>
        <w:contextualSpacing/>
        <w:jc w:val="both"/>
        <w:rPr>
          <w:rFonts w:ascii="Arial" w:eastAsia="Calibri" w:hAnsi="Arial" w:cs="Arial"/>
          <w:sz w:val="24"/>
          <w:szCs w:val="24"/>
        </w:rPr>
      </w:pPr>
      <w:r w:rsidRPr="00ED6EE0">
        <w:rPr>
          <w:rFonts w:ascii="Arial" w:hAnsi="Arial" w:cs="Arial"/>
          <w:sz w:val="24"/>
          <w:szCs w:val="24"/>
        </w:rPr>
        <w:t>Por lo que</w:t>
      </w:r>
      <w:r w:rsidR="00271E5B" w:rsidRPr="00ED6EE0">
        <w:rPr>
          <w:rFonts w:ascii="Arial" w:hAnsi="Arial" w:cs="Arial"/>
          <w:sz w:val="24"/>
          <w:szCs w:val="24"/>
        </w:rPr>
        <w:t>,</w:t>
      </w:r>
      <w:r w:rsidRPr="00ED6EE0">
        <w:rPr>
          <w:rFonts w:ascii="Arial" w:hAnsi="Arial" w:cs="Arial"/>
          <w:sz w:val="24"/>
          <w:szCs w:val="24"/>
        </w:rPr>
        <w:t xml:space="preserve"> atendiendo </w:t>
      </w:r>
      <w:r w:rsidR="00271E5B" w:rsidRPr="00ED6EE0">
        <w:rPr>
          <w:rFonts w:ascii="Arial" w:hAnsi="Arial" w:cs="Arial"/>
          <w:sz w:val="24"/>
          <w:szCs w:val="24"/>
        </w:rPr>
        <w:t xml:space="preserve">a </w:t>
      </w:r>
      <w:r w:rsidR="00311A37" w:rsidRPr="00ED6EE0">
        <w:rPr>
          <w:rFonts w:ascii="Arial" w:hAnsi="Arial" w:cs="Arial"/>
          <w:sz w:val="24"/>
          <w:szCs w:val="24"/>
        </w:rPr>
        <w:t xml:space="preserve">los </w:t>
      </w:r>
      <w:r w:rsidR="00271E5B" w:rsidRPr="00ED6EE0">
        <w:rPr>
          <w:rFonts w:ascii="Arial" w:hAnsi="Arial" w:cs="Arial"/>
          <w:sz w:val="24"/>
          <w:szCs w:val="24"/>
        </w:rPr>
        <w:t>datos del INEGI, hoy</w:t>
      </w:r>
      <w:r w:rsidR="00B973C2" w:rsidRPr="00ED6EE0">
        <w:rPr>
          <w:rFonts w:ascii="Arial" w:hAnsi="Arial" w:cs="Arial"/>
          <w:sz w:val="24"/>
          <w:szCs w:val="24"/>
        </w:rPr>
        <w:t xml:space="preserve"> la esperanza de vida </w:t>
      </w:r>
      <w:r w:rsidR="00D77580" w:rsidRPr="00ED6EE0">
        <w:rPr>
          <w:rFonts w:ascii="Arial" w:hAnsi="Arial" w:cs="Arial"/>
          <w:sz w:val="24"/>
          <w:szCs w:val="24"/>
        </w:rPr>
        <w:t xml:space="preserve">oscila entre 70 y </w:t>
      </w:r>
      <w:r w:rsidR="00B973C2" w:rsidRPr="00ED6EE0">
        <w:rPr>
          <w:rFonts w:ascii="Arial" w:hAnsi="Arial" w:cs="Arial"/>
          <w:sz w:val="24"/>
          <w:szCs w:val="24"/>
        </w:rPr>
        <w:t xml:space="preserve">75 años. Por tal motivo, es importante la modificación de la edad para ajustarla a la realidad, estableciendo para las jubilaciones </w:t>
      </w:r>
      <w:r w:rsidR="00814B89" w:rsidRPr="00ED6EE0">
        <w:rPr>
          <w:rFonts w:ascii="Arial" w:hAnsi="Arial" w:cs="Arial"/>
          <w:sz w:val="24"/>
          <w:szCs w:val="24"/>
        </w:rPr>
        <w:t xml:space="preserve">necesarias </w:t>
      </w:r>
      <w:r w:rsidR="00B973C2" w:rsidRPr="00ED6EE0">
        <w:rPr>
          <w:rFonts w:ascii="Arial" w:hAnsi="Arial" w:cs="Arial"/>
          <w:sz w:val="24"/>
          <w:szCs w:val="24"/>
        </w:rPr>
        <w:t>un máximo de 65 años de edad y 35</w:t>
      </w:r>
      <w:r w:rsidR="00271E5B" w:rsidRPr="00ED6EE0">
        <w:rPr>
          <w:rFonts w:ascii="Arial" w:hAnsi="Arial" w:cs="Arial"/>
          <w:sz w:val="24"/>
          <w:szCs w:val="24"/>
        </w:rPr>
        <w:t xml:space="preserve"> años de servicio</w:t>
      </w:r>
      <w:r w:rsidR="00B973C2" w:rsidRPr="00ED6EE0">
        <w:rPr>
          <w:rFonts w:ascii="Arial" w:hAnsi="Arial" w:cs="Arial"/>
          <w:sz w:val="24"/>
          <w:szCs w:val="24"/>
        </w:rPr>
        <w:t xml:space="preserve">. </w:t>
      </w:r>
      <w:r w:rsidR="00271E5B" w:rsidRPr="00ED6EE0">
        <w:rPr>
          <w:rFonts w:ascii="Arial" w:hAnsi="Arial" w:cs="Arial"/>
          <w:sz w:val="24"/>
          <w:szCs w:val="24"/>
        </w:rPr>
        <w:t>asimismo, p</w:t>
      </w:r>
      <w:r w:rsidR="00F00C5C" w:rsidRPr="00ED6EE0">
        <w:rPr>
          <w:rFonts w:ascii="Arial" w:hAnsi="Arial" w:cs="Arial"/>
          <w:sz w:val="24"/>
          <w:szCs w:val="24"/>
        </w:rPr>
        <w:t>ara l</w:t>
      </w:r>
      <w:r w:rsidR="00F00C5C" w:rsidRPr="00ED6EE0">
        <w:rPr>
          <w:rFonts w:ascii="Arial" w:eastAsia="Calibri" w:hAnsi="Arial" w:cs="Arial"/>
          <w:sz w:val="24"/>
          <w:szCs w:val="24"/>
        </w:rPr>
        <w:t>a</w:t>
      </w:r>
      <w:r w:rsidR="00271E5B" w:rsidRPr="00ED6EE0">
        <w:rPr>
          <w:rFonts w:ascii="Arial" w:eastAsia="Calibri" w:hAnsi="Arial" w:cs="Arial"/>
          <w:sz w:val="24"/>
          <w:szCs w:val="24"/>
        </w:rPr>
        <w:t>s</w:t>
      </w:r>
      <w:r w:rsidR="00F00C5C" w:rsidRPr="00ED6EE0">
        <w:rPr>
          <w:rFonts w:ascii="Arial" w:eastAsia="Calibri" w:hAnsi="Arial" w:cs="Arial"/>
          <w:sz w:val="24"/>
          <w:szCs w:val="24"/>
        </w:rPr>
        <w:t xml:space="preserve"> persona</w:t>
      </w:r>
      <w:r w:rsidR="00271E5B" w:rsidRPr="00ED6EE0">
        <w:rPr>
          <w:rFonts w:ascii="Arial" w:eastAsia="Calibri" w:hAnsi="Arial" w:cs="Arial"/>
          <w:sz w:val="24"/>
          <w:szCs w:val="24"/>
        </w:rPr>
        <w:t>s</w:t>
      </w:r>
      <w:r w:rsidR="00F00C5C" w:rsidRPr="00ED6EE0">
        <w:rPr>
          <w:rFonts w:ascii="Arial" w:eastAsia="Calibri" w:hAnsi="Arial" w:cs="Arial"/>
          <w:sz w:val="24"/>
          <w:szCs w:val="24"/>
        </w:rPr>
        <w:t xml:space="preserve"> servidora</w:t>
      </w:r>
      <w:r w:rsidR="00271E5B" w:rsidRPr="00ED6EE0">
        <w:rPr>
          <w:rFonts w:ascii="Arial" w:eastAsia="Calibri" w:hAnsi="Arial" w:cs="Arial"/>
          <w:sz w:val="24"/>
          <w:szCs w:val="24"/>
        </w:rPr>
        <w:t>s</w:t>
      </w:r>
      <w:r w:rsidR="00F00C5C" w:rsidRPr="00ED6EE0">
        <w:rPr>
          <w:rFonts w:ascii="Arial" w:eastAsia="Calibri" w:hAnsi="Arial" w:cs="Arial"/>
          <w:sz w:val="24"/>
          <w:szCs w:val="24"/>
        </w:rPr>
        <w:t xml:space="preserve"> pública</w:t>
      </w:r>
      <w:r w:rsidR="00271E5B" w:rsidRPr="00ED6EE0">
        <w:rPr>
          <w:rFonts w:ascii="Arial" w:eastAsia="Calibri" w:hAnsi="Arial" w:cs="Arial"/>
          <w:sz w:val="24"/>
          <w:szCs w:val="24"/>
        </w:rPr>
        <w:t>s</w:t>
      </w:r>
      <w:r w:rsidR="00F00C5C" w:rsidRPr="00ED6EE0">
        <w:rPr>
          <w:rFonts w:ascii="Arial" w:eastAsia="Calibri" w:hAnsi="Arial" w:cs="Arial"/>
          <w:sz w:val="24"/>
          <w:szCs w:val="24"/>
        </w:rPr>
        <w:t xml:space="preserve"> que haya</w:t>
      </w:r>
      <w:r w:rsidR="00271E5B" w:rsidRPr="00ED6EE0">
        <w:rPr>
          <w:rFonts w:ascii="Arial" w:eastAsia="Calibri" w:hAnsi="Arial" w:cs="Arial"/>
          <w:sz w:val="24"/>
          <w:szCs w:val="24"/>
        </w:rPr>
        <w:t>n</w:t>
      </w:r>
      <w:r w:rsidR="00F00C5C" w:rsidRPr="00ED6EE0">
        <w:rPr>
          <w:rFonts w:ascii="Arial" w:eastAsia="Calibri" w:hAnsi="Arial" w:cs="Arial"/>
          <w:sz w:val="24"/>
          <w:szCs w:val="24"/>
        </w:rPr>
        <w:t xml:space="preserve"> cumplido </w:t>
      </w:r>
      <w:r w:rsidR="00E76A98" w:rsidRPr="00ED6EE0">
        <w:rPr>
          <w:rFonts w:ascii="Arial" w:eastAsia="Calibri" w:hAnsi="Arial" w:cs="Arial"/>
          <w:sz w:val="24"/>
          <w:szCs w:val="24"/>
        </w:rPr>
        <w:t xml:space="preserve">60 </w:t>
      </w:r>
      <w:r w:rsidR="00F00C5C" w:rsidRPr="00ED6EE0">
        <w:rPr>
          <w:rFonts w:ascii="Arial" w:eastAsia="Calibri" w:hAnsi="Arial" w:cs="Arial"/>
          <w:sz w:val="24"/>
          <w:szCs w:val="24"/>
        </w:rPr>
        <w:t xml:space="preserve">años de edad y </w:t>
      </w:r>
      <w:r w:rsidR="00E76A98" w:rsidRPr="00ED6EE0">
        <w:rPr>
          <w:rFonts w:ascii="Arial" w:eastAsia="Calibri" w:hAnsi="Arial" w:cs="Arial"/>
          <w:sz w:val="24"/>
          <w:szCs w:val="24"/>
        </w:rPr>
        <w:t xml:space="preserve">35 </w:t>
      </w:r>
      <w:r w:rsidR="00F00C5C" w:rsidRPr="00ED6EE0">
        <w:rPr>
          <w:rFonts w:ascii="Arial" w:eastAsia="Calibri" w:hAnsi="Arial" w:cs="Arial"/>
          <w:sz w:val="24"/>
          <w:szCs w:val="24"/>
        </w:rPr>
        <w:t>años de cotización tendrá derecho a la pensión por retiro anticipado, es decir, jubilación voluntaria</w:t>
      </w:r>
      <w:r w:rsidR="009F5BD8" w:rsidRPr="00ED6EE0">
        <w:rPr>
          <w:rFonts w:ascii="Arial" w:eastAsia="Calibri" w:hAnsi="Arial" w:cs="Arial"/>
          <w:sz w:val="24"/>
          <w:szCs w:val="24"/>
        </w:rPr>
        <w:t xml:space="preserve">, por lo que </w:t>
      </w:r>
      <w:r w:rsidR="00271E5B" w:rsidRPr="00ED6EE0">
        <w:rPr>
          <w:rFonts w:ascii="Arial" w:eastAsia="Calibri" w:hAnsi="Arial" w:cs="Arial"/>
          <w:sz w:val="24"/>
          <w:szCs w:val="24"/>
        </w:rPr>
        <w:t>el</w:t>
      </w:r>
      <w:r w:rsidR="009F5BD8" w:rsidRPr="00ED6EE0">
        <w:rPr>
          <w:rFonts w:ascii="Arial" w:eastAsia="Calibri" w:hAnsi="Arial" w:cs="Arial"/>
          <w:sz w:val="24"/>
          <w:szCs w:val="24"/>
        </w:rPr>
        <w:t xml:space="preserve"> monto de dicha pensión</w:t>
      </w:r>
      <w:r w:rsidR="00271E5B" w:rsidRPr="00ED6EE0">
        <w:rPr>
          <w:rFonts w:ascii="Arial" w:eastAsia="Calibri" w:hAnsi="Arial" w:cs="Arial"/>
          <w:sz w:val="24"/>
          <w:szCs w:val="24"/>
        </w:rPr>
        <w:t xml:space="preserve"> será calculado tomando como base el salario regulador.</w:t>
      </w:r>
    </w:p>
    <w:p w14:paraId="0618E5F7" w14:textId="77777777" w:rsidR="00271E5B" w:rsidRPr="00ED6EE0" w:rsidRDefault="00271E5B" w:rsidP="00442E94">
      <w:pPr>
        <w:spacing w:after="0" w:line="360" w:lineRule="auto"/>
        <w:ind w:firstLine="708"/>
        <w:contextualSpacing/>
        <w:jc w:val="both"/>
        <w:rPr>
          <w:rFonts w:ascii="Arial" w:hAnsi="Arial" w:cs="Arial"/>
          <w:sz w:val="24"/>
          <w:szCs w:val="24"/>
        </w:rPr>
      </w:pPr>
    </w:p>
    <w:p w14:paraId="043AF46C" w14:textId="77777777" w:rsidR="00B96EA7" w:rsidRPr="00ED6EE0" w:rsidRDefault="00B96EA7"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 xml:space="preserve">De igual manera se </w:t>
      </w:r>
      <w:r w:rsidR="0036514E" w:rsidRPr="00ED6EE0">
        <w:rPr>
          <w:rFonts w:ascii="Arial" w:hAnsi="Arial" w:cs="Arial"/>
          <w:sz w:val="24"/>
          <w:szCs w:val="24"/>
        </w:rPr>
        <w:t>incorpora</w:t>
      </w:r>
      <w:r w:rsidRPr="00ED6EE0">
        <w:rPr>
          <w:rFonts w:ascii="Arial" w:hAnsi="Arial" w:cs="Arial"/>
          <w:sz w:val="24"/>
          <w:szCs w:val="24"/>
        </w:rPr>
        <w:t xml:space="preserve"> la jubilaci</w:t>
      </w:r>
      <w:r w:rsidR="00424C13" w:rsidRPr="00ED6EE0">
        <w:rPr>
          <w:rFonts w:ascii="Arial" w:hAnsi="Arial" w:cs="Arial"/>
          <w:sz w:val="24"/>
          <w:szCs w:val="24"/>
        </w:rPr>
        <w:t xml:space="preserve">ón por vejez, que se acreditará cuando la persona servidora pública que haya cumplido 20 años de cotización y 65 años de edad tendrá </w:t>
      </w:r>
      <w:r w:rsidR="00271E5B" w:rsidRPr="00ED6EE0">
        <w:rPr>
          <w:rFonts w:ascii="Arial" w:hAnsi="Arial" w:cs="Arial"/>
          <w:sz w:val="24"/>
          <w:szCs w:val="24"/>
        </w:rPr>
        <w:t>derecho a la pensión por vejez. El monto de esta pensión se calculará multiplicando el salario regulador por el factor correspondiente a los años de servicio.</w:t>
      </w:r>
      <w:r w:rsidR="00424C13" w:rsidRPr="00ED6EE0">
        <w:rPr>
          <w:rFonts w:ascii="Arial" w:hAnsi="Arial" w:cs="Arial"/>
          <w:sz w:val="24"/>
          <w:szCs w:val="24"/>
        </w:rPr>
        <w:t xml:space="preserve"> </w:t>
      </w:r>
    </w:p>
    <w:p w14:paraId="64BF95D8" w14:textId="77777777" w:rsidR="00424C13" w:rsidRPr="00ED6EE0" w:rsidRDefault="00424C13" w:rsidP="00442E94">
      <w:pPr>
        <w:spacing w:after="0" w:line="360" w:lineRule="auto"/>
        <w:ind w:firstLine="708"/>
        <w:contextualSpacing/>
        <w:jc w:val="both"/>
        <w:rPr>
          <w:rFonts w:ascii="Arial" w:hAnsi="Arial" w:cs="Arial"/>
          <w:sz w:val="24"/>
          <w:szCs w:val="24"/>
        </w:rPr>
      </w:pPr>
    </w:p>
    <w:p w14:paraId="24E46BAB" w14:textId="77777777" w:rsidR="006F1A04" w:rsidRPr="00ED6EE0" w:rsidRDefault="00B973C2" w:rsidP="00442E94">
      <w:pPr>
        <w:spacing w:after="0" w:line="360" w:lineRule="auto"/>
        <w:ind w:firstLine="708"/>
        <w:contextualSpacing/>
        <w:jc w:val="both"/>
        <w:rPr>
          <w:rFonts w:ascii="Arial" w:eastAsia="Calibri" w:hAnsi="Arial" w:cs="Arial"/>
          <w:sz w:val="24"/>
          <w:szCs w:val="24"/>
        </w:rPr>
      </w:pPr>
      <w:r w:rsidRPr="00ED6EE0">
        <w:rPr>
          <w:rFonts w:ascii="Arial" w:hAnsi="Arial" w:cs="Arial"/>
          <w:sz w:val="24"/>
          <w:szCs w:val="24"/>
        </w:rPr>
        <w:lastRenderedPageBreak/>
        <w:t>Para los servidores públicos que se encuentren en activo, esta obligación se implementaría gradualmente de acuerdo a</w:t>
      </w:r>
      <w:r w:rsidR="009C5045" w:rsidRPr="00ED6EE0">
        <w:rPr>
          <w:rFonts w:ascii="Arial" w:hAnsi="Arial" w:cs="Arial"/>
          <w:sz w:val="24"/>
          <w:szCs w:val="24"/>
        </w:rPr>
        <w:t xml:space="preserve"> las</w:t>
      </w:r>
      <w:r w:rsidRPr="00ED6EE0">
        <w:rPr>
          <w:rFonts w:ascii="Arial" w:hAnsi="Arial" w:cs="Arial"/>
          <w:sz w:val="24"/>
          <w:szCs w:val="24"/>
        </w:rPr>
        <w:t xml:space="preserve"> disposiciones transitorias previstas. De tal forma</w:t>
      </w:r>
      <w:r w:rsidR="00271E5B" w:rsidRPr="00ED6EE0">
        <w:rPr>
          <w:rFonts w:ascii="Arial" w:hAnsi="Arial" w:cs="Arial"/>
          <w:sz w:val="24"/>
          <w:szCs w:val="24"/>
        </w:rPr>
        <w:t xml:space="preserve"> que, </w:t>
      </w:r>
      <w:r w:rsidRPr="00ED6EE0">
        <w:rPr>
          <w:rFonts w:ascii="Arial" w:hAnsi="Arial" w:cs="Arial"/>
          <w:sz w:val="24"/>
          <w:szCs w:val="24"/>
        </w:rPr>
        <w:t xml:space="preserve">los años de servicio </w:t>
      </w:r>
      <w:r w:rsidR="00271E5B" w:rsidRPr="00ED6EE0">
        <w:rPr>
          <w:rFonts w:ascii="Arial" w:hAnsi="Arial" w:cs="Arial"/>
          <w:sz w:val="24"/>
          <w:szCs w:val="24"/>
        </w:rPr>
        <w:t xml:space="preserve">prestado serían respetados, es decir, se mantendría en </w:t>
      </w:r>
      <w:r w:rsidRPr="00ED6EE0">
        <w:rPr>
          <w:rFonts w:ascii="Arial" w:hAnsi="Arial" w:cs="Arial"/>
          <w:sz w:val="24"/>
          <w:szCs w:val="24"/>
        </w:rPr>
        <w:t>30 años, mientras que la edad requerida será incrementada de forma gradual de 5</w:t>
      </w:r>
      <w:r w:rsidR="00D22CBD" w:rsidRPr="00ED6EE0">
        <w:rPr>
          <w:rFonts w:ascii="Arial" w:hAnsi="Arial" w:cs="Arial"/>
          <w:sz w:val="24"/>
          <w:szCs w:val="24"/>
        </w:rPr>
        <w:t>5</w:t>
      </w:r>
      <w:r w:rsidRPr="00ED6EE0">
        <w:rPr>
          <w:rFonts w:ascii="Arial" w:hAnsi="Arial" w:cs="Arial"/>
          <w:sz w:val="24"/>
          <w:szCs w:val="24"/>
        </w:rPr>
        <w:t xml:space="preserve"> a 6</w:t>
      </w:r>
      <w:r w:rsidR="00D22CBD" w:rsidRPr="00ED6EE0">
        <w:rPr>
          <w:rFonts w:ascii="Arial" w:hAnsi="Arial" w:cs="Arial"/>
          <w:sz w:val="24"/>
          <w:szCs w:val="24"/>
        </w:rPr>
        <w:t>5</w:t>
      </w:r>
      <w:r w:rsidRPr="00ED6EE0">
        <w:rPr>
          <w:rFonts w:ascii="Arial" w:hAnsi="Arial" w:cs="Arial"/>
          <w:sz w:val="24"/>
          <w:szCs w:val="24"/>
        </w:rPr>
        <w:t xml:space="preserve"> años, con un máximo de 10 años de retraso </w:t>
      </w:r>
      <w:r w:rsidR="00D22CBD" w:rsidRPr="00ED6EE0">
        <w:rPr>
          <w:rFonts w:ascii="Arial" w:hAnsi="Arial" w:cs="Arial"/>
          <w:sz w:val="24"/>
          <w:szCs w:val="24"/>
        </w:rPr>
        <w:t xml:space="preserve">con </w:t>
      </w:r>
      <w:r w:rsidRPr="00ED6EE0">
        <w:rPr>
          <w:rFonts w:ascii="Arial" w:hAnsi="Arial" w:cs="Arial"/>
          <w:sz w:val="24"/>
          <w:szCs w:val="24"/>
        </w:rPr>
        <w:t>relación a la edad de retiro en el sistema vigente.</w:t>
      </w:r>
    </w:p>
    <w:p w14:paraId="6A033DAF" w14:textId="77777777" w:rsidR="006F1A04" w:rsidRPr="00ED6EE0" w:rsidRDefault="006F1A04" w:rsidP="00442E94">
      <w:pPr>
        <w:spacing w:after="0" w:line="360" w:lineRule="auto"/>
        <w:ind w:firstLine="708"/>
        <w:contextualSpacing/>
        <w:jc w:val="both"/>
        <w:rPr>
          <w:rFonts w:ascii="Arial" w:eastAsia="Calibri" w:hAnsi="Arial" w:cs="Arial"/>
          <w:sz w:val="24"/>
          <w:szCs w:val="24"/>
        </w:rPr>
      </w:pPr>
    </w:p>
    <w:p w14:paraId="1962561E" w14:textId="77777777" w:rsidR="006F1A04" w:rsidRPr="00ED6EE0" w:rsidRDefault="006F1A04"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También se prevé la pensión por invalidez la cual se otorgará a las personas servidoras públicas que se inhabiliten física o mentalmente en términos de lo previsto en la ley, por causas ajenas al desempeño de su cargo, empleo o comisión, que hayan pagado sus cuotas al instituto al menos durante 5 años.</w:t>
      </w:r>
      <w:r w:rsidRPr="00ED6EE0">
        <w:rPr>
          <w:rFonts w:ascii="Arial" w:hAnsi="Arial" w:cs="Arial"/>
          <w:sz w:val="24"/>
          <w:szCs w:val="24"/>
        </w:rPr>
        <w:t xml:space="preserve"> </w:t>
      </w:r>
      <w:r w:rsidRPr="00ED6EE0">
        <w:rPr>
          <w:rFonts w:ascii="Arial" w:eastAsia="Calibri" w:hAnsi="Arial" w:cs="Arial"/>
          <w:sz w:val="24"/>
          <w:szCs w:val="24"/>
        </w:rPr>
        <w:t xml:space="preserve">El monto </w:t>
      </w:r>
      <w:r w:rsidR="00C77A90" w:rsidRPr="00ED6EE0">
        <w:rPr>
          <w:rFonts w:ascii="Arial" w:eastAsia="Calibri" w:hAnsi="Arial" w:cs="Arial"/>
          <w:sz w:val="24"/>
          <w:szCs w:val="24"/>
        </w:rPr>
        <w:t xml:space="preserve">para calcular la pensión será de acuerdo </w:t>
      </w:r>
      <w:r w:rsidRPr="00ED6EE0">
        <w:rPr>
          <w:rFonts w:ascii="Arial" w:eastAsia="Calibri" w:hAnsi="Arial" w:cs="Arial"/>
          <w:sz w:val="24"/>
          <w:szCs w:val="24"/>
        </w:rPr>
        <w:t xml:space="preserve">a la multiplicación del salario regulador por el factor </w:t>
      </w:r>
      <w:r w:rsidR="00932F99" w:rsidRPr="00ED6EE0">
        <w:rPr>
          <w:rFonts w:ascii="Arial" w:eastAsia="Calibri" w:hAnsi="Arial" w:cs="Arial"/>
          <w:sz w:val="24"/>
          <w:szCs w:val="24"/>
        </w:rPr>
        <w:t xml:space="preserve">que se establece en la correspondiente </w:t>
      </w:r>
      <w:r w:rsidRPr="00ED6EE0">
        <w:rPr>
          <w:rFonts w:ascii="Arial" w:eastAsia="Calibri" w:hAnsi="Arial" w:cs="Arial"/>
          <w:sz w:val="24"/>
          <w:szCs w:val="24"/>
        </w:rPr>
        <w:t>tabla</w:t>
      </w:r>
      <w:r w:rsidR="00932F99" w:rsidRPr="00ED6EE0">
        <w:rPr>
          <w:rFonts w:ascii="Arial" w:eastAsia="Calibri" w:hAnsi="Arial" w:cs="Arial"/>
          <w:sz w:val="24"/>
          <w:szCs w:val="24"/>
        </w:rPr>
        <w:t>.</w:t>
      </w:r>
    </w:p>
    <w:p w14:paraId="6C8E73D2" w14:textId="77777777" w:rsidR="00E2335A" w:rsidRPr="00ED6EE0" w:rsidRDefault="00E2335A" w:rsidP="00442E94">
      <w:pPr>
        <w:spacing w:after="0" w:line="360" w:lineRule="auto"/>
        <w:ind w:firstLine="709"/>
        <w:contextualSpacing/>
        <w:jc w:val="both"/>
        <w:rPr>
          <w:rFonts w:ascii="Arial" w:eastAsia="Calibri" w:hAnsi="Arial" w:cs="Arial"/>
          <w:sz w:val="24"/>
          <w:szCs w:val="24"/>
        </w:rPr>
      </w:pPr>
    </w:p>
    <w:p w14:paraId="2FFE1E99" w14:textId="77777777" w:rsidR="00E2335A" w:rsidRPr="00ED6EE0" w:rsidRDefault="00E2335A"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Esta</w:t>
      </w:r>
      <w:r w:rsidR="00DB22FD" w:rsidRPr="00ED6EE0">
        <w:rPr>
          <w:rFonts w:ascii="Arial" w:eastAsia="Calibri" w:hAnsi="Arial" w:cs="Arial"/>
          <w:sz w:val="24"/>
          <w:szCs w:val="24"/>
        </w:rPr>
        <w:t>s</w:t>
      </w:r>
      <w:r w:rsidRPr="00ED6EE0">
        <w:rPr>
          <w:rFonts w:ascii="Arial" w:eastAsia="Calibri" w:hAnsi="Arial" w:cs="Arial"/>
          <w:sz w:val="24"/>
          <w:szCs w:val="24"/>
        </w:rPr>
        <w:t xml:space="preserve"> medida</w:t>
      </w:r>
      <w:r w:rsidR="00DB22FD" w:rsidRPr="00ED6EE0">
        <w:rPr>
          <w:rFonts w:ascii="Arial" w:eastAsia="Calibri" w:hAnsi="Arial" w:cs="Arial"/>
          <w:sz w:val="24"/>
          <w:szCs w:val="24"/>
        </w:rPr>
        <w:t>s</w:t>
      </w:r>
      <w:r w:rsidRPr="00ED6EE0">
        <w:rPr>
          <w:rFonts w:ascii="Arial" w:eastAsia="Calibri" w:hAnsi="Arial" w:cs="Arial"/>
          <w:sz w:val="24"/>
          <w:szCs w:val="24"/>
        </w:rPr>
        <w:t xml:space="preserve"> que se plantea</w:t>
      </w:r>
      <w:r w:rsidR="00DB22FD" w:rsidRPr="00ED6EE0">
        <w:rPr>
          <w:rFonts w:ascii="Arial" w:eastAsia="Calibri" w:hAnsi="Arial" w:cs="Arial"/>
          <w:sz w:val="24"/>
          <w:szCs w:val="24"/>
        </w:rPr>
        <w:t>n</w:t>
      </w:r>
      <w:r w:rsidRPr="00ED6EE0">
        <w:rPr>
          <w:rFonts w:ascii="Arial" w:eastAsia="Calibri" w:hAnsi="Arial" w:cs="Arial"/>
          <w:sz w:val="24"/>
          <w:szCs w:val="24"/>
        </w:rPr>
        <w:t xml:space="preserve">, </w:t>
      </w:r>
      <w:r w:rsidR="00DB22FD" w:rsidRPr="00ED6EE0">
        <w:rPr>
          <w:rFonts w:ascii="Arial" w:eastAsia="Calibri" w:hAnsi="Arial" w:cs="Arial"/>
          <w:sz w:val="24"/>
          <w:szCs w:val="24"/>
        </w:rPr>
        <w:t xml:space="preserve">son </w:t>
      </w:r>
      <w:r w:rsidRPr="00ED6EE0">
        <w:rPr>
          <w:rFonts w:ascii="Arial" w:eastAsia="Calibri" w:hAnsi="Arial" w:cs="Arial"/>
          <w:sz w:val="24"/>
          <w:szCs w:val="24"/>
        </w:rPr>
        <w:t xml:space="preserve">un </w:t>
      </w:r>
      <w:r w:rsidR="000F4F60" w:rsidRPr="00ED6EE0">
        <w:rPr>
          <w:rFonts w:ascii="Arial" w:eastAsia="Calibri" w:hAnsi="Arial" w:cs="Arial"/>
          <w:sz w:val="24"/>
          <w:szCs w:val="24"/>
        </w:rPr>
        <w:t xml:space="preserve">factor fundamental para generar </w:t>
      </w:r>
      <w:r w:rsidRPr="00ED6EE0">
        <w:rPr>
          <w:rFonts w:ascii="Arial" w:eastAsia="Calibri" w:hAnsi="Arial" w:cs="Arial"/>
          <w:sz w:val="24"/>
          <w:szCs w:val="24"/>
        </w:rPr>
        <w:t xml:space="preserve">un impacto financiero positivo en el sistema de </w:t>
      </w:r>
      <w:r w:rsidR="00240865" w:rsidRPr="00ED6EE0">
        <w:rPr>
          <w:rFonts w:ascii="Arial" w:eastAsia="Calibri" w:hAnsi="Arial" w:cs="Arial"/>
          <w:sz w:val="24"/>
          <w:szCs w:val="24"/>
        </w:rPr>
        <w:t>pensiones</w:t>
      </w:r>
      <w:r w:rsidRPr="00ED6EE0">
        <w:rPr>
          <w:rFonts w:ascii="Arial" w:eastAsia="Calibri" w:hAnsi="Arial" w:cs="Arial"/>
          <w:sz w:val="24"/>
          <w:szCs w:val="24"/>
        </w:rPr>
        <w:t xml:space="preserve"> y </w:t>
      </w:r>
      <w:r w:rsidR="00240865" w:rsidRPr="00ED6EE0">
        <w:rPr>
          <w:rFonts w:ascii="Arial" w:eastAsia="Calibri" w:hAnsi="Arial" w:cs="Arial"/>
          <w:sz w:val="24"/>
          <w:szCs w:val="24"/>
        </w:rPr>
        <w:t>prestaciones</w:t>
      </w:r>
      <w:r w:rsidRPr="00ED6EE0">
        <w:rPr>
          <w:rFonts w:ascii="Arial" w:eastAsia="Calibri" w:hAnsi="Arial" w:cs="Arial"/>
          <w:sz w:val="24"/>
          <w:szCs w:val="24"/>
        </w:rPr>
        <w:t xml:space="preserve"> del Instituto. </w:t>
      </w:r>
    </w:p>
    <w:p w14:paraId="42E8AF38" w14:textId="77777777" w:rsidR="00694485" w:rsidRPr="00ED6EE0" w:rsidRDefault="00694485" w:rsidP="00442E94">
      <w:pPr>
        <w:spacing w:after="0" w:line="360" w:lineRule="auto"/>
        <w:ind w:firstLine="709"/>
        <w:contextualSpacing/>
        <w:jc w:val="both"/>
        <w:rPr>
          <w:rFonts w:ascii="Arial" w:hAnsi="Arial" w:cs="Arial"/>
          <w:sz w:val="24"/>
          <w:szCs w:val="24"/>
        </w:rPr>
      </w:pPr>
    </w:p>
    <w:p w14:paraId="7396D6CD" w14:textId="77777777" w:rsidR="008978DD" w:rsidRPr="00ED6EE0" w:rsidRDefault="008978DD" w:rsidP="00442E94">
      <w:pPr>
        <w:pStyle w:val="Prrafodelista"/>
        <w:numPr>
          <w:ilvl w:val="0"/>
          <w:numId w:val="14"/>
        </w:numPr>
        <w:spacing w:after="0" w:line="360" w:lineRule="auto"/>
        <w:ind w:left="0" w:firstLine="0"/>
        <w:jc w:val="both"/>
        <w:rPr>
          <w:rFonts w:ascii="Arial" w:eastAsia="Calibri" w:hAnsi="Arial" w:cs="Arial"/>
          <w:i/>
          <w:sz w:val="24"/>
          <w:szCs w:val="24"/>
        </w:rPr>
      </w:pPr>
      <w:r w:rsidRPr="00ED6EE0">
        <w:rPr>
          <w:rFonts w:ascii="Arial" w:eastAsia="Calibri" w:hAnsi="Arial" w:cs="Arial"/>
          <w:i/>
          <w:sz w:val="24"/>
          <w:szCs w:val="24"/>
        </w:rPr>
        <w:t>Dependientes económicos de pensionado fallecido</w:t>
      </w:r>
    </w:p>
    <w:p w14:paraId="7CBB600B" w14:textId="77777777" w:rsidR="00A95BC6" w:rsidRPr="00ED6EE0" w:rsidRDefault="00A95BC6" w:rsidP="00442E94">
      <w:pPr>
        <w:spacing w:after="0" w:line="360" w:lineRule="auto"/>
        <w:ind w:firstLine="709"/>
        <w:contextualSpacing/>
        <w:jc w:val="both"/>
        <w:rPr>
          <w:rFonts w:ascii="Arial" w:eastAsia="Calibri" w:hAnsi="Arial" w:cs="Arial"/>
          <w:b/>
          <w:sz w:val="24"/>
          <w:szCs w:val="24"/>
        </w:rPr>
      </w:pPr>
    </w:p>
    <w:p w14:paraId="3B6083A7" w14:textId="77777777" w:rsidR="00A95BC6" w:rsidRPr="00ED6EE0" w:rsidRDefault="00A95BC6"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Con respecto a la pensión que se le otorgaría a los familiares o dependientes económicos de</w:t>
      </w:r>
      <w:r w:rsidR="00947C78" w:rsidRPr="00ED6EE0">
        <w:rPr>
          <w:rFonts w:ascii="Arial" w:eastAsia="Calibri" w:hAnsi="Arial" w:cs="Arial"/>
          <w:sz w:val="24"/>
          <w:szCs w:val="24"/>
        </w:rPr>
        <w:t xml:space="preserve"> un </w:t>
      </w:r>
      <w:r w:rsidRPr="00ED6EE0">
        <w:rPr>
          <w:rFonts w:ascii="Arial" w:eastAsia="Calibri" w:hAnsi="Arial" w:cs="Arial"/>
          <w:sz w:val="24"/>
          <w:szCs w:val="24"/>
        </w:rPr>
        <w:t xml:space="preserve">servidor público </w:t>
      </w:r>
      <w:r w:rsidR="00947C78" w:rsidRPr="00ED6EE0">
        <w:rPr>
          <w:rFonts w:ascii="Arial" w:eastAsia="Calibri" w:hAnsi="Arial" w:cs="Arial"/>
          <w:sz w:val="24"/>
          <w:szCs w:val="24"/>
        </w:rPr>
        <w:t xml:space="preserve">fallecido, </w:t>
      </w:r>
      <w:r w:rsidRPr="00ED6EE0">
        <w:rPr>
          <w:rFonts w:ascii="Arial" w:eastAsia="Calibri" w:hAnsi="Arial" w:cs="Arial"/>
          <w:sz w:val="24"/>
          <w:szCs w:val="24"/>
        </w:rPr>
        <w:t>se pretende modificar los parámetros por los que se otorga</w:t>
      </w:r>
      <w:r w:rsidR="00947C78" w:rsidRPr="00ED6EE0">
        <w:rPr>
          <w:rFonts w:ascii="Arial" w:eastAsia="Calibri" w:hAnsi="Arial" w:cs="Arial"/>
          <w:sz w:val="24"/>
          <w:szCs w:val="24"/>
        </w:rPr>
        <w:t>,</w:t>
      </w:r>
      <w:r w:rsidRPr="00ED6EE0">
        <w:rPr>
          <w:rFonts w:ascii="Arial" w:eastAsia="Calibri" w:hAnsi="Arial" w:cs="Arial"/>
          <w:sz w:val="24"/>
          <w:szCs w:val="24"/>
        </w:rPr>
        <w:t xml:space="preserve"> especificándose, que </w:t>
      </w:r>
      <w:r w:rsidR="00FE692B" w:rsidRPr="00ED6EE0">
        <w:rPr>
          <w:rFonts w:ascii="Arial" w:eastAsia="Calibri" w:hAnsi="Arial" w:cs="Arial"/>
          <w:sz w:val="24"/>
          <w:szCs w:val="24"/>
        </w:rPr>
        <w:t xml:space="preserve">tendrán derecho a un monto igual </w:t>
      </w:r>
      <w:r w:rsidR="00D20F8D" w:rsidRPr="00ED6EE0">
        <w:rPr>
          <w:rFonts w:ascii="Arial" w:eastAsia="Calibri" w:hAnsi="Arial" w:cs="Arial"/>
          <w:sz w:val="24"/>
          <w:szCs w:val="24"/>
        </w:rPr>
        <w:t xml:space="preserve">al que </w:t>
      </w:r>
      <w:r w:rsidR="00FE692B" w:rsidRPr="00ED6EE0">
        <w:rPr>
          <w:rFonts w:ascii="Arial" w:eastAsia="Calibri" w:hAnsi="Arial" w:cs="Arial"/>
          <w:sz w:val="24"/>
          <w:szCs w:val="24"/>
        </w:rPr>
        <w:t>recibía el titular</w:t>
      </w:r>
      <w:r w:rsidR="00DA180C" w:rsidRPr="00ED6EE0">
        <w:rPr>
          <w:rFonts w:ascii="Arial" w:eastAsia="Calibri" w:hAnsi="Arial" w:cs="Arial"/>
          <w:sz w:val="24"/>
          <w:szCs w:val="24"/>
        </w:rPr>
        <w:t>;</w:t>
      </w:r>
      <w:r w:rsidR="00D547CE" w:rsidRPr="00ED6EE0">
        <w:rPr>
          <w:rFonts w:ascii="Arial" w:eastAsia="Calibri" w:hAnsi="Arial" w:cs="Arial"/>
          <w:sz w:val="24"/>
          <w:szCs w:val="24"/>
        </w:rPr>
        <w:t xml:space="preserve"> </w:t>
      </w:r>
      <w:r w:rsidR="00AE093C" w:rsidRPr="00ED6EE0">
        <w:rPr>
          <w:rFonts w:ascii="Arial" w:eastAsia="Calibri" w:hAnsi="Arial" w:cs="Arial"/>
          <w:sz w:val="24"/>
          <w:szCs w:val="24"/>
        </w:rPr>
        <w:t xml:space="preserve">sin embargo, </w:t>
      </w:r>
      <w:r w:rsidR="00541541" w:rsidRPr="00ED6EE0">
        <w:rPr>
          <w:rFonts w:ascii="Arial" w:eastAsia="Calibri" w:hAnsi="Arial" w:cs="Arial"/>
          <w:sz w:val="24"/>
          <w:szCs w:val="24"/>
        </w:rPr>
        <w:t xml:space="preserve">este </w:t>
      </w:r>
      <w:r w:rsidR="00AF4AE3" w:rsidRPr="00ED6EE0">
        <w:rPr>
          <w:rFonts w:ascii="Arial" w:eastAsia="Calibri" w:hAnsi="Arial" w:cs="Arial"/>
          <w:sz w:val="24"/>
          <w:szCs w:val="24"/>
        </w:rPr>
        <w:t xml:space="preserve">monto </w:t>
      </w:r>
      <w:r w:rsidR="00541541" w:rsidRPr="00ED6EE0">
        <w:rPr>
          <w:rFonts w:ascii="Arial" w:eastAsia="Calibri" w:hAnsi="Arial" w:cs="Arial"/>
          <w:sz w:val="24"/>
          <w:szCs w:val="24"/>
        </w:rPr>
        <w:t xml:space="preserve">con el paso de los años se irá reduciendo </w:t>
      </w:r>
      <w:r w:rsidR="00AF4AE3" w:rsidRPr="00ED6EE0">
        <w:rPr>
          <w:rFonts w:ascii="Arial" w:eastAsia="Calibri" w:hAnsi="Arial" w:cs="Arial"/>
          <w:sz w:val="24"/>
          <w:szCs w:val="24"/>
        </w:rPr>
        <w:t xml:space="preserve">en </w:t>
      </w:r>
      <w:r w:rsidR="00541541" w:rsidRPr="00ED6EE0">
        <w:rPr>
          <w:rFonts w:ascii="Arial" w:eastAsia="Calibri" w:hAnsi="Arial" w:cs="Arial"/>
          <w:sz w:val="24"/>
          <w:szCs w:val="24"/>
        </w:rPr>
        <w:t xml:space="preserve">cierto porcentaje hasta llegar a un tope de 6 años en adelante </w:t>
      </w:r>
      <w:r w:rsidR="00191156" w:rsidRPr="00ED6EE0">
        <w:rPr>
          <w:rFonts w:ascii="Arial" w:eastAsia="Calibri" w:hAnsi="Arial" w:cs="Arial"/>
          <w:sz w:val="24"/>
          <w:szCs w:val="24"/>
        </w:rPr>
        <w:t xml:space="preserve">que </w:t>
      </w:r>
      <w:r w:rsidR="00541541" w:rsidRPr="00ED6EE0">
        <w:rPr>
          <w:rFonts w:ascii="Arial" w:eastAsia="Calibri" w:hAnsi="Arial" w:cs="Arial"/>
          <w:sz w:val="24"/>
          <w:szCs w:val="24"/>
        </w:rPr>
        <w:t xml:space="preserve">se les otorgará </w:t>
      </w:r>
      <w:r w:rsidR="00191156" w:rsidRPr="00ED6EE0">
        <w:rPr>
          <w:rFonts w:ascii="Arial" w:eastAsia="Calibri" w:hAnsi="Arial" w:cs="Arial"/>
          <w:sz w:val="24"/>
          <w:szCs w:val="24"/>
        </w:rPr>
        <w:t xml:space="preserve">de manera fija </w:t>
      </w:r>
      <w:r w:rsidR="00541541" w:rsidRPr="00ED6EE0">
        <w:rPr>
          <w:rFonts w:ascii="Arial" w:eastAsia="Calibri" w:hAnsi="Arial" w:cs="Arial"/>
          <w:sz w:val="24"/>
          <w:szCs w:val="24"/>
        </w:rPr>
        <w:t xml:space="preserve">un 50% de la pensión. </w:t>
      </w:r>
      <w:r w:rsidR="00C7263A" w:rsidRPr="00ED6EE0">
        <w:rPr>
          <w:rFonts w:ascii="Arial" w:eastAsia="Calibri" w:hAnsi="Arial" w:cs="Arial"/>
          <w:sz w:val="24"/>
          <w:szCs w:val="24"/>
        </w:rPr>
        <w:t xml:space="preserve">Dicho </w:t>
      </w:r>
      <w:r w:rsidRPr="00ED6EE0">
        <w:rPr>
          <w:rFonts w:ascii="Arial" w:eastAsia="Calibri" w:hAnsi="Arial" w:cs="Arial"/>
          <w:sz w:val="24"/>
          <w:szCs w:val="24"/>
        </w:rPr>
        <w:t>pago será retroactivo a partir del día siguiente al del deceso de la persona servidora pública o persona pensionada.</w:t>
      </w:r>
      <w:r w:rsidR="002E71B3" w:rsidRPr="00ED6EE0">
        <w:rPr>
          <w:rFonts w:ascii="Arial" w:eastAsia="Calibri" w:hAnsi="Arial" w:cs="Arial"/>
          <w:sz w:val="24"/>
          <w:szCs w:val="24"/>
        </w:rPr>
        <w:t xml:space="preserve"> </w:t>
      </w:r>
      <w:r w:rsidR="00105CE6" w:rsidRPr="00ED6EE0">
        <w:rPr>
          <w:rFonts w:ascii="Arial" w:eastAsia="Calibri" w:hAnsi="Arial" w:cs="Arial"/>
          <w:sz w:val="24"/>
          <w:szCs w:val="24"/>
        </w:rPr>
        <w:t xml:space="preserve">Con </w:t>
      </w:r>
      <w:r w:rsidR="00DA180C" w:rsidRPr="00ED6EE0">
        <w:rPr>
          <w:rFonts w:ascii="Arial" w:eastAsia="Calibri" w:hAnsi="Arial" w:cs="Arial"/>
          <w:sz w:val="24"/>
          <w:szCs w:val="24"/>
        </w:rPr>
        <w:t xml:space="preserve">esta </w:t>
      </w:r>
      <w:r w:rsidR="002E71B3" w:rsidRPr="00ED6EE0">
        <w:rPr>
          <w:rFonts w:ascii="Arial" w:eastAsia="Calibri" w:hAnsi="Arial" w:cs="Arial"/>
          <w:sz w:val="24"/>
          <w:szCs w:val="24"/>
        </w:rPr>
        <w:t xml:space="preserve">propuesta, </w:t>
      </w:r>
      <w:r w:rsidR="00DA180C" w:rsidRPr="00ED6EE0">
        <w:rPr>
          <w:rFonts w:ascii="Arial" w:eastAsia="Calibri" w:hAnsi="Arial" w:cs="Arial"/>
          <w:sz w:val="24"/>
          <w:szCs w:val="24"/>
        </w:rPr>
        <w:t xml:space="preserve">se estaría generando más condiciones que </w:t>
      </w:r>
      <w:r w:rsidR="002E71B3" w:rsidRPr="00ED6EE0">
        <w:rPr>
          <w:rFonts w:ascii="Arial" w:eastAsia="Calibri" w:hAnsi="Arial" w:cs="Arial"/>
          <w:sz w:val="24"/>
          <w:szCs w:val="24"/>
        </w:rPr>
        <w:t xml:space="preserve">de manera directa </w:t>
      </w:r>
      <w:r w:rsidR="00DA180C" w:rsidRPr="00ED6EE0">
        <w:rPr>
          <w:rFonts w:ascii="Arial" w:eastAsia="Calibri" w:hAnsi="Arial" w:cs="Arial"/>
          <w:sz w:val="24"/>
          <w:szCs w:val="24"/>
        </w:rPr>
        <w:t xml:space="preserve">redundaría </w:t>
      </w:r>
      <w:r w:rsidR="002E71B3" w:rsidRPr="00ED6EE0">
        <w:rPr>
          <w:rFonts w:ascii="Arial" w:eastAsia="Calibri" w:hAnsi="Arial" w:cs="Arial"/>
          <w:sz w:val="24"/>
          <w:szCs w:val="24"/>
        </w:rPr>
        <w:t xml:space="preserve">en el </w:t>
      </w:r>
      <w:r w:rsidR="00105CE6" w:rsidRPr="00ED6EE0">
        <w:rPr>
          <w:rFonts w:ascii="Arial" w:eastAsia="Calibri" w:hAnsi="Arial" w:cs="Arial"/>
          <w:sz w:val="24"/>
          <w:szCs w:val="24"/>
        </w:rPr>
        <w:t>saneamiento</w:t>
      </w:r>
      <w:r w:rsidR="002E71B3" w:rsidRPr="00ED6EE0">
        <w:rPr>
          <w:rFonts w:ascii="Arial" w:eastAsia="Calibri" w:hAnsi="Arial" w:cs="Arial"/>
          <w:sz w:val="24"/>
          <w:szCs w:val="24"/>
        </w:rPr>
        <w:t xml:space="preserve"> de las finanzas del instituto.</w:t>
      </w:r>
    </w:p>
    <w:p w14:paraId="00A768AD" w14:textId="77777777" w:rsidR="00DB65FB" w:rsidRPr="00ED6EE0" w:rsidRDefault="00DB65FB" w:rsidP="00442E94">
      <w:pPr>
        <w:spacing w:after="0" w:line="360" w:lineRule="auto"/>
        <w:ind w:firstLine="709"/>
        <w:contextualSpacing/>
        <w:jc w:val="both"/>
        <w:rPr>
          <w:rFonts w:ascii="Arial" w:eastAsia="Calibri" w:hAnsi="Arial" w:cs="Arial"/>
          <w:sz w:val="24"/>
          <w:szCs w:val="24"/>
        </w:rPr>
      </w:pPr>
    </w:p>
    <w:p w14:paraId="31676182" w14:textId="77777777" w:rsidR="00DB65FB" w:rsidRPr="00ED6EE0" w:rsidRDefault="002E76D9" w:rsidP="00442E94">
      <w:pPr>
        <w:pStyle w:val="Prrafodelista"/>
        <w:numPr>
          <w:ilvl w:val="0"/>
          <w:numId w:val="14"/>
        </w:numPr>
        <w:spacing w:after="0" w:line="360" w:lineRule="auto"/>
        <w:ind w:left="0" w:firstLine="0"/>
        <w:jc w:val="both"/>
        <w:rPr>
          <w:rFonts w:ascii="Arial" w:eastAsia="Calibri" w:hAnsi="Arial" w:cs="Arial"/>
          <w:i/>
          <w:sz w:val="24"/>
          <w:szCs w:val="24"/>
        </w:rPr>
      </w:pPr>
      <w:r w:rsidRPr="00ED6EE0">
        <w:rPr>
          <w:rFonts w:ascii="Arial" w:eastAsia="Calibri" w:hAnsi="Arial" w:cs="Arial"/>
          <w:i/>
          <w:sz w:val="24"/>
          <w:szCs w:val="24"/>
        </w:rPr>
        <w:t>Incremento</w:t>
      </w:r>
      <w:r w:rsidR="00DB65FB" w:rsidRPr="00ED6EE0">
        <w:rPr>
          <w:rFonts w:ascii="Arial" w:eastAsia="Calibri" w:hAnsi="Arial" w:cs="Arial"/>
          <w:i/>
          <w:sz w:val="24"/>
          <w:szCs w:val="24"/>
        </w:rPr>
        <w:t xml:space="preserve"> de las pensiones</w:t>
      </w:r>
    </w:p>
    <w:p w14:paraId="66147598" w14:textId="77777777" w:rsidR="00DB65FB" w:rsidRPr="00ED6EE0" w:rsidRDefault="00DB65FB" w:rsidP="00442E94">
      <w:pPr>
        <w:spacing w:after="0" w:line="360" w:lineRule="auto"/>
        <w:ind w:firstLine="709"/>
        <w:contextualSpacing/>
        <w:jc w:val="both"/>
        <w:rPr>
          <w:rFonts w:ascii="Arial" w:eastAsia="Calibri" w:hAnsi="Arial" w:cs="Arial"/>
          <w:sz w:val="24"/>
          <w:szCs w:val="24"/>
        </w:rPr>
      </w:pPr>
    </w:p>
    <w:p w14:paraId="39F0247E" w14:textId="77777777" w:rsidR="002E76D9" w:rsidRPr="00ED6EE0" w:rsidRDefault="00511902"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lastRenderedPageBreak/>
        <w:t xml:space="preserve">Se señala que las pensiones </w:t>
      </w:r>
      <w:r w:rsidR="0004371E" w:rsidRPr="00ED6EE0">
        <w:rPr>
          <w:rFonts w:ascii="Arial" w:eastAsia="Calibri" w:hAnsi="Arial" w:cs="Arial"/>
          <w:sz w:val="24"/>
          <w:szCs w:val="24"/>
        </w:rPr>
        <w:t xml:space="preserve">que se otorguen </w:t>
      </w:r>
      <w:r w:rsidRPr="00ED6EE0">
        <w:rPr>
          <w:rFonts w:ascii="Arial" w:eastAsia="Calibri" w:hAnsi="Arial" w:cs="Arial"/>
          <w:sz w:val="24"/>
          <w:szCs w:val="24"/>
        </w:rPr>
        <w:t>se incrementarán anualmente, independientemente de su monto, en la misma proporción en que se incremente el índice nacional de precios y cotizacion</w:t>
      </w:r>
      <w:r w:rsidR="00DA180C" w:rsidRPr="00ED6EE0">
        <w:rPr>
          <w:rFonts w:ascii="Arial" w:eastAsia="Calibri" w:hAnsi="Arial" w:cs="Arial"/>
          <w:sz w:val="24"/>
          <w:szCs w:val="24"/>
        </w:rPr>
        <w:t>es del año calendario anterior</w:t>
      </w:r>
      <w:r w:rsidRPr="00ED6EE0">
        <w:rPr>
          <w:rFonts w:ascii="Arial" w:eastAsia="Calibri" w:hAnsi="Arial" w:cs="Arial"/>
          <w:sz w:val="24"/>
          <w:szCs w:val="24"/>
        </w:rPr>
        <w:t xml:space="preserve">. </w:t>
      </w:r>
    </w:p>
    <w:p w14:paraId="4CB4D6E1" w14:textId="77777777" w:rsidR="00DB65FB" w:rsidRPr="00ED6EE0" w:rsidRDefault="00DB65FB" w:rsidP="00442E94">
      <w:pPr>
        <w:spacing w:after="0" w:line="360" w:lineRule="auto"/>
        <w:ind w:firstLine="709"/>
        <w:contextualSpacing/>
        <w:jc w:val="both"/>
        <w:rPr>
          <w:rFonts w:ascii="Arial" w:eastAsia="Calibri" w:hAnsi="Arial" w:cs="Arial"/>
          <w:sz w:val="24"/>
          <w:szCs w:val="24"/>
        </w:rPr>
      </w:pPr>
    </w:p>
    <w:p w14:paraId="50A45F29" w14:textId="77777777" w:rsidR="00761F4D" w:rsidRPr="00ED6EE0" w:rsidRDefault="00761F4D" w:rsidP="00442E94">
      <w:pPr>
        <w:pStyle w:val="Prrafodelista"/>
        <w:numPr>
          <w:ilvl w:val="0"/>
          <w:numId w:val="14"/>
        </w:numPr>
        <w:spacing w:after="0" w:line="360" w:lineRule="auto"/>
        <w:ind w:left="0" w:firstLine="0"/>
        <w:jc w:val="both"/>
        <w:rPr>
          <w:rFonts w:ascii="Arial" w:eastAsia="Calibri" w:hAnsi="Arial" w:cs="Arial"/>
          <w:i/>
          <w:sz w:val="24"/>
          <w:szCs w:val="24"/>
        </w:rPr>
      </w:pPr>
      <w:r w:rsidRPr="00ED6EE0">
        <w:rPr>
          <w:rFonts w:ascii="Arial" w:eastAsia="Calibri" w:hAnsi="Arial" w:cs="Arial"/>
          <w:i/>
          <w:sz w:val="24"/>
          <w:szCs w:val="24"/>
        </w:rPr>
        <w:t>Tope del salario de cotización mensual</w:t>
      </w:r>
    </w:p>
    <w:p w14:paraId="4CE3978A" w14:textId="77777777" w:rsidR="00761F4D" w:rsidRPr="00ED6EE0" w:rsidRDefault="00761F4D" w:rsidP="00442E94">
      <w:pPr>
        <w:spacing w:after="0" w:line="360" w:lineRule="auto"/>
        <w:ind w:firstLine="709"/>
        <w:contextualSpacing/>
        <w:jc w:val="both"/>
        <w:rPr>
          <w:rFonts w:ascii="Arial" w:eastAsia="Calibri" w:hAnsi="Arial" w:cs="Arial"/>
          <w:sz w:val="24"/>
          <w:szCs w:val="24"/>
        </w:rPr>
      </w:pPr>
    </w:p>
    <w:p w14:paraId="52395556" w14:textId="77777777" w:rsidR="00761F4D" w:rsidRPr="00ED6EE0" w:rsidRDefault="00761F4D"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Actualmente se prevé en la ley, que la cuota diaria de jubilación o pensión que se conceda no podrá ser mayor de ocho veces el salario mínimo general vigente a la fecha de jubilación; así como que, en ningún caso, la suma de los esquemas optativos y complementarios de pensión o jubilación y la pensión o jubilación regular que el Instituto otorgue, podrá rebasar los diez salarios mínimos vigentes a la fecha de jubilación.</w:t>
      </w:r>
    </w:p>
    <w:p w14:paraId="7C8B93AA" w14:textId="77777777" w:rsidR="00761F4D" w:rsidRPr="00ED6EE0" w:rsidRDefault="00761F4D" w:rsidP="00442E94">
      <w:pPr>
        <w:spacing w:after="0" w:line="360" w:lineRule="auto"/>
        <w:ind w:firstLine="709"/>
        <w:contextualSpacing/>
        <w:jc w:val="both"/>
        <w:rPr>
          <w:rFonts w:ascii="Arial" w:eastAsia="Calibri" w:hAnsi="Arial" w:cs="Arial"/>
          <w:sz w:val="24"/>
          <w:szCs w:val="24"/>
        </w:rPr>
      </w:pPr>
    </w:p>
    <w:p w14:paraId="11ACCF48" w14:textId="77777777" w:rsidR="00761F4D" w:rsidRPr="00ED6EE0" w:rsidRDefault="00761F4D"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A lo anterior, se propone establecer un salario de cotización mensual, el cual en ningún caso podrá ser menor que el salario mínimo general mensual ni mayor a 43,876.35 pesos mensuales de 2022, esta cantidad se actualizará anualmente mediante el Índice Nacional de Precios al Consumidor. Esta modificación es con el propósito de evitar estar a expensas de las fluctuaciones de incrementos o decrementos que se tengan en cuanto al salario con respecto a la inflación en general.</w:t>
      </w:r>
    </w:p>
    <w:p w14:paraId="2D98ADA3" w14:textId="77777777" w:rsidR="00761F4D" w:rsidRPr="00ED6EE0" w:rsidRDefault="00761F4D" w:rsidP="00442E94">
      <w:pPr>
        <w:spacing w:after="0" w:line="360" w:lineRule="auto"/>
        <w:ind w:firstLine="709"/>
        <w:contextualSpacing/>
        <w:jc w:val="both"/>
        <w:rPr>
          <w:rFonts w:ascii="Arial" w:eastAsia="Calibri" w:hAnsi="Arial" w:cs="Arial"/>
          <w:sz w:val="24"/>
          <w:szCs w:val="24"/>
        </w:rPr>
      </w:pPr>
    </w:p>
    <w:p w14:paraId="554A0DB2" w14:textId="77777777" w:rsidR="00861FB8" w:rsidRPr="00ED6EE0" w:rsidRDefault="00861FB8" w:rsidP="00442E94">
      <w:pPr>
        <w:pStyle w:val="Prrafodelista"/>
        <w:numPr>
          <w:ilvl w:val="0"/>
          <w:numId w:val="14"/>
        </w:numPr>
        <w:spacing w:after="0" w:line="360" w:lineRule="auto"/>
        <w:ind w:left="0" w:firstLine="0"/>
        <w:jc w:val="both"/>
        <w:rPr>
          <w:rFonts w:ascii="Arial" w:eastAsia="Calibri" w:hAnsi="Arial" w:cs="Arial"/>
          <w:i/>
          <w:sz w:val="24"/>
          <w:szCs w:val="24"/>
        </w:rPr>
      </w:pPr>
      <w:r w:rsidRPr="00ED6EE0">
        <w:rPr>
          <w:rFonts w:ascii="Arial" w:eastAsia="Calibri" w:hAnsi="Arial" w:cs="Arial"/>
          <w:i/>
          <w:sz w:val="24"/>
          <w:szCs w:val="24"/>
        </w:rPr>
        <w:t>Salario regulador</w:t>
      </w:r>
    </w:p>
    <w:p w14:paraId="14FC4A72" w14:textId="77777777" w:rsidR="00861FB8" w:rsidRPr="00ED6EE0" w:rsidRDefault="007570E1" w:rsidP="00442E94">
      <w:pPr>
        <w:spacing w:after="0" w:line="360" w:lineRule="auto"/>
        <w:ind w:firstLine="709"/>
        <w:contextualSpacing/>
        <w:jc w:val="both"/>
        <w:rPr>
          <w:rFonts w:ascii="Arial" w:eastAsia="Calibri" w:hAnsi="Arial" w:cs="Arial"/>
          <w:b/>
          <w:sz w:val="24"/>
          <w:szCs w:val="24"/>
        </w:rPr>
      </w:pPr>
      <w:r w:rsidRPr="00ED6EE0">
        <w:rPr>
          <w:rFonts w:ascii="Arial" w:eastAsia="Calibri" w:hAnsi="Arial" w:cs="Arial"/>
          <w:b/>
          <w:sz w:val="24"/>
          <w:szCs w:val="24"/>
        </w:rPr>
        <w:t xml:space="preserve"> </w:t>
      </w:r>
    </w:p>
    <w:p w14:paraId="2DC0B6A8" w14:textId="77777777" w:rsidR="00861FB8" w:rsidRPr="00ED6EE0" w:rsidRDefault="005A6AC5"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 xml:space="preserve">De acuerdo con lo establecido en la ley </w:t>
      </w:r>
      <w:r w:rsidR="006B39BD" w:rsidRPr="00ED6EE0">
        <w:rPr>
          <w:rFonts w:ascii="Arial" w:eastAsia="Calibri" w:hAnsi="Arial" w:cs="Arial"/>
          <w:sz w:val="24"/>
          <w:szCs w:val="24"/>
        </w:rPr>
        <w:t>que se propone abrogar</w:t>
      </w:r>
      <w:r w:rsidRPr="00ED6EE0">
        <w:rPr>
          <w:rFonts w:ascii="Arial" w:eastAsia="Calibri" w:hAnsi="Arial" w:cs="Arial"/>
          <w:sz w:val="24"/>
          <w:szCs w:val="24"/>
        </w:rPr>
        <w:t>,</w:t>
      </w:r>
      <w:r w:rsidR="006B39BD" w:rsidRPr="00ED6EE0">
        <w:rPr>
          <w:rFonts w:ascii="Arial" w:eastAsia="Calibri" w:hAnsi="Arial" w:cs="Arial"/>
          <w:sz w:val="24"/>
          <w:szCs w:val="24"/>
        </w:rPr>
        <w:t xml:space="preserve"> establece</w:t>
      </w:r>
      <w:r w:rsidR="00DE7753" w:rsidRPr="00ED6EE0">
        <w:rPr>
          <w:rFonts w:ascii="Arial" w:eastAsia="Calibri" w:hAnsi="Arial" w:cs="Arial"/>
          <w:sz w:val="24"/>
          <w:szCs w:val="24"/>
        </w:rPr>
        <w:t xml:space="preserve"> para efectos de determinar el monto a recibir por pensión, que </w:t>
      </w:r>
      <w:r w:rsidR="004A7D60" w:rsidRPr="00ED6EE0">
        <w:rPr>
          <w:rFonts w:ascii="Arial" w:eastAsia="Calibri" w:hAnsi="Arial" w:cs="Arial"/>
          <w:sz w:val="24"/>
          <w:szCs w:val="24"/>
        </w:rPr>
        <w:t>se considerar</w:t>
      </w:r>
      <w:r w:rsidR="007570E1" w:rsidRPr="00ED6EE0">
        <w:rPr>
          <w:rFonts w:ascii="Arial" w:eastAsia="Calibri" w:hAnsi="Arial" w:cs="Arial"/>
          <w:sz w:val="24"/>
          <w:szCs w:val="24"/>
        </w:rPr>
        <w:t xml:space="preserve">á </w:t>
      </w:r>
      <w:r w:rsidR="00861FB8" w:rsidRPr="00ED6EE0">
        <w:rPr>
          <w:rFonts w:ascii="Arial" w:eastAsia="Calibri" w:hAnsi="Arial" w:cs="Arial"/>
          <w:sz w:val="24"/>
          <w:szCs w:val="24"/>
        </w:rPr>
        <w:t>sueldo último el promedio mensual de todas las percepciones computables al servidor público, correspondientes a los dos años inmediatos anteriores a la fecha de la baja que emita la entidad pública en la que laboraba.</w:t>
      </w:r>
      <w:r w:rsidR="00DA72E3" w:rsidRPr="00ED6EE0">
        <w:rPr>
          <w:rFonts w:ascii="Arial" w:eastAsia="Calibri" w:hAnsi="Arial" w:cs="Arial"/>
          <w:sz w:val="24"/>
          <w:szCs w:val="24"/>
        </w:rPr>
        <w:t xml:space="preserve"> Sobre e</w:t>
      </w:r>
      <w:r w:rsidR="000B716B" w:rsidRPr="00ED6EE0">
        <w:rPr>
          <w:rFonts w:ascii="Arial" w:eastAsia="Calibri" w:hAnsi="Arial" w:cs="Arial"/>
          <w:sz w:val="24"/>
          <w:szCs w:val="24"/>
        </w:rPr>
        <w:t xml:space="preserve">ste tema, se pretende </w:t>
      </w:r>
      <w:r w:rsidR="006B39BD" w:rsidRPr="00ED6EE0">
        <w:rPr>
          <w:rFonts w:ascii="Arial" w:eastAsia="Calibri" w:hAnsi="Arial" w:cs="Arial"/>
          <w:sz w:val="24"/>
          <w:szCs w:val="24"/>
        </w:rPr>
        <w:t xml:space="preserve">integrar </w:t>
      </w:r>
      <w:r w:rsidR="000B716B" w:rsidRPr="00ED6EE0">
        <w:rPr>
          <w:rFonts w:ascii="Arial" w:eastAsia="Calibri" w:hAnsi="Arial" w:cs="Arial"/>
          <w:sz w:val="24"/>
          <w:szCs w:val="24"/>
        </w:rPr>
        <w:t xml:space="preserve">un </w:t>
      </w:r>
      <w:r w:rsidR="00861FB8" w:rsidRPr="00ED6EE0">
        <w:rPr>
          <w:rFonts w:ascii="Arial" w:eastAsia="Calibri" w:hAnsi="Arial" w:cs="Arial"/>
          <w:sz w:val="24"/>
          <w:szCs w:val="24"/>
        </w:rPr>
        <w:t xml:space="preserve">salario regulador, </w:t>
      </w:r>
      <w:r w:rsidR="000B716B" w:rsidRPr="00ED6EE0">
        <w:rPr>
          <w:rFonts w:ascii="Arial" w:eastAsia="Calibri" w:hAnsi="Arial" w:cs="Arial"/>
          <w:sz w:val="24"/>
          <w:szCs w:val="24"/>
        </w:rPr>
        <w:t xml:space="preserve">que equivaldrá </w:t>
      </w:r>
      <w:r w:rsidR="00861FB8" w:rsidRPr="00ED6EE0">
        <w:rPr>
          <w:rFonts w:ascii="Arial" w:eastAsia="Calibri" w:hAnsi="Arial" w:cs="Arial"/>
          <w:sz w:val="24"/>
          <w:szCs w:val="24"/>
        </w:rPr>
        <w:t xml:space="preserve">al </w:t>
      </w:r>
      <w:r w:rsidR="000B716B" w:rsidRPr="00ED6EE0">
        <w:rPr>
          <w:rFonts w:ascii="Arial" w:eastAsia="Calibri" w:hAnsi="Arial" w:cs="Arial"/>
          <w:sz w:val="24"/>
          <w:szCs w:val="24"/>
        </w:rPr>
        <w:t xml:space="preserve">85% </w:t>
      </w:r>
      <w:r w:rsidR="00861FB8" w:rsidRPr="00ED6EE0">
        <w:rPr>
          <w:rFonts w:ascii="Arial" w:eastAsia="Calibri" w:hAnsi="Arial" w:cs="Arial"/>
          <w:sz w:val="24"/>
          <w:szCs w:val="24"/>
        </w:rPr>
        <w:t xml:space="preserve">del promedio ponderado de los salarios de cotización que percibió la persona servidora pública durante su vida activa como trabajador en una o más entidades públicas, previa actualización con </w:t>
      </w:r>
      <w:r w:rsidR="00861FB8" w:rsidRPr="00ED6EE0">
        <w:rPr>
          <w:rFonts w:ascii="Arial" w:eastAsia="Calibri" w:hAnsi="Arial" w:cs="Arial"/>
          <w:sz w:val="24"/>
          <w:szCs w:val="24"/>
        </w:rPr>
        <w:lastRenderedPageBreak/>
        <w:t>base en el índice nacional</w:t>
      </w:r>
      <w:r w:rsidR="00761F4D" w:rsidRPr="00ED6EE0">
        <w:rPr>
          <w:rFonts w:ascii="Arial" w:eastAsia="Calibri" w:hAnsi="Arial" w:cs="Arial"/>
          <w:sz w:val="24"/>
          <w:szCs w:val="24"/>
        </w:rPr>
        <w:t xml:space="preserve"> antes mencionado</w:t>
      </w:r>
      <w:r w:rsidR="00861FB8" w:rsidRPr="00ED6EE0">
        <w:rPr>
          <w:rFonts w:ascii="Arial" w:eastAsia="Calibri" w:hAnsi="Arial" w:cs="Arial"/>
          <w:sz w:val="24"/>
          <w:szCs w:val="24"/>
        </w:rPr>
        <w:t>.</w:t>
      </w:r>
      <w:r w:rsidR="00031F9C" w:rsidRPr="00ED6EE0">
        <w:rPr>
          <w:rFonts w:ascii="Arial" w:eastAsia="Calibri" w:hAnsi="Arial" w:cs="Arial"/>
          <w:sz w:val="24"/>
          <w:szCs w:val="24"/>
        </w:rPr>
        <w:t xml:space="preserve"> Con esta disposición se pretende evitar abusos que podrían generarse en la última etapa de la vida laboral accediendo a salarios más elevados para llevarse una pensión más elevada sin haber cotizado en ese nivel. </w:t>
      </w:r>
    </w:p>
    <w:p w14:paraId="552C0A32" w14:textId="77777777" w:rsidR="00761F4D" w:rsidRPr="00ED6EE0" w:rsidRDefault="00761F4D" w:rsidP="00442E94">
      <w:pPr>
        <w:spacing w:after="0" w:line="360" w:lineRule="auto"/>
        <w:ind w:firstLine="709"/>
        <w:contextualSpacing/>
        <w:jc w:val="both"/>
        <w:rPr>
          <w:rFonts w:ascii="Arial" w:eastAsia="Calibri" w:hAnsi="Arial" w:cs="Arial"/>
          <w:sz w:val="24"/>
          <w:szCs w:val="24"/>
        </w:rPr>
      </w:pPr>
    </w:p>
    <w:p w14:paraId="158FFEBA" w14:textId="10D0C965" w:rsidR="007C6645" w:rsidRPr="00ED6EE0" w:rsidRDefault="003D6588" w:rsidP="00442E94">
      <w:pPr>
        <w:pStyle w:val="Prrafodelista"/>
        <w:numPr>
          <w:ilvl w:val="0"/>
          <w:numId w:val="14"/>
        </w:numPr>
        <w:spacing w:after="0" w:line="360" w:lineRule="auto"/>
        <w:ind w:left="0" w:firstLine="0"/>
        <w:jc w:val="both"/>
        <w:rPr>
          <w:rFonts w:ascii="Arial" w:eastAsia="Calibri" w:hAnsi="Arial" w:cs="Arial"/>
          <w:i/>
          <w:sz w:val="24"/>
          <w:szCs w:val="24"/>
        </w:rPr>
      </w:pPr>
      <w:r w:rsidRPr="00ED6EE0">
        <w:rPr>
          <w:rFonts w:ascii="Arial" w:eastAsia="Calibri" w:hAnsi="Arial" w:cs="Arial"/>
          <w:i/>
          <w:sz w:val="24"/>
          <w:szCs w:val="24"/>
        </w:rPr>
        <w:t>Pensión por vejez y por retiro anticipado en edad avanzada</w:t>
      </w:r>
    </w:p>
    <w:p w14:paraId="502BE1E3" w14:textId="77777777" w:rsidR="007C6645" w:rsidRPr="00ED6EE0" w:rsidRDefault="007C6645" w:rsidP="00442E94">
      <w:pPr>
        <w:spacing w:after="0" w:line="360" w:lineRule="auto"/>
        <w:ind w:firstLine="709"/>
        <w:contextualSpacing/>
        <w:jc w:val="both"/>
        <w:rPr>
          <w:rFonts w:ascii="Arial" w:eastAsia="Calibri" w:hAnsi="Arial" w:cs="Arial"/>
          <w:b/>
          <w:sz w:val="24"/>
          <w:szCs w:val="24"/>
        </w:rPr>
      </w:pPr>
    </w:p>
    <w:p w14:paraId="3E85A3C5" w14:textId="77777777" w:rsidR="00DE4ABB" w:rsidRPr="00ED6EE0" w:rsidRDefault="00243F24"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 xml:space="preserve">Con el propósito de establecer lineamientos que permitan a una persona acceder a una pensión </w:t>
      </w:r>
      <w:r w:rsidR="009E19BF" w:rsidRPr="00ED6EE0">
        <w:rPr>
          <w:rFonts w:ascii="Arial" w:hAnsi="Arial" w:cs="Arial"/>
          <w:sz w:val="24"/>
          <w:szCs w:val="24"/>
        </w:rPr>
        <w:t xml:space="preserve">si las condiciones de su salud no </w:t>
      </w:r>
      <w:r w:rsidR="00C15712" w:rsidRPr="00ED6EE0">
        <w:rPr>
          <w:rFonts w:ascii="Arial" w:hAnsi="Arial" w:cs="Arial"/>
          <w:sz w:val="24"/>
          <w:szCs w:val="24"/>
        </w:rPr>
        <w:t xml:space="preserve">le </w:t>
      </w:r>
      <w:r w:rsidR="009E19BF" w:rsidRPr="00ED6EE0">
        <w:rPr>
          <w:rFonts w:ascii="Arial" w:hAnsi="Arial" w:cs="Arial"/>
          <w:sz w:val="24"/>
          <w:szCs w:val="24"/>
        </w:rPr>
        <w:t xml:space="preserve">permitieran esperar los requisitos de edad y antigüedad requeridos para acceder a </w:t>
      </w:r>
      <w:r w:rsidR="00C15712" w:rsidRPr="00ED6EE0">
        <w:rPr>
          <w:rFonts w:ascii="Arial" w:hAnsi="Arial" w:cs="Arial"/>
          <w:sz w:val="24"/>
          <w:szCs w:val="24"/>
        </w:rPr>
        <w:t>misma</w:t>
      </w:r>
      <w:r w:rsidR="009E19BF" w:rsidRPr="00ED6EE0">
        <w:rPr>
          <w:rFonts w:ascii="Arial" w:hAnsi="Arial" w:cs="Arial"/>
          <w:sz w:val="24"/>
          <w:szCs w:val="24"/>
        </w:rPr>
        <w:t>,</w:t>
      </w:r>
      <w:r w:rsidR="009E19BF" w:rsidRPr="00ED6EE0">
        <w:rPr>
          <w:rFonts w:ascii="Arial" w:eastAsia="Calibri" w:hAnsi="Arial" w:cs="Arial"/>
          <w:sz w:val="24"/>
          <w:szCs w:val="24"/>
        </w:rPr>
        <w:t xml:space="preserve"> </w:t>
      </w:r>
      <w:r w:rsidR="00A67D7C" w:rsidRPr="00ED6EE0">
        <w:rPr>
          <w:rFonts w:ascii="Arial" w:eastAsia="Calibri" w:hAnsi="Arial" w:cs="Arial"/>
          <w:sz w:val="24"/>
          <w:szCs w:val="24"/>
        </w:rPr>
        <w:t xml:space="preserve">se </w:t>
      </w:r>
      <w:r w:rsidRPr="00ED6EE0">
        <w:rPr>
          <w:rFonts w:ascii="Arial" w:eastAsia="Calibri" w:hAnsi="Arial" w:cs="Arial"/>
          <w:sz w:val="24"/>
          <w:szCs w:val="24"/>
        </w:rPr>
        <w:t>dispone prever una p</w:t>
      </w:r>
      <w:r w:rsidR="003D6588" w:rsidRPr="00ED6EE0">
        <w:rPr>
          <w:rFonts w:ascii="Arial" w:eastAsia="Calibri" w:hAnsi="Arial" w:cs="Arial"/>
          <w:iCs/>
          <w:sz w:val="24"/>
          <w:szCs w:val="24"/>
        </w:rPr>
        <w:t>ensión por vejez</w:t>
      </w:r>
      <w:r w:rsidR="000F0BAE" w:rsidRPr="00ED6EE0">
        <w:rPr>
          <w:rFonts w:ascii="Arial" w:eastAsia="Calibri" w:hAnsi="Arial" w:cs="Arial"/>
          <w:iCs/>
          <w:sz w:val="24"/>
          <w:szCs w:val="24"/>
        </w:rPr>
        <w:t>, la cual se otorgará a l</w:t>
      </w:r>
      <w:r w:rsidR="003D6588" w:rsidRPr="00ED6EE0">
        <w:rPr>
          <w:rFonts w:ascii="Arial" w:eastAsia="Calibri" w:hAnsi="Arial" w:cs="Arial"/>
          <w:sz w:val="24"/>
          <w:szCs w:val="24"/>
        </w:rPr>
        <w:t>a persona servidora pública que haya cumplido veinte años de cotización y sesenta y cinco años de edad</w:t>
      </w:r>
      <w:r w:rsidR="0008407A" w:rsidRPr="00ED6EE0">
        <w:rPr>
          <w:rFonts w:ascii="Arial" w:eastAsia="Calibri" w:hAnsi="Arial" w:cs="Arial"/>
          <w:sz w:val="24"/>
          <w:szCs w:val="24"/>
        </w:rPr>
        <w:t xml:space="preserve">; así como también se prevé una pensión </w:t>
      </w:r>
      <w:r w:rsidR="003D6588" w:rsidRPr="00ED6EE0">
        <w:rPr>
          <w:rFonts w:ascii="Arial" w:eastAsia="Calibri" w:hAnsi="Arial" w:cs="Arial"/>
          <w:i/>
          <w:iCs/>
          <w:sz w:val="24"/>
          <w:szCs w:val="24"/>
        </w:rPr>
        <w:t>por retiro anticipado en edad avanzada</w:t>
      </w:r>
      <w:r w:rsidR="0008407A" w:rsidRPr="00ED6EE0">
        <w:rPr>
          <w:rFonts w:ascii="Arial" w:eastAsia="Calibri" w:hAnsi="Arial" w:cs="Arial"/>
          <w:i/>
          <w:iCs/>
          <w:sz w:val="24"/>
          <w:szCs w:val="24"/>
        </w:rPr>
        <w:t>, que se dará cuando l</w:t>
      </w:r>
      <w:r w:rsidR="003D6588" w:rsidRPr="00ED6EE0">
        <w:rPr>
          <w:rFonts w:ascii="Arial" w:eastAsia="Calibri" w:hAnsi="Arial" w:cs="Arial"/>
          <w:sz w:val="24"/>
          <w:szCs w:val="24"/>
        </w:rPr>
        <w:t xml:space="preserve">a persona servidora pública que haya cumplido veinte años de cotización y sesenta años de edad tendrá derecho a </w:t>
      </w:r>
      <w:r w:rsidR="00EF1938" w:rsidRPr="00ED6EE0">
        <w:rPr>
          <w:rFonts w:ascii="Arial" w:eastAsia="Calibri" w:hAnsi="Arial" w:cs="Arial"/>
          <w:sz w:val="24"/>
          <w:szCs w:val="24"/>
        </w:rPr>
        <w:t>dicha pensión.</w:t>
      </w:r>
    </w:p>
    <w:p w14:paraId="27E8A265" w14:textId="77777777" w:rsidR="007C6645" w:rsidRPr="00ED6EE0" w:rsidRDefault="007C6645" w:rsidP="00442E94">
      <w:pPr>
        <w:spacing w:after="0" w:line="360" w:lineRule="auto"/>
        <w:ind w:firstLine="709"/>
        <w:contextualSpacing/>
        <w:jc w:val="both"/>
        <w:rPr>
          <w:rFonts w:ascii="Arial" w:hAnsi="Arial" w:cs="Arial"/>
          <w:sz w:val="24"/>
          <w:szCs w:val="24"/>
        </w:rPr>
      </w:pPr>
    </w:p>
    <w:p w14:paraId="22AAD0C3" w14:textId="77777777" w:rsidR="0011044C" w:rsidRPr="00ED6EE0" w:rsidRDefault="0011044C" w:rsidP="00442E94">
      <w:pPr>
        <w:spacing w:after="0" w:line="360" w:lineRule="auto"/>
        <w:ind w:firstLine="709"/>
        <w:contextualSpacing/>
        <w:jc w:val="both"/>
        <w:rPr>
          <w:rFonts w:ascii="Arial" w:hAnsi="Arial" w:cs="Arial"/>
          <w:sz w:val="24"/>
          <w:szCs w:val="24"/>
        </w:rPr>
      </w:pPr>
    </w:p>
    <w:p w14:paraId="0E179B0A" w14:textId="77777777" w:rsidR="006F30C3" w:rsidRPr="00ED6EE0" w:rsidRDefault="009C7C8A" w:rsidP="00442E94">
      <w:pPr>
        <w:pStyle w:val="Prrafodelista"/>
        <w:numPr>
          <w:ilvl w:val="0"/>
          <w:numId w:val="14"/>
        </w:numPr>
        <w:spacing w:after="0" w:line="360" w:lineRule="auto"/>
        <w:ind w:left="0" w:firstLine="0"/>
        <w:jc w:val="both"/>
        <w:rPr>
          <w:rFonts w:ascii="Arial" w:hAnsi="Arial" w:cs="Arial"/>
          <w:i/>
          <w:sz w:val="24"/>
          <w:szCs w:val="24"/>
        </w:rPr>
      </w:pPr>
      <w:r w:rsidRPr="00ED6EE0">
        <w:rPr>
          <w:rFonts w:ascii="Arial" w:hAnsi="Arial" w:cs="Arial"/>
          <w:i/>
          <w:sz w:val="24"/>
          <w:szCs w:val="24"/>
        </w:rPr>
        <w:t>Pensión por riesgo</w:t>
      </w:r>
      <w:r w:rsidR="006F30C3" w:rsidRPr="00ED6EE0">
        <w:rPr>
          <w:rFonts w:ascii="Arial" w:hAnsi="Arial" w:cs="Arial"/>
          <w:i/>
          <w:sz w:val="24"/>
          <w:szCs w:val="24"/>
        </w:rPr>
        <w:t xml:space="preserve"> de trabajo</w:t>
      </w:r>
    </w:p>
    <w:p w14:paraId="3AA38C13" w14:textId="77777777" w:rsidR="006F30C3" w:rsidRPr="00ED6EE0" w:rsidRDefault="006F30C3" w:rsidP="00442E94">
      <w:pPr>
        <w:spacing w:after="0" w:line="360" w:lineRule="auto"/>
        <w:ind w:firstLine="709"/>
        <w:contextualSpacing/>
        <w:jc w:val="both"/>
        <w:rPr>
          <w:rFonts w:ascii="Arial" w:hAnsi="Arial" w:cs="Arial"/>
          <w:b/>
          <w:sz w:val="24"/>
          <w:szCs w:val="24"/>
        </w:rPr>
      </w:pPr>
    </w:p>
    <w:p w14:paraId="2F418CA5" w14:textId="77777777" w:rsidR="009C7C8A" w:rsidRPr="00ED6EE0" w:rsidRDefault="006F30C3" w:rsidP="00442E94">
      <w:pPr>
        <w:spacing w:after="0" w:line="360" w:lineRule="auto"/>
        <w:ind w:firstLine="709"/>
        <w:contextualSpacing/>
        <w:jc w:val="both"/>
        <w:rPr>
          <w:rFonts w:ascii="Arial" w:hAnsi="Arial" w:cs="Arial"/>
          <w:sz w:val="24"/>
          <w:szCs w:val="24"/>
          <w:shd w:val="clear" w:color="auto" w:fill="FFFFFF"/>
        </w:rPr>
      </w:pPr>
      <w:r w:rsidRPr="00ED6EE0">
        <w:rPr>
          <w:rFonts w:ascii="Arial" w:hAnsi="Arial" w:cs="Arial"/>
          <w:sz w:val="24"/>
          <w:szCs w:val="24"/>
        </w:rPr>
        <w:t>Los riesgos por trabajo, se</w:t>
      </w:r>
      <w:r w:rsidRPr="00ED6EE0">
        <w:rPr>
          <w:rFonts w:ascii="Arial" w:hAnsi="Arial" w:cs="Arial"/>
          <w:b/>
          <w:sz w:val="24"/>
          <w:szCs w:val="24"/>
        </w:rPr>
        <w:t xml:space="preserve"> </w:t>
      </w:r>
      <w:r w:rsidRPr="00ED6EE0">
        <w:rPr>
          <w:rFonts w:ascii="Arial" w:hAnsi="Arial" w:cs="Arial"/>
          <w:sz w:val="24"/>
          <w:szCs w:val="24"/>
          <w:shd w:val="clear" w:color="auto" w:fill="FFFFFF"/>
        </w:rPr>
        <w:t>define como "Los accidentes y enfermedades a que están expuestos los trabajadores en ejercicio o con motivo del </w:t>
      </w:r>
      <w:r w:rsidRPr="00ED6EE0">
        <w:rPr>
          <w:rFonts w:ascii="Arial" w:hAnsi="Arial" w:cs="Arial"/>
          <w:sz w:val="24"/>
          <w:szCs w:val="24"/>
        </w:rPr>
        <w:t>trabajo</w:t>
      </w:r>
      <w:r w:rsidR="00F427D2" w:rsidRPr="00ED6EE0">
        <w:rPr>
          <w:rStyle w:val="Refdenotaalpie"/>
          <w:rFonts w:ascii="Arial" w:hAnsi="Arial" w:cs="Arial"/>
          <w:sz w:val="24"/>
          <w:szCs w:val="24"/>
        </w:rPr>
        <w:footnoteReference w:id="5"/>
      </w:r>
      <w:r w:rsidRPr="00ED6EE0">
        <w:rPr>
          <w:rFonts w:ascii="Arial" w:hAnsi="Arial" w:cs="Arial"/>
          <w:sz w:val="24"/>
          <w:szCs w:val="24"/>
          <w:shd w:val="clear" w:color="auto" w:fill="FFFFFF"/>
        </w:rPr>
        <w:t>"</w:t>
      </w:r>
      <w:r w:rsidR="00E94921" w:rsidRPr="00ED6EE0">
        <w:rPr>
          <w:rFonts w:ascii="Arial" w:hAnsi="Arial" w:cs="Arial"/>
          <w:sz w:val="24"/>
          <w:szCs w:val="24"/>
          <w:shd w:val="clear" w:color="auto" w:fill="FFFFFF"/>
        </w:rPr>
        <w:t>, en ese sentido hemos considerado reclasificar la forma de cuantificar los riesgos de </w:t>
      </w:r>
      <w:r w:rsidR="00E94921" w:rsidRPr="00ED6EE0">
        <w:rPr>
          <w:rFonts w:ascii="Arial" w:hAnsi="Arial" w:cs="Arial"/>
          <w:sz w:val="24"/>
          <w:szCs w:val="24"/>
        </w:rPr>
        <w:t>trabajo</w:t>
      </w:r>
      <w:r w:rsidR="00E94921" w:rsidRPr="00ED6EE0">
        <w:rPr>
          <w:rFonts w:ascii="Arial" w:hAnsi="Arial" w:cs="Arial"/>
          <w:sz w:val="24"/>
          <w:szCs w:val="24"/>
          <w:shd w:val="clear" w:color="auto" w:fill="FFFFFF"/>
        </w:rPr>
        <w:t> que sufren los asegurados</w:t>
      </w:r>
      <w:r w:rsidR="00C770E3" w:rsidRPr="00ED6EE0">
        <w:rPr>
          <w:rFonts w:ascii="Arial" w:hAnsi="Arial" w:cs="Arial"/>
          <w:sz w:val="24"/>
          <w:szCs w:val="24"/>
          <w:shd w:val="clear" w:color="auto" w:fill="FFFFFF"/>
        </w:rPr>
        <w:t xml:space="preserve">, </w:t>
      </w:r>
      <w:r w:rsidR="00856659" w:rsidRPr="00ED6EE0">
        <w:rPr>
          <w:rFonts w:ascii="Arial" w:hAnsi="Arial" w:cs="Arial"/>
          <w:sz w:val="24"/>
          <w:szCs w:val="24"/>
          <w:shd w:val="clear" w:color="auto" w:fill="FFFFFF"/>
        </w:rPr>
        <w:t xml:space="preserve"> en:</w:t>
      </w:r>
    </w:p>
    <w:p w14:paraId="00BD6452" w14:textId="77777777" w:rsidR="00856659" w:rsidRPr="00ED6EE0" w:rsidRDefault="00856659" w:rsidP="00442E94">
      <w:pPr>
        <w:spacing w:after="0" w:line="360" w:lineRule="auto"/>
        <w:ind w:firstLine="709"/>
        <w:contextualSpacing/>
        <w:jc w:val="both"/>
        <w:rPr>
          <w:rFonts w:ascii="Arial" w:eastAsia="Calibri" w:hAnsi="Arial" w:cs="Arial"/>
          <w:sz w:val="24"/>
          <w:szCs w:val="24"/>
        </w:rPr>
      </w:pPr>
    </w:p>
    <w:p w14:paraId="7CBE511D" w14:textId="77777777" w:rsidR="009C7C8A" w:rsidRPr="00ED6EE0" w:rsidRDefault="009C7C8A" w:rsidP="00442E94">
      <w:pPr>
        <w:spacing w:after="0" w:line="360" w:lineRule="auto"/>
        <w:jc w:val="both"/>
        <w:rPr>
          <w:rFonts w:ascii="Arial" w:eastAsia="Calibri" w:hAnsi="Arial" w:cs="Arial"/>
          <w:i/>
          <w:iCs/>
          <w:sz w:val="24"/>
          <w:szCs w:val="24"/>
        </w:rPr>
      </w:pPr>
      <w:r w:rsidRPr="00ED6EE0">
        <w:rPr>
          <w:rFonts w:ascii="Arial" w:eastAsia="Calibri" w:hAnsi="Arial" w:cs="Arial"/>
          <w:i/>
          <w:iCs/>
          <w:sz w:val="24"/>
          <w:szCs w:val="24"/>
        </w:rPr>
        <w:t>Incapacidad Temporal</w:t>
      </w:r>
    </w:p>
    <w:p w14:paraId="2C3AAFA3" w14:textId="77777777" w:rsidR="009C7C8A" w:rsidRPr="00ED6EE0" w:rsidRDefault="009C7C8A" w:rsidP="00442E94">
      <w:pPr>
        <w:spacing w:after="0" w:line="360" w:lineRule="auto"/>
        <w:jc w:val="both"/>
        <w:rPr>
          <w:rFonts w:ascii="Arial" w:eastAsia="Calibri" w:hAnsi="Arial" w:cs="Arial"/>
          <w:sz w:val="24"/>
          <w:szCs w:val="24"/>
        </w:rPr>
      </w:pPr>
    </w:p>
    <w:p w14:paraId="6270C705" w14:textId="77777777" w:rsidR="009C7C8A" w:rsidRPr="00ED6EE0" w:rsidRDefault="00957A44" w:rsidP="00442E94">
      <w:pPr>
        <w:spacing w:after="0" w:line="360" w:lineRule="auto"/>
        <w:ind w:firstLine="708"/>
        <w:jc w:val="both"/>
        <w:rPr>
          <w:rFonts w:ascii="Arial" w:eastAsia="Calibri" w:hAnsi="Arial" w:cs="Arial"/>
          <w:sz w:val="24"/>
          <w:szCs w:val="24"/>
        </w:rPr>
      </w:pPr>
      <w:r w:rsidRPr="00ED6EE0">
        <w:rPr>
          <w:rFonts w:ascii="Arial" w:eastAsia="Calibri" w:hAnsi="Arial" w:cs="Arial"/>
          <w:sz w:val="24"/>
          <w:szCs w:val="24"/>
        </w:rPr>
        <w:t xml:space="preserve">Cuando se declare </w:t>
      </w:r>
      <w:r w:rsidR="009C7C8A" w:rsidRPr="00ED6EE0">
        <w:rPr>
          <w:rFonts w:ascii="Arial" w:eastAsia="Calibri" w:hAnsi="Arial" w:cs="Arial"/>
          <w:sz w:val="24"/>
          <w:szCs w:val="24"/>
        </w:rPr>
        <w:t xml:space="preserve">una incapacidad temporal, a la persona servidora púbica se le otorgará licencia con goce del cien por ciento de sus percepciones, cuando el </w:t>
      </w:r>
      <w:r w:rsidR="009C7C8A" w:rsidRPr="00ED6EE0">
        <w:rPr>
          <w:rFonts w:ascii="Arial" w:eastAsia="Calibri" w:hAnsi="Arial" w:cs="Arial"/>
          <w:sz w:val="24"/>
          <w:szCs w:val="24"/>
        </w:rPr>
        <w:lastRenderedPageBreak/>
        <w:t>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1B8FFD9C" w14:textId="77777777" w:rsidR="009C7C8A" w:rsidRPr="00ED6EE0" w:rsidRDefault="009C7C8A" w:rsidP="00442E94">
      <w:pPr>
        <w:spacing w:after="0" w:line="360" w:lineRule="auto"/>
        <w:jc w:val="both"/>
        <w:rPr>
          <w:rFonts w:ascii="Arial" w:eastAsia="Calibri" w:hAnsi="Arial" w:cs="Arial"/>
          <w:sz w:val="24"/>
          <w:szCs w:val="24"/>
        </w:rPr>
      </w:pPr>
    </w:p>
    <w:p w14:paraId="7E0107A2" w14:textId="77777777" w:rsidR="009C7C8A" w:rsidRPr="00ED6EE0" w:rsidRDefault="009C7C8A" w:rsidP="00442E94">
      <w:pPr>
        <w:spacing w:after="0" w:line="360" w:lineRule="auto"/>
        <w:jc w:val="both"/>
        <w:rPr>
          <w:rFonts w:ascii="Arial" w:eastAsia="Calibri" w:hAnsi="Arial" w:cs="Arial"/>
          <w:i/>
          <w:iCs/>
          <w:sz w:val="24"/>
          <w:szCs w:val="24"/>
        </w:rPr>
      </w:pPr>
      <w:r w:rsidRPr="00ED6EE0">
        <w:rPr>
          <w:rFonts w:ascii="Arial" w:eastAsia="Calibri" w:hAnsi="Arial" w:cs="Arial"/>
          <w:i/>
          <w:iCs/>
          <w:sz w:val="24"/>
          <w:szCs w:val="24"/>
        </w:rPr>
        <w:t>Incapacidad permanente parcial</w:t>
      </w:r>
    </w:p>
    <w:p w14:paraId="088EDA60" w14:textId="77777777" w:rsidR="009C7C8A" w:rsidRPr="00ED6EE0" w:rsidRDefault="009C7C8A" w:rsidP="00442E94">
      <w:pPr>
        <w:spacing w:after="0" w:line="360" w:lineRule="auto"/>
        <w:jc w:val="both"/>
        <w:rPr>
          <w:rFonts w:ascii="Arial" w:eastAsia="Calibri" w:hAnsi="Arial" w:cs="Arial"/>
          <w:sz w:val="24"/>
          <w:szCs w:val="24"/>
        </w:rPr>
      </w:pPr>
    </w:p>
    <w:p w14:paraId="6B5C468D" w14:textId="77777777" w:rsidR="00CA364C" w:rsidRPr="00ED6EE0" w:rsidRDefault="00957A44" w:rsidP="00442E94">
      <w:pPr>
        <w:spacing w:after="0" w:line="360" w:lineRule="auto"/>
        <w:ind w:firstLine="708"/>
        <w:jc w:val="both"/>
        <w:rPr>
          <w:rFonts w:ascii="Arial" w:eastAsia="Calibri" w:hAnsi="Arial" w:cs="Arial"/>
          <w:sz w:val="24"/>
          <w:szCs w:val="24"/>
        </w:rPr>
      </w:pPr>
      <w:r w:rsidRPr="00ED6EE0">
        <w:rPr>
          <w:rFonts w:ascii="Arial" w:eastAsia="Calibri" w:hAnsi="Arial" w:cs="Arial"/>
          <w:sz w:val="24"/>
          <w:szCs w:val="24"/>
        </w:rPr>
        <w:t xml:space="preserve">Cuando se declare </w:t>
      </w:r>
      <w:r w:rsidR="009C7C8A" w:rsidRPr="00ED6EE0">
        <w:rPr>
          <w:rFonts w:ascii="Arial" w:eastAsia="Calibri" w:hAnsi="Arial" w:cs="Arial"/>
          <w:sz w:val="24"/>
          <w:szCs w:val="24"/>
        </w:rPr>
        <w:t>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w:t>
      </w:r>
    </w:p>
    <w:p w14:paraId="4E0B7978" w14:textId="77777777" w:rsidR="00CA364C" w:rsidRPr="00ED6EE0" w:rsidRDefault="00CA364C" w:rsidP="00442E94">
      <w:pPr>
        <w:spacing w:after="0" w:line="360" w:lineRule="auto"/>
        <w:ind w:firstLine="708"/>
        <w:jc w:val="both"/>
        <w:rPr>
          <w:rFonts w:ascii="Arial" w:eastAsia="Calibri" w:hAnsi="Arial" w:cs="Arial"/>
          <w:sz w:val="24"/>
          <w:szCs w:val="24"/>
        </w:rPr>
      </w:pPr>
    </w:p>
    <w:p w14:paraId="293FE050" w14:textId="77777777" w:rsidR="00985ACE" w:rsidRPr="00ED6EE0" w:rsidRDefault="00985ACE" w:rsidP="00442E94">
      <w:pPr>
        <w:spacing w:after="0" w:line="360" w:lineRule="auto"/>
        <w:ind w:firstLine="708"/>
        <w:jc w:val="both"/>
        <w:rPr>
          <w:rFonts w:ascii="Arial" w:eastAsia="Calibri" w:hAnsi="Arial" w:cs="Arial"/>
          <w:sz w:val="24"/>
          <w:szCs w:val="24"/>
        </w:rPr>
      </w:pPr>
      <w:r w:rsidRPr="00ED6EE0">
        <w:rPr>
          <w:rFonts w:ascii="Arial" w:eastAsia="Calibri" w:hAnsi="Arial" w:cs="Arial"/>
          <w:sz w:val="24"/>
          <w:szCs w:val="24"/>
        </w:rPr>
        <w:t>C</w:t>
      </w:r>
      <w:r w:rsidR="009C7C8A" w:rsidRPr="00ED6EE0">
        <w:rPr>
          <w:rFonts w:ascii="Arial" w:eastAsia="Calibri" w:hAnsi="Arial" w:cs="Arial"/>
          <w:sz w:val="24"/>
          <w:szCs w:val="24"/>
        </w:rPr>
        <w:t>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actividad podrá ser otra de acuerdo con su capacidad, lo cual también se determinará por la entidad pública.</w:t>
      </w:r>
    </w:p>
    <w:p w14:paraId="128D303C" w14:textId="77777777" w:rsidR="00985ACE" w:rsidRPr="00ED6EE0" w:rsidRDefault="00985ACE" w:rsidP="00442E94">
      <w:pPr>
        <w:spacing w:after="0" w:line="360" w:lineRule="auto"/>
        <w:ind w:firstLine="708"/>
        <w:jc w:val="both"/>
        <w:rPr>
          <w:rFonts w:ascii="Arial" w:eastAsia="Calibri" w:hAnsi="Arial" w:cs="Arial"/>
          <w:sz w:val="24"/>
          <w:szCs w:val="24"/>
        </w:rPr>
      </w:pPr>
    </w:p>
    <w:p w14:paraId="4D803919" w14:textId="77777777" w:rsidR="009C7C8A" w:rsidRPr="00ED6EE0" w:rsidRDefault="009C7C8A" w:rsidP="00442E94">
      <w:pPr>
        <w:spacing w:after="0" w:line="360" w:lineRule="auto"/>
        <w:ind w:firstLine="708"/>
        <w:jc w:val="both"/>
        <w:rPr>
          <w:rFonts w:ascii="Arial" w:eastAsia="Calibri" w:hAnsi="Arial" w:cs="Arial"/>
          <w:sz w:val="24"/>
          <w:szCs w:val="24"/>
        </w:rPr>
      </w:pPr>
      <w:r w:rsidRPr="00ED6EE0">
        <w:rPr>
          <w:rFonts w:ascii="Arial" w:eastAsia="Calibri" w:hAnsi="Arial" w:cs="Arial"/>
          <w:sz w:val="24"/>
          <w:szCs w:val="24"/>
        </w:rPr>
        <w:t>Si el monto de la pensión anual resulta inferior al veinticinco por ciento del salario mínimo anual</w:t>
      </w:r>
      <w:r w:rsidR="00761F4D" w:rsidRPr="00ED6EE0">
        <w:rPr>
          <w:rFonts w:ascii="Arial" w:eastAsia="Calibri" w:hAnsi="Arial" w:cs="Arial"/>
          <w:sz w:val="24"/>
          <w:szCs w:val="24"/>
        </w:rPr>
        <w:t>,</w:t>
      </w:r>
      <w:r w:rsidRPr="00ED6EE0">
        <w:rPr>
          <w:rFonts w:ascii="Arial" w:eastAsia="Calibri" w:hAnsi="Arial" w:cs="Arial"/>
          <w:sz w:val="24"/>
          <w:szCs w:val="24"/>
        </w:rPr>
        <w:t xml:space="preserve"> se pagará a la persona servidora pública, en substitución de esta, una indemnización equivalente a cinco anualidades de la pensión que le hubiere correspondido con un tope al salario de cotización de dos salarios mínimos.</w:t>
      </w:r>
    </w:p>
    <w:p w14:paraId="4B1B62FA" w14:textId="77777777" w:rsidR="009C7C8A" w:rsidRPr="00ED6EE0" w:rsidRDefault="009C7C8A" w:rsidP="00442E94">
      <w:pPr>
        <w:spacing w:after="0" w:line="360" w:lineRule="auto"/>
        <w:jc w:val="both"/>
        <w:rPr>
          <w:rFonts w:ascii="Arial" w:eastAsia="Calibri" w:hAnsi="Arial" w:cs="Arial"/>
          <w:sz w:val="24"/>
          <w:szCs w:val="24"/>
        </w:rPr>
      </w:pPr>
    </w:p>
    <w:p w14:paraId="74B0E410" w14:textId="77777777" w:rsidR="009C7C8A" w:rsidRPr="00ED6EE0" w:rsidRDefault="009C7C8A" w:rsidP="00442E94">
      <w:pPr>
        <w:spacing w:after="0" w:line="360" w:lineRule="auto"/>
        <w:jc w:val="both"/>
        <w:rPr>
          <w:rFonts w:ascii="Arial" w:eastAsia="Calibri" w:hAnsi="Arial" w:cs="Arial"/>
          <w:sz w:val="24"/>
          <w:szCs w:val="24"/>
        </w:rPr>
      </w:pPr>
      <w:r w:rsidRPr="00ED6EE0">
        <w:rPr>
          <w:rFonts w:ascii="Arial" w:eastAsia="Calibri" w:hAnsi="Arial" w:cs="Arial"/>
          <w:i/>
          <w:iCs/>
          <w:sz w:val="24"/>
          <w:szCs w:val="24"/>
        </w:rPr>
        <w:lastRenderedPageBreak/>
        <w:t>Incapacidad permanente total</w:t>
      </w:r>
    </w:p>
    <w:p w14:paraId="412A3273" w14:textId="77777777" w:rsidR="009C7C8A" w:rsidRPr="00ED6EE0" w:rsidRDefault="009C7C8A" w:rsidP="00442E94">
      <w:pPr>
        <w:spacing w:after="0" w:line="360" w:lineRule="auto"/>
        <w:jc w:val="both"/>
        <w:rPr>
          <w:rFonts w:ascii="Arial" w:eastAsia="Calibri" w:hAnsi="Arial" w:cs="Arial"/>
          <w:sz w:val="24"/>
          <w:szCs w:val="24"/>
        </w:rPr>
      </w:pPr>
    </w:p>
    <w:p w14:paraId="0ADE2A57" w14:textId="77777777" w:rsidR="009C7C8A" w:rsidRPr="00ED6EE0" w:rsidRDefault="00985ACE"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 xml:space="preserve">Cuando se declare </w:t>
      </w:r>
      <w:r w:rsidR="009C7C8A" w:rsidRPr="00ED6EE0">
        <w:rPr>
          <w:rFonts w:ascii="Arial" w:eastAsia="Calibri" w:hAnsi="Arial" w:cs="Arial"/>
          <w:sz w:val="24"/>
          <w:szCs w:val="24"/>
        </w:rPr>
        <w:t>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080B06CD" w14:textId="77777777" w:rsidR="001A1E6D" w:rsidRPr="00ED6EE0" w:rsidRDefault="001A1E6D" w:rsidP="00442E94">
      <w:pPr>
        <w:spacing w:after="0" w:line="360" w:lineRule="auto"/>
        <w:ind w:firstLine="709"/>
        <w:contextualSpacing/>
        <w:jc w:val="both"/>
        <w:rPr>
          <w:rFonts w:ascii="Arial" w:eastAsia="Calibri" w:hAnsi="Arial" w:cs="Arial"/>
          <w:sz w:val="24"/>
          <w:szCs w:val="24"/>
        </w:rPr>
      </w:pPr>
    </w:p>
    <w:p w14:paraId="2A10ACFB" w14:textId="77777777" w:rsidR="001A1E6D" w:rsidRPr="00ED6EE0" w:rsidRDefault="001A1E6D" w:rsidP="00442E94">
      <w:pPr>
        <w:spacing w:after="0" w:line="360" w:lineRule="auto"/>
        <w:ind w:firstLine="709"/>
        <w:contextualSpacing/>
        <w:jc w:val="both"/>
        <w:rPr>
          <w:rFonts w:ascii="Arial" w:eastAsia="Calibri" w:hAnsi="Arial" w:cs="Arial"/>
          <w:sz w:val="24"/>
          <w:szCs w:val="24"/>
        </w:rPr>
      </w:pPr>
      <w:r w:rsidRPr="00ED6EE0">
        <w:rPr>
          <w:rFonts w:ascii="Arial" w:eastAsia="Calibri" w:hAnsi="Arial" w:cs="Arial"/>
          <w:sz w:val="24"/>
          <w:szCs w:val="24"/>
        </w:rPr>
        <w:t>En síntesis</w:t>
      </w:r>
      <w:r w:rsidR="00652735" w:rsidRPr="00ED6EE0">
        <w:rPr>
          <w:rFonts w:ascii="Arial" w:eastAsia="Calibri" w:hAnsi="Arial" w:cs="Arial"/>
          <w:sz w:val="24"/>
          <w:szCs w:val="24"/>
        </w:rPr>
        <w:t>,</w:t>
      </w:r>
      <w:r w:rsidRPr="00ED6EE0">
        <w:rPr>
          <w:rFonts w:ascii="Arial" w:eastAsia="Calibri" w:hAnsi="Arial" w:cs="Arial"/>
          <w:sz w:val="24"/>
          <w:szCs w:val="24"/>
        </w:rPr>
        <w:t xml:space="preserve"> estas son las propuestas</w:t>
      </w:r>
      <w:r w:rsidR="00652735" w:rsidRPr="00ED6EE0">
        <w:rPr>
          <w:rFonts w:ascii="Arial" w:eastAsia="Calibri" w:hAnsi="Arial" w:cs="Arial"/>
          <w:sz w:val="24"/>
          <w:szCs w:val="24"/>
        </w:rPr>
        <w:t xml:space="preserve"> más destacadas </w:t>
      </w:r>
      <w:r w:rsidRPr="00ED6EE0">
        <w:rPr>
          <w:rFonts w:ascii="Arial" w:eastAsia="Calibri" w:hAnsi="Arial" w:cs="Arial"/>
          <w:sz w:val="24"/>
          <w:szCs w:val="24"/>
        </w:rPr>
        <w:t>que se pretenden</w:t>
      </w:r>
      <w:r w:rsidR="00916515" w:rsidRPr="00ED6EE0">
        <w:rPr>
          <w:rFonts w:ascii="Arial" w:eastAsia="Calibri" w:hAnsi="Arial" w:cs="Arial"/>
          <w:sz w:val="24"/>
          <w:szCs w:val="24"/>
        </w:rPr>
        <w:t xml:space="preserve"> </w:t>
      </w:r>
      <w:r w:rsidR="009C0A54" w:rsidRPr="00ED6EE0">
        <w:rPr>
          <w:rFonts w:ascii="Arial" w:eastAsia="Calibri" w:hAnsi="Arial" w:cs="Arial"/>
          <w:sz w:val="24"/>
          <w:szCs w:val="24"/>
        </w:rPr>
        <w:t>implementar</w:t>
      </w:r>
      <w:r w:rsidR="00916515" w:rsidRPr="00ED6EE0">
        <w:rPr>
          <w:rFonts w:ascii="Arial" w:eastAsia="Calibri" w:hAnsi="Arial" w:cs="Arial"/>
          <w:sz w:val="24"/>
          <w:szCs w:val="24"/>
        </w:rPr>
        <w:t xml:space="preserve">, con ellas se sientan </w:t>
      </w:r>
      <w:r w:rsidR="00916515" w:rsidRPr="00ED6EE0">
        <w:rPr>
          <w:rFonts w:ascii="Arial" w:hAnsi="Arial" w:cs="Arial"/>
          <w:sz w:val="24"/>
          <w:szCs w:val="24"/>
        </w:rPr>
        <w:t xml:space="preserve">las bases para acceder a un sistema moderno y acorde con la realidad, </w:t>
      </w:r>
      <w:r w:rsidR="00BA7712" w:rsidRPr="00ED6EE0">
        <w:rPr>
          <w:rFonts w:ascii="Arial" w:hAnsi="Arial" w:cs="Arial"/>
          <w:sz w:val="24"/>
          <w:szCs w:val="24"/>
        </w:rPr>
        <w:t xml:space="preserve">no obstante, con la </w:t>
      </w:r>
      <w:r w:rsidR="00916515" w:rsidRPr="00ED6EE0">
        <w:rPr>
          <w:rFonts w:ascii="Arial" w:hAnsi="Arial" w:cs="Arial"/>
          <w:sz w:val="24"/>
          <w:szCs w:val="24"/>
        </w:rPr>
        <w:t xml:space="preserve">condición </w:t>
      </w:r>
      <w:r w:rsidR="00BA7712" w:rsidRPr="00ED6EE0">
        <w:rPr>
          <w:rFonts w:ascii="Arial" w:hAnsi="Arial" w:cs="Arial"/>
          <w:sz w:val="24"/>
          <w:szCs w:val="24"/>
        </w:rPr>
        <w:t xml:space="preserve">de procurar un </w:t>
      </w:r>
      <w:r w:rsidR="00916515" w:rsidRPr="00ED6EE0">
        <w:rPr>
          <w:rFonts w:ascii="Arial" w:hAnsi="Arial" w:cs="Arial"/>
          <w:sz w:val="24"/>
          <w:szCs w:val="24"/>
        </w:rPr>
        <w:t xml:space="preserve">proceso continuo de revisión y actualización de sus preceptos, para lograr mayores niveles de protección y cobertura en beneficio de los servidores públicos activos o pensionados y de sus familias. </w:t>
      </w:r>
      <w:r w:rsidRPr="00ED6EE0">
        <w:rPr>
          <w:rFonts w:ascii="Arial" w:eastAsia="Calibri" w:hAnsi="Arial" w:cs="Arial"/>
          <w:sz w:val="24"/>
          <w:szCs w:val="24"/>
        </w:rPr>
        <w:t xml:space="preserve">  </w:t>
      </w:r>
    </w:p>
    <w:p w14:paraId="5CC8F019" w14:textId="77777777" w:rsidR="00522FF0" w:rsidRPr="00ED6EE0" w:rsidRDefault="00522FF0" w:rsidP="00442E94">
      <w:pPr>
        <w:spacing w:after="0" w:line="360" w:lineRule="auto"/>
        <w:ind w:firstLine="709"/>
        <w:contextualSpacing/>
        <w:jc w:val="both"/>
        <w:rPr>
          <w:rFonts w:ascii="Arial" w:eastAsia="Calibri" w:hAnsi="Arial" w:cs="Arial"/>
          <w:sz w:val="24"/>
          <w:szCs w:val="24"/>
        </w:rPr>
      </w:pPr>
    </w:p>
    <w:p w14:paraId="23AFE3E6" w14:textId="77777777" w:rsidR="0011044C" w:rsidRPr="00ED6EE0" w:rsidRDefault="0011044C" w:rsidP="00442E94">
      <w:pPr>
        <w:spacing w:after="0" w:line="360" w:lineRule="auto"/>
        <w:ind w:firstLine="709"/>
        <w:contextualSpacing/>
        <w:jc w:val="both"/>
        <w:rPr>
          <w:rFonts w:ascii="Arial" w:eastAsia="Calibri" w:hAnsi="Arial" w:cs="Arial"/>
          <w:sz w:val="24"/>
          <w:szCs w:val="24"/>
        </w:rPr>
      </w:pPr>
    </w:p>
    <w:p w14:paraId="2DC6A8DA" w14:textId="77777777" w:rsidR="00522FF0" w:rsidRPr="00ED6EE0" w:rsidRDefault="00522FF0" w:rsidP="00442E94">
      <w:pPr>
        <w:autoSpaceDE w:val="0"/>
        <w:autoSpaceDN w:val="0"/>
        <w:adjustRightInd w:val="0"/>
        <w:spacing w:after="0" w:line="360" w:lineRule="auto"/>
        <w:jc w:val="both"/>
        <w:rPr>
          <w:rFonts w:ascii="Arial" w:hAnsi="Arial" w:cs="Arial"/>
          <w:b/>
          <w:i/>
          <w:sz w:val="24"/>
          <w:szCs w:val="24"/>
        </w:rPr>
      </w:pPr>
      <w:r w:rsidRPr="00ED6EE0">
        <w:rPr>
          <w:rFonts w:ascii="Arial" w:hAnsi="Arial" w:cs="Arial"/>
          <w:b/>
          <w:i/>
          <w:sz w:val="24"/>
          <w:szCs w:val="24"/>
        </w:rPr>
        <w:t>Descripción de la iniciativa de ley</w:t>
      </w:r>
    </w:p>
    <w:p w14:paraId="394872CF"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p>
    <w:p w14:paraId="2B695135" w14:textId="77777777" w:rsidR="00522FF0" w:rsidRPr="00ED6EE0" w:rsidRDefault="003C219A" w:rsidP="00442E94">
      <w:pPr>
        <w:autoSpaceDE w:val="0"/>
        <w:autoSpaceDN w:val="0"/>
        <w:adjustRightInd w:val="0"/>
        <w:spacing w:after="0" w:line="360" w:lineRule="auto"/>
        <w:ind w:firstLine="708"/>
        <w:jc w:val="both"/>
        <w:rPr>
          <w:rFonts w:ascii="Arial" w:hAnsi="Arial" w:cs="Arial"/>
          <w:sz w:val="24"/>
          <w:szCs w:val="24"/>
        </w:rPr>
      </w:pPr>
      <w:r w:rsidRPr="00ED6EE0">
        <w:rPr>
          <w:rFonts w:ascii="Arial" w:hAnsi="Arial" w:cs="Arial"/>
          <w:sz w:val="24"/>
          <w:szCs w:val="24"/>
        </w:rPr>
        <w:t>Puntualizados los puntos torales, l</w:t>
      </w:r>
      <w:r w:rsidR="00522FF0" w:rsidRPr="00ED6EE0">
        <w:rPr>
          <w:rFonts w:ascii="Arial" w:hAnsi="Arial" w:cs="Arial"/>
          <w:sz w:val="24"/>
          <w:szCs w:val="24"/>
        </w:rPr>
        <w:t>a propuesta de ley que se presenta</w:t>
      </w:r>
      <w:r w:rsidR="00D053AF" w:rsidRPr="00ED6EE0">
        <w:rPr>
          <w:rFonts w:ascii="Arial" w:hAnsi="Arial" w:cs="Arial"/>
          <w:sz w:val="24"/>
          <w:szCs w:val="24"/>
        </w:rPr>
        <w:t xml:space="preserve"> estaría </w:t>
      </w:r>
      <w:r w:rsidR="00522FF0" w:rsidRPr="00ED6EE0">
        <w:rPr>
          <w:rFonts w:ascii="Arial" w:hAnsi="Arial" w:cs="Arial"/>
          <w:sz w:val="24"/>
          <w:szCs w:val="24"/>
        </w:rPr>
        <w:t>compuesta por 137</w:t>
      </w:r>
      <w:r w:rsidR="0046457F" w:rsidRPr="00ED6EE0">
        <w:rPr>
          <w:rFonts w:ascii="Arial" w:hAnsi="Arial" w:cs="Arial"/>
          <w:sz w:val="24"/>
          <w:szCs w:val="24"/>
        </w:rPr>
        <w:t xml:space="preserve"> artículos, los cuáles se encuentran </w:t>
      </w:r>
      <w:r w:rsidR="00522FF0" w:rsidRPr="00ED6EE0">
        <w:rPr>
          <w:rFonts w:ascii="Arial" w:hAnsi="Arial" w:cs="Arial"/>
          <w:sz w:val="24"/>
          <w:szCs w:val="24"/>
        </w:rPr>
        <w:t>divididos</w:t>
      </w:r>
      <w:r w:rsidR="0046457F" w:rsidRPr="00ED6EE0">
        <w:rPr>
          <w:rFonts w:ascii="Arial" w:hAnsi="Arial" w:cs="Arial"/>
          <w:sz w:val="24"/>
          <w:szCs w:val="24"/>
        </w:rPr>
        <w:t xml:space="preserve"> </w:t>
      </w:r>
      <w:r w:rsidR="00522FF0" w:rsidRPr="00ED6EE0">
        <w:rPr>
          <w:rFonts w:ascii="Arial" w:hAnsi="Arial" w:cs="Arial"/>
          <w:sz w:val="24"/>
          <w:szCs w:val="24"/>
        </w:rPr>
        <w:t xml:space="preserve">en nueve capítulos denominados: "Disposiciones generales", "Instituto de Seguridad Social de los Trabajadores del Estado de Yucatán”; “Cuotas, aportaciones y patrimonio del instituto", "Prestaciones", “Seguro de servicio médico”, “Prestaciones sociales”, “Préstamos a corto plazo e hipotecarios”, "Pensiones” y “Revisión de pensiones", los cuales se desarrollan de la siguiente manera: </w:t>
      </w:r>
    </w:p>
    <w:p w14:paraId="025D2836"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p>
    <w:p w14:paraId="4ADC5DCF" w14:textId="77777777" w:rsidR="00E3460E" w:rsidRPr="00ED6EE0" w:rsidRDefault="00522FF0" w:rsidP="00E3460E">
      <w:pPr>
        <w:autoSpaceDE w:val="0"/>
        <w:autoSpaceDN w:val="0"/>
        <w:adjustRightInd w:val="0"/>
        <w:spacing w:after="0" w:line="360" w:lineRule="auto"/>
        <w:ind w:firstLine="708"/>
        <w:jc w:val="both"/>
        <w:rPr>
          <w:rFonts w:ascii="Arial" w:hAnsi="Arial" w:cs="Arial"/>
          <w:sz w:val="24"/>
          <w:szCs w:val="24"/>
        </w:rPr>
      </w:pPr>
      <w:r w:rsidRPr="00ED6EE0">
        <w:rPr>
          <w:rFonts w:ascii="Arial" w:hAnsi="Arial" w:cs="Arial"/>
          <w:sz w:val="24"/>
          <w:szCs w:val="24"/>
        </w:rPr>
        <w:t xml:space="preserve">El primer capítulo, dedicado a las "Disposiciones generales", </w:t>
      </w:r>
      <w:r w:rsidR="000D6FF6" w:rsidRPr="00ED6EE0">
        <w:rPr>
          <w:rFonts w:ascii="Arial" w:hAnsi="Arial" w:cs="Arial"/>
          <w:sz w:val="24"/>
          <w:szCs w:val="24"/>
        </w:rPr>
        <w:t xml:space="preserve">en este capítulo se </w:t>
      </w:r>
      <w:r w:rsidRPr="00ED6EE0">
        <w:rPr>
          <w:rFonts w:ascii="Arial" w:hAnsi="Arial" w:cs="Arial"/>
          <w:sz w:val="24"/>
          <w:szCs w:val="24"/>
        </w:rPr>
        <w:t xml:space="preserve">define los alcances legales de la normatividad propuesta, el objeto de la misma, el régimen de seguridad social, las definiciones aplicables en la ley, la aplicación de la ley; y lo relativo a la firma electrónica certificada. </w:t>
      </w:r>
    </w:p>
    <w:p w14:paraId="03079EE7" w14:textId="77777777" w:rsidR="00E3460E" w:rsidRPr="00ED6EE0" w:rsidRDefault="00E3460E" w:rsidP="00E3460E">
      <w:pPr>
        <w:autoSpaceDE w:val="0"/>
        <w:autoSpaceDN w:val="0"/>
        <w:adjustRightInd w:val="0"/>
        <w:spacing w:after="0" w:line="360" w:lineRule="auto"/>
        <w:ind w:firstLine="708"/>
        <w:jc w:val="both"/>
        <w:rPr>
          <w:rFonts w:ascii="Arial" w:hAnsi="Arial" w:cs="Arial"/>
          <w:sz w:val="24"/>
          <w:szCs w:val="24"/>
        </w:rPr>
      </w:pPr>
    </w:p>
    <w:p w14:paraId="5667C016" w14:textId="77777777" w:rsidR="00522FF0" w:rsidRPr="00ED6EE0" w:rsidRDefault="00522FF0" w:rsidP="00D23AB6">
      <w:pPr>
        <w:autoSpaceDE w:val="0"/>
        <w:autoSpaceDN w:val="0"/>
        <w:adjustRightInd w:val="0"/>
        <w:spacing w:after="0" w:line="360" w:lineRule="auto"/>
        <w:ind w:firstLine="708"/>
        <w:jc w:val="both"/>
        <w:rPr>
          <w:rFonts w:ascii="Arial" w:hAnsi="Arial" w:cs="Arial"/>
          <w:sz w:val="24"/>
          <w:szCs w:val="24"/>
        </w:rPr>
      </w:pPr>
      <w:r w:rsidRPr="00ED6EE0">
        <w:rPr>
          <w:rFonts w:ascii="Arial" w:hAnsi="Arial" w:cs="Arial"/>
          <w:sz w:val="24"/>
          <w:szCs w:val="24"/>
        </w:rPr>
        <w:lastRenderedPageBreak/>
        <w:t>El capítulo segundo, denominado "Instituto de Seguridad Social de los Trabajadores del Estado de Yucatán”, establece la naturaleza y objeto del instituto, así como sus atribuciones, la forma en que se integra su patrimonio, la integraci</w:t>
      </w:r>
      <w:r w:rsidR="00D23AB6" w:rsidRPr="00ED6EE0">
        <w:rPr>
          <w:rFonts w:ascii="Arial" w:hAnsi="Arial" w:cs="Arial"/>
          <w:sz w:val="24"/>
          <w:szCs w:val="24"/>
        </w:rPr>
        <w:t>ón y</w:t>
      </w:r>
      <w:r w:rsidRPr="00ED6EE0">
        <w:rPr>
          <w:rFonts w:ascii="Arial" w:hAnsi="Arial" w:cs="Arial"/>
          <w:sz w:val="24"/>
          <w:szCs w:val="24"/>
        </w:rPr>
        <w:t xml:space="preserve"> las atribuciones del consejo directivo; así como su integración, nombramiento y remoción de la persona titular de la dirección general, sus facultades y obligaciones, el órgano de vigilancia y supervisión la creación de un comité, y la expedición de un reglamento interno, entre otros. </w:t>
      </w:r>
    </w:p>
    <w:p w14:paraId="6540E05D"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p>
    <w:p w14:paraId="04EC2E80" w14:textId="77777777" w:rsidR="00522FF0" w:rsidRPr="00ED6EE0" w:rsidRDefault="00522FF0" w:rsidP="00442E94">
      <w:pPr>
        <w:autoSpaceDE w:val="0"/>
        <w:autoSpaceDN w:val="0"/>
        <w:adjustRightInd w:val="0"/>
        <w:spacing w:after="0" w:line="360" w:lineRule="auto"/>
        <w:ind w:firstLine="708"/>
        <w:jc w:val="both"/>
        <w:rPr>
          <w:rFonts w:ascii="Arial" w:hAnsi="Arial" w:cs="Arial"/>
          <w:sz w:val="24"/>
          <w:szCs w:val="24"/>
        </w:rPr>
      </w:pPr>
      <w:r w:rsidRPr="00ED6EE0">
        <w:rPr>
          <w:rFonts w:ascii="Arial" w:hAnsi="Arial" w:cs="Arial"/>
          <w:sz w:val="24"/>
          <w:szCs w:val="24"/>
        </w:rPr>
        <w:t xml:space="preserve">El capítulo tercero </w:t>
      </w:r>
      <w:r w:rsidR="00FF2D93" w:rsidRPr="00ED6EE0">
        <w:rPr>
          <w:rFonts w:ascii="Arial" w:hAnsi="Arial" w:cs="Arial"/>
          <w:sz w:val="24"/>
          <w:szCs w:val="24"/>
        </w:rPr>
        <w:t>denominado</w:t>
      </w:r>
      <w:r w:rsidR="008E2F64" w:rsidRPr="00ED6EE0">
        <w:rPr>
          <w:rFonts w:ascii="Arial" w:hAnsi="Arial" w:cs="Arial"/>
          <w:sz w:val="24"/>
          <w:szCs w:val="24"/>
        </w:rPr>
        <w:t xml:space="preserve"> </w:t>
      </w:r>
      <w:r w:rsidRPr="00ED6EE0">
        <w:rPr>
          <w:rFonts w:ascii="Arial" w:hAnsi="Arial" w:cs="Arial"/>
          <w:sz w:val="24"/>
          <w:szCs w:val="24"/>
        </w:rPr>
        <w:t xml:space="preserve">"Cuotas, aportaciones y patrimonio del instituto" </w:t>
      </w:r>
      <w:r w:rsidR="008E2F64" w:rsidRPr="00ED6EE0">
        <w:rPr>
          <w:rFonts w:ascii="Arial" w:hAnsi="Arial" w:cs="Arial"/>
          <w:sz w:val="24"/>
          <w:szCs w:val="24"/>
        </w:rPr>
        <w:t xml:space="preserve">este capítulo </w:t>
      </w:r>
      <w:r w:rsidRPr="00ED6EE0">
        <w:rPr>
          <w:rFonts w:ascii="Arial" w:hAnsi="Arial" w:cs="Arial"/>
          <w:sz w:val="24"/>
          <w:szCs w:val="24"/>
        </w:rPr>
        <w:t xml:space="preserve">se integra de cuatro secciones, </w:t>
      </w:r>
      <w:r w:rsidR="009A16DD" w:rsidRPr="00ED6EE0">
        <w:rPr>
          <w:rFonts w:ascii="Arial" w:hAnsi="Arial" w:cs="Arial"/>
          <w:sz w:val="24"/>
          <w:szCs w:val="24"/>
        </w:rPr>
        <w:t xml:space="preserve">para </w:t>
      </w:r>
      <w:r w:rsidRPr="00ED6EE0">
        <w:rPr>
          <w:rFonts w:ascii="Arial" w:hAnsi="Arial" w:cs="Arial"/>
          <w:sz w:val="24"/>
          <w:szCs w:val="24"/>
        </w:rPr>
        <w:t>determina</w:t>
      </w:r>
      <w:r w:rsidR="009A16DD" w:rsidRPr="00ED6EE0">
        <w:rPr>
          <w:rFonts w:ascii="Arial" w:hAnsi="Arial" w:cs="Arial"/>
          <w:sz w:val="24"/>
          <w:szCs w:val="24"/>
        </w:rPr>
        <w:t xml:space="preserve">r </w:t>
      </w:r>
      <w:r w:rsidR="00727480" w:rsidRPr="00ED6EE0">
        <w:rPr>
          <w:rFonts w:ascii="Arial" w:hAnsi="Arial" w:cs="Arial"/>
          <w:sz w:val="24"/>
          <w:szCs w:val="24"/>
        </w:rPr>
        <w:t xml:space="preserve">el </w:t>
      </w:r>
      <w:r w:rsidRPr="00ED6EE0">
        <w:rPr>
          <w:rFonts w:ascii="Arial" w:hAnsi="Arial" w:cs="Arial"/>
          <w:sz w:val="24"/>
          <w:szCs w:val="24"/>
        </w:rPr>
        <w:t xml:space="preserve">momento </w:t>
      </w:r>
      <w:r w:rsidR="001B3280" w:rsidRPr="00ED6EE0">
        <w:rPr>
          <w:rFonts w:ascii="Arial" w:hAnsi="Arial" w:cs="Arial"/>
          <w:sz w:val="24"/>
          <w:szCs w:val="24"/>
        </w:rPr>
        <w:t xml:space="preserve">que </w:t>
      </w:r>
      <w:r w:rsidRPr="00ED6EE0">
        <w:rPr>
          <w:rFonts w:ascii="Arial" w:hAnsi="Arial" w:cs="Arial"/>
          <w:sz w:val="24"/>
          <w:szCs w:val="24"/>
        </w:rPr>
        <w:t>nace la obligación del pago de las cuotas de las personas servidoras públicas</w:t>
      </w:r>
      <w:r w:rsidR="00AF2CB8" w:rsidRPr="00ED6EE0">
        <w:rPr>
          <w:rFonts w:ascii="Arial" w:hAnsi="Arial" w:cs="Arial"/>
          <w:sz w:val="24"/>
          <w:szCs w:val="24"/>
        </w:rPr>
        <w:t>;</w:t>
      </w:r>
      <w:r w:rsidRPr="00ED6EE0">
        <w:rPr>
          <w:rFonts w:ascii="Arial" w:hAnsi="Arial" w:cs="Arial"/>
          <w:sz w:val="24"/>
          <w:szCs w:val="24"/>
        </w:rPr>
        <w:t xml:space="preserve"> </w:t>
      </w:r>
      <w:r w:rsidR="00344BC7" w:rsidRPr="00ED6EE0">
        <w:rPr>
          <w:rFonts w:ascii="Arial" w:hAnsi="Arial" w:cs="Arial"/>
          <w:sz w:val="24"/>
          <w:szCs w:val="24"/>
        </w:rPr>
        <w:t>asimismo</w:t>
      </w:r>
      <w:r w:rsidR="00AF2CB8" w:rsidRPr="00ED6EE0">
        <w:rPr>
          <w:rFonts w:ascii="Arial" w:hAnsi="Arial" w:cs="Arial"/>
          <w:sz w:val="24"/>
          <w:szCs w:val="24"/>
        </w:rPr>
        <w:t>,</w:t>
      </w:r>
      <w:r w:rsidR="00344BC7" w:rsidRPr="00ED6EE0">
        <w:rPr>
          <w:rFonts w:ascii="Arial" w:hAnsi="Arial" w:cs="Arial"/>
          <w:sz w:val="24"/>
          <w:szCs w:val="24"/>
        </w:rPr>
        <w:t xml:space="preserve"> </w:t>
      </w:r>
      <w:r w:rsidRPr="00ED6EE0">
        <w:rPr>
          <w:rFonts w:ascii="Arial" w:hAnsi="Arial" w:cs="Arial"/>
          <w:sz w:val="24"/>
          <w:szCs w:val="24"/>
        </w:rPr>
        <w:t xml:space="preserve">se determina el porcentaje </w:t>
      </w:r>
      <w:r w:rsidR="00FA1CB8" w:rsidRPr="00ED6EE0">
        <w:rPr>
          <w:rFonts w:ascii="Arial" w:hAnsi="Arial" w:cs="Arial"/>
          <w:sz w:val="24"/>
          <w:szCs w:val="24"/>
        </w:rPr>
        <w:t xml:space="preserve">que se </w:t>
      </w:r>
      <w:r w:rsidRPr="00ED6EE0">
        <w:rPr>
          <w:rFonts w:ascii="Arial" w:hAnsi="Arial" w:cs="Arial"/>
          <w:sz w:val="24"/>
          <w:szCs w:val="24"/>
        </w:rPr>
        <w:t xml:space="preserve">deberá cubrir por cuota, </w:t>
      </w:r>
      <w:r w:rsidR="004F3A98" w:rsidRPr="00ED6EE0">
        <w:rPr>
          <w:rFonts w:ascii="Arial" w:hAnsi="Arial" w:cs="Arial"/>
          <w:sz w:val="24"/>
          <w:szCs w:val="24"/>
        </w:rPr>
        <w:t xml:space="preserve">de igual forma, </w:t>
      </w:r>
      <w:r w:rsidRPr="00ED6EE0">
        <w:rPr>
          <w:rFonts w:ascii="Arial" w:hAnsi="Arial" w:cs="Arial"/>
          <w:sz w:val="24"/>
          <w:szCs w:val="24"/>
        </w:rPr>
        <w:t>se fija el porcentaje que las entidades públicas deberá</w:t>
      </w:r>
      <w:r w:rsidR="00D02C0C" w:rsidRPr="00ED6EE0">
        <w:rPr>
          <w:rFonts w:ascii="Arial" w:hAnsi="Arial" w:cs="Arial"/>
          <w:sz w:val="24"/>
          <w:szCs w:val="24"/>
        </w:rPr>
        <w:t>n</w:t>
      </w:r>
      <w:r w:rsidRPr="00ED6EE0">
        <w:rPr>
          <w:rFonts w:ascii="Arial" w:hAnsi="Arial" w:cs="Arial"/>
          <w:sz w:val="24"/>
          <w:szCs w:val="24"/>
        </w:rPr>
        <w:t xml:space="preserve"> pagar por concepto de aportaciones por cada servidor público, se determina el caso de separación temporal del cargo, el procedimiento de retención, que hacer en caso de adeudo de otras autoridades, </w:t>
      </w:r>
      <w:r w:rsidR="00CB59D8" w:rsidRPr="00ED6EE0">
        <w:rPr>
          <w:rFonts w:ascii="Arial" w:hAnsi="Arial" w:cs="Arial"/>
          <w:sz w:val="24"/>
          <w:szCs w:val="24"/>
        </w:rPr>
        <w:t xml:space="preserve">se determina la </w:t>
      </w:r>
      <w:r w:rsidRPr="00ED6EE0">
        <w:rPr>
          <w:rFonts w:ascii="Arial" w:hAnsi="Arial" w:cs="Arial"/>
          <w:sz w:val="24"/>
          <w:szCs w:val="24"/>
        </w:rPr>
        <w:t xml:space="preserve">responsabilidad por daños o perjuicios, el reconocimiento de antigüedad, </w:t>
      </w:r>
      <w:r w:rsidR="00CB59D8" w:rsidRPr="00ED6EE0">
        <w:rPr>
          <w:rFonts w:ascii="Arial" w:hAnsi="Arial" w:cs="Arial"/>
          <w:sz w:val="24"/>
          <w:szCs w:val="24"/>
        </w:rPr>
        <w:t xml:space="preserve">las </w:t>
      </w:r>
      <w:r w:rsidRPr="00ED6EE0">
        <w:rPr>
          <w:rFonts w:ascii="Arial" w:hAnsi="Arial" w:cs="Arial"/>
          <w:sz w:val="24"/>
          <w:szCs w:val="24"/>
        </w:rPr>
        <w:t>formas de pago,</w:t>
      </w:r>
      <w:r w:rsidR="00CB59D8" w:rsidRPr="00ED6EE0">
        <w:rPr>
          <w:rFonts w:ascii="Arial" w:hAnsi="Arial" w:cs="Arial"/>
          <w:sz w:val="24"/>
          <w:szCs w:val="24"/>
        </w:rPr>
        <w:t xml:space="preserve"> el</w:t>
      </w:r>
      <w:r w:rsidRPr="00ED6EE0">
        <w:rPr>
          <w:rFonts w:ascii="Arial" w:hAnsi="Arial" w:cs="Arial"/>
          <w:sz w:val="24"/>
          <w:szCs w:val="24"/>
        </w:rPr>
        <w:t xml:space="preserve"> derecho de exigir el cumplimiento de las prestaciones, las reservas del instituto, entre otros supuestos.</w:t>
      </w:r>
    </w:p>
    <w:p w14:paraId="73C08863"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p>
    <w:p w14:paraId="3C3D3E64" w14:textId="77777777" w:rsidR="00522FF0" w:rsidRPr="00ED6EE0" w:rsidRDefault="00E16554" w:rsidP="00442E94">
      <w:pPr>
        <w:autoSpaceDE w:val="0"/>
        <w:autoSpaceDN w:val="0"/>
        <w:adjustRightInd w:val="0"/>
        <w:spacing w:after="0" w:line="360" w:lineRule="auto"/>
        <w:ind w:firstLine="708"/>
        <w:jc w:val="both"/>
        <w:rPr>
          <w:rFonts w:ascii="Arial" w:hAnsi="Arial" w:cs="Arial"/>
          <w:sz w:val="24"/>
          <w:szCs w:val="24"/>
        </w:rPr>
      </w:pPr>
      <w:r w:rsidRPr="00ED6EE0">
        <w:rPr>
          <w:rFonts w:ascii="Arial" w:hAnsi="Arial" w:cs="Arial"/>
          <w:sz w:val="24"/>
          <w:szCs w:val="24"/>
        </w:rPr>
        <w:t>En e</w:t>
      </w:r>
      <w:r w:rsidR="00522FF0" w:rsidRPr="00ED6EE0">
        <w:rPr>
          <w:rFonts w:ascii="Arial" w:hAnsi="Arial" w:cs="Arial"/>
          <w:sz w:val="24"/>
          <w:szCs w:val="24"/>
        </w:rPr>
        <w:t>l cuarto capítulo, denominado “Prestaciones”, ahí se enlista</w:t>
      </w:r>
      <w:r w:rsidR="00717B45" w:rsidRPr="00ED6EE0">
        <w:rPr>
          <w:rFonts w:ascii="Arial" w:hAnsi="Arial" w:cs="Arial"/>
          <w:sz w:val="24"/>
          <w:szCs w:val="24"/>
        </w:rPr>
        <w:t>n</w:t>
      </w:r>
      <w:r w:rsidR="00522FF0" w:rsidRPr="00ED6EE0">
        <w:rPr>
          <w:rFonts w:ascii="Arial" w:hAnsi="Arial" w:cs="Arial"/>
          <w:sz w:val="24"/>
          <w:szCs w:val="24"/>
        </w:rPr>
        <w:t xml:space="preserve"> </w:t>
      </w:r>
      <w:r w:rsidR="00717B45" w:rsidRPr="00ED6EE0">
        <w:rPr>
          <w:rFonts w:ascii="Arial" w:hAnsi="Arial" w:cs="Arial"/>
          <w:sz w:val="24"/>
          <w:szCs w:val="24"/>
        </w:rPr>
        <w:t xml:space="preserve">todas </w:t>
      </w:r>
      <w:r w:rsidR="00522FF0" w:rsidRPr="00ED6EE0">
        <w:rPr>
          <w:rFonts w:ascii="Arial" w:hAnsi="Arial" w:cs="Arial"/>
          <w:sz w:val="24"/>
          <w:szCs w:val="24"/>
        </w:rPr>
        <w:t xml:space="preserve">las prestaciones a que tienen derecho </w:t>
      </w:r>
      <w:r w:rsidR="00122032" w:rsidRPr="00ED6EE0">
        <w:rPr>
          <w:rFonts w:ascii="Arial" w:hAnsi="Arial" w:cs="Arial"/>
          <w:sz w:val="24"/>
          <w:szCs w:val="24"/>
        </w:rPr>
        <w:t>los servidores públicos</w:t>
      </w:r>
      <w:r w:rsidR="00522FF0" w:rsidRPr="00ED6EE0">
        <w:rPr>
          <w:rFonts w:ascii="Arial" w:hAnsi="Arial" w:cs="Arial"/>
          <w:sz w:val="24"/>
          <w:szCs w:val="24"/>
        </w:rPr>
        <w:t xml:space="preserve">, </w:t>
      </w:r>
      <w:r w:rsidR="002B56A6" w:rsidRPr="00ED6EE0">
        <w:rPr>
          <w:rFonts w:ascii="Arial" w:hAnsi="Arial" w:cs="Arial"/>
          <w:sz w:val="24"/>
          <w:szCs w:val="24"/>
        </w:rPr>
        <w:t xml:space="preserve">así como </w:t>
      </w:r>
      <w:r w:rsidR="00522FF0" w:rsidRPr="00ED6EE0">
        <w:rPr>
          <w:rFonts w:ascii="Arial" w:hAnsi="Arial" w:cs="Arial"/>
          <w:sz w:val="24"/>
          <w:szCs w:val="24"/>
        </w:rPr>
        <w:t>los convenios que podrá celebrar el instituto, los dependientes económicos, los riesgos de trabajo, la calificación y excepción de los riesgos de trabajo, y se prevé lo relativo a la pensión por invalidez.</w:t>
      </w:r>
    </w:p>
    <w:p w14:paraId="148F690F"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r w:rsidRPr="00ED6EE0">
        <w:rPr>
          <w:rFonts w:ascii="Arial" w:hAnsi="Arial" w:cs="Arial"/>
          <w:sz w:val="24"/>
          <w:szCs w:val="24"/>
        </w:rPr>
        <w:t xml:space="preserve"> </w:t>
      </w:r>
    </w:p>
    <w:p w14:paraId="5CBE190C" w14:textId="77777777" w:rsidR="00522FF0" w:rsidRPr="00ED6EE0" w:rsidRDefault="00522FF0" w:rsidP="00442E94">
      <w:pPr>
        <w:autoSpaceDE w:val="0"/>
        <w:autoSpaceDN w:val="0"/>
        <w:adjustRightInd w:val="0"/>
        <w:spacing w:after="0" w:line="360" w:lineRule="auto"/>
        <w:ind w:firstLine="708"/>
        <w:jc w:val="both"/>
        <w:rPr>
          <w:rFonts w:ascii="Arial" w:hAnsi="Arial" w:cs="Arial"/>
          <w:sz w:val="24"/>
          <w:szCs w:val="24"/>
        </w:rPr>
      </w:pPr>
      <w:r w:rsidRPr="00ED6EE0">
        <w:rPr>
          <w:rFonts w:ascii="Arial" w:hAnsi="Arial" w:cs="Arial"/>
          <w:sz w:val="24"/>
          <w:szCs w:val="24"/>
        </w:rPr>
        <w:t xml:space="preserve">El capítulo quinto, </w:t>
      </w:r>
      <w:r w:rsidR="00DF6BEA" w:rsidRPr="00ED6EE0">
        <w:rPr>
          <w:rFonts w:ascii="Arial" w:hAnsi="Arial" w:cs="Arial"/>
          <w:sz w:val="24"/>
          <w:szCs w:val="24"/>
        </w:rPr>
        <w:t xml:space="preserve">que se nombró </w:t>
      </w:r>
      <w:r w:rsidRPr="00ED6EE0">
        <w:rPr>
          <w:rFonts w:ascii="Arial" w:hAnsi="Arial" w:cs="Arial"/>
          <w:sz w:val="24"/>
          <w:szCs w:val="24"/>
        </w:rPr>
        <w:t>“Seguro de servicio médico”, este capítulo se subdivide en tres secciones los cuáles establecen los servicios médicos que el instituto pres</w:t>
      </w:r>
      <w:r w:rsidR="0075155F" w:rsidRPr="00ED6EE0">
        <w:rPr>
          <w:rFonts w:ascii="Arial" w:hAnsi="Arial" w:cs="Arial"/>
          <w:sz w:val="24"/>
          <w:szCs w:val="24"/>
        </w:rPr>
        <w:t>t</w:t>
      </w:r>
      <w:r w:rsidRPr="00ED6EE0">
        <w:rPr>
          <w:rFonts w:ascii="Arial" w:hAnsi="Arial" w:cs="Arial"/>
          <w:sz w:val="24"/>
          <w:szCs w:val="24"/>
        </w:rPr>
        <w:t xml:space="preserve">ará a sus servidores públicos, </w:t>
      </w:r>
      <w:r w:rsidR="0075155F" w:rsidRPr="00ED6EE0">
        <w:rPr>
          <w:rFonts w:ascii="Arial" w:hAnsi="Arial" w:cs="Arial"/>
          <w:sz w:val="24"/>
          <w:szCs w:val="24"/>
        </w:rPr>
        <w:t xml:space="preserve">a </w:t>
      </w:r>
      <w:r w:rsidRPr="00ED6EE0">
        <w:rPr>
          <w:rFonts w:ascii="Arial" w:hAnsi="Arial" w:cs="Arial"/>
          <w:sz w:val="24"/>
          <w:szCs w:val="24"/>
        </w:rPr>
        <w:t>los familiares con derecho al servicio médico, el seguro de maternidad, y los requisitos a cubrir.</w:t>
      </w:r>
    </w:p>
    <w:p w14:paraId="03D3CED5"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lang w:val="es-ES_tradnl"/>
        </w:rPr>
      </w:pPr>
    </w:p>
    <w:p w14:paraId="6FB28350" w14:textId="77777777" w:rsidR="00522FF0" w:rsidRPr="00ED6EE0" w:rsidRDefault="00522FF0" w:rsidP="00442E94">
      <w:pPr>
        <w:autoSpaceDE w:val="0"/>
        <w:autoSpaceDN w:val="0"/>
        <w:adjustRightInd w:val="0"/>
        <w:spacing w:after="0" w:line="360" w:lineRule="auto"/>
        <w:ind w:firstLine="567"/>
        <w:jc w:val="both"/>
        <w:rPr>
          <w:rStyle w:val="Ninguno"/>
          <w:rFonts w:ascii="Arial" w:hAnsi="Arial" w:cs="Arial"/>
          <w:sz w:val="24"/>
          <w:szCs w:val="24"/>
          <w:lang w:val="it-IT"/>
        </w:rPr>
      </w:pPr>
      <w:r w:rsidRPr="00ED6EE0">
        <w:rPr>
          <w:rFonts w:ascii="Arial" w:hAnsi="Arial" w:cs="Arial"/>
          <w:sz w:val="24"/>
          <w:szCs w:val="24"/>
        </w:rPr>
        <w:lastRenderedPageBreak/>
        <w:t xml:space="preserve">El capítulo sexto, </w:t>
      </w:r>
      <w:r w:rsidR="00C86244" w:rsidRPr="00ED6EE0">
        <w:rPr>
          <w:rFonts w:ascii="Arial" w:hAnsi="Arial" w:cs="Arial"/>
          <w:sz w:val="24"/>
          <w:szCs w:val="24"/>
        </w:rPr>
        <w:t>designado</w:t>
      </w:r>
      <w:r w:rsidRPr="00ED6EE0">
        <w:rPr>
          <w:rFonts w:ascii="Arial" w:hAnsi="Arial" w:cs="Arial"/>
          <w:sz w:val="24"/>
          <w:szCs w:val="24"/>
        </w:rPr>
        <w:t xml:space="preserve"> “Prestaciones sociales”, de igual forma se subdivide en tres secciones para disponer </w:t>
      </w:r>
      <w:r w:rsidR="007A311E" w:rsidRPr="00ED6EE0">
        <w:rPr>
          <w:rFonts w:ascii="Arial" w:hAnsi="Arial" w:cs="Arial"/>
          <w:sz w:val="24"/>
          <w:szCs w:val="24"/>
        </w:rPr>
        <w:t xml:space="preserve">todo lo relativo </w:t>
      </w:r>
      <w:r w:rsidRPr="00ED6EE0">
        <w:rPr>
          <w:rFonts w:ascii="Arial" w:hAnsi="Arial" w:cs="Arial"/>
          <w:sz w:val="24"/>
          <w:szCs w:val="24"/>
        </w:rPr>
        <w:t>al seguro de cesantía o separación, al seguro de fallecimiento, y otras prestaciones sociales.</w:t>
      </w:r>
    </w:p>
    <w:p w14:paraId="2E648E46"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lang w:val="es-ES_tradnl"/>
        </w:rPr>
      </w:pPr>
    </w:p>
    <w:p w14:paraId="62B2D0CB"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r w:rsidRPr="00ED6EE0">
        <w:rPr>
          <w:rFonts w:ascii="Arial" w:hAnsi="Arial" w:cs="Arial"/>
          <w:sz w:val="24"/>
          <w:szCs w:val="24"/>
        </w:rPr>
        <w:t xml:space="preserve">En el capítulo séptimo </w:t>
      </w:r>
      <w:r w:rsidR="00BB78C9" w:rsidRPr="00ED6EE0">
        <w:rPr>
          <w:rFonts w:ascii="Arial" w:hAnsi="Arial" w:cs="Arial"/>
          <w:sz w:val="24"/>
          <w:szCs w:val="24"/>
        </w:rPr>
        <w:t>señalado</w:t>
      </w:r>
      <w:r w:rsidRPr="00ED6EE0">
        <w:rPr>
          <w:rFonts w:ascii="Arial" w:hAnsi="Arial" w:cs="Arial"/>
          <w:sz w:val="24"/>
          <w:szCs w:val="24"/>
        </w:rPr>
        <w:t xml:space="preserve"> </w:t>
      </w:r>
      <w:r w:rsidR="00BB78C9" w:rsidRPr="00ED6EE0">
        <w:rPr>
          <w:rFonts w:ascii="Arial" w:hAnsi="Arial" w:cs="Arial"/>
          <w:sz w:val="24"/>
          <w:szCs w:val="24"/>
        </w:rPr>
        <w:t xml:space="preserve">como </w:t>
      </w:r>
      <w:r w:rsidRPr="00ED6EE0">
        <w:rPr>
          <w:rFonts w:ascii="Arial" w:hAnsi="Arial" w:cs="Arial"/>
          <w:sz w:val="24"/>
          <w:szCs w:val="24"/>
        </w:rPr>
        <w:t xml:space="preserve">“Préstamos a corto plazo e hipotecarios” </w:t>
      </w:r>
      <w:r w:rsidR="00C1711A" w:rsidRPr="00ED6EE0">
        <w:rPr>
          <w:rFonts w:ascii="Arial" w:hAnsi="Arial" w:cs="Arial"/>
          <w:sz w:val="24"/>
          <w:szCs w:val="24"/>
        </w:rPr>
        <w:t xml:space="preserve">en ese capítulo </w:t>
      </w:r>
      <w:r w:rsidRPr="00ED6EE0">
        <w:rPr>
          <w:rFonts w:ascii="Arial" w:hAnsi="Arial" w:cs="Arial"/>
          <w:sz w:val="24"/>
          <w:szCs w:val="24"/>
        </w:rPr>
        <w:t xml:space="preserve">se menciona todo lo </w:t>
      </w:r>
      <w:r w:rsidR="007F63AD" w:rsidRPr="00ED6EE0">
        <w:rPr>
          <w:rFonts w:ascii="Arial" w:hAnsi="Arial" w:cs="Arial"/>
          <w:sz w:val="24"/>
          <w:szCs w:val="24"/>
        </w:rPr>
        <w:t xml:space="preserve">relacionado </w:t>
      </w:r>
      <w:r w:rsidRPr="00ED6EE0">
        <w:rPr>
          <w:rFonts w:ascii="Arial" w:hAnsi="Arial" w:cs="Arial"/>
          <w:sz w:val="24"/>
          <w:szCs w:val="24"/>
        </w:rPr>
        <w:t xml:space="preserve">a este tipo de préstamos </w:t>
      </w:r>
      <w:r w:rsidR="00DE539E" w:rsidRPr="00ED6EE0">
        <w:rPr>
          <w:rFonts w:ascii="Arial" w:hAnsi="Arial" w:cs="Arial"/>
          <w:sz w:val="24"/>
          <w:szCs w:val="24"/>
        </w:rPr>
        <w:t xml:space="preserve">a corto plazo </w:t>
      </w:r>
      <w:r w:rsidRPr="00ED6EE0">
        <w:rPr>
          <w:rFonts w:ascii="Arial" w:hAnsi="Arial" w:cs="Arial"/>
          <w:sz w:val="24"/>
          <w:szCs w:val="24"/>
        </w:rPr>
        <w:t xml:space="preserve">tales como el monto máximo de los abonos, el derecho al préstamo, el pago y renovación del mismo, la garantía, el fondo de garantía, </w:t>
      </w:r>
      <w:r w:rsidR="00415E50" w:rsidRPr="00ED6EE0">
        <w:rPr>
          <w:rFonts w:ascii="Arial" w:hAnsi="Arial" w:cs="Arial"/>
          <w:sz w:val="24"/>
          <w:szCs w:val="24"/>
        </w:rPr>
        <w:t xml:space="preserve">así como </w:t>
      </w:r>
      <w:r w:rsidRPr="00ED6EE0">
        <w:rPr>
          <w:rFonts w:ascii="Arial" w:hAnsi="Arial" w:cs="Arial"/>
          <w:sz w:val="24"/>
          <w:szCs w:val="24"/>
        </w:rPr>
        <w:t>los préstamos hipotecarios, el importe máximo, la vigilancia del préstamo, el trámite, requisitos, entre otros.</w:t>
      </w:r>
    </w:p>
    <w:p w14:paraId="0100F2E3"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p>
    <w:p w14:paraId="1C729A9A" w14:textId="77777777" w:rsidR="00522FF0" w:rsidRPr="00ED6EE0" w:rsidRDefault="00146B89" w:rsidP="00442E94">
      <w:pPr>
        <w:autoSpaceDE w:val="0"/>
        <w:autoSpaceDN w:val="0"/>
        <w:adjustRightInd w:val="0"/>
        <w:spacing w:after="0" w:line="360" w:lineRule="auto"/>
        <w:ind w:firstLine="567"/>
        <w:jc w:val="both"/>
        <w:rPr>
          <w:rFonts w:ascii="Arial" w:hAnsi="Arial" w:cs="Arial"/>
          <w:sz w:val="24"/>
          <w:szCs w:val="24"/>
        </w:rPr>
      </w:pPr>
      <w:r w:rsidRPr="00ED6EE0">
        <w:rPr>
          <w:rFonts w:ascii="Arial" w:hAnsi="Arial" w:cs="Arial"/>
          <w:sz w:val="24"/>
          <w:szCs w:val="24"/>
        </w:rPr>
        <w:t xml:space="preserve">El </w:t>
      </w:r>
      <w:r w:rsidR="00522FF0" w:rsidRPr="00ED6EE0">
        <w:rPr>
          <w:rFonts w:ascii="Arial" w:hAnsi="Arial" w:cs="Arial"/>
          <w:sz w:val="24"/>
          <w:szCs w:val="24"/>
        </w:rPr>
        <w:t xml:space="preserve">capítulo octavo </w:t>
      </w:r>
      <w:r w:rsidRPr="00ED6EE0">
        <w:rPr>
          <w:rFonts w:ascii="Arial" w:hAnsi="Arial" w:cs="Arial"/>
          <w:sz w:val="24"/>
          <w:szCs w:val="24"/>
        </w:rPr>
        <w:t xml:space="preserve">que se denomina </w:t>
      </w:r>
      <w:r w:rsidR="00522FF0" w:rsidRPr="00ED6EE0">
        <w:rPr>
          <w:rFonts w:ascii="Arial" w:hAnsi="Arial" w:cs="Arial"/>
          <w:sz w:val="24"/>
          <w:szCs w:val="24"/>
        </w:rPr>
        <w:t xml:space="preserve">“Pensiones” </w:t>
      </w:r>
      <w:r w:rsidR="008D1FD6" w:rsidRPr="00ED6EE0">
        <w:rPr>
          <w:rFonts w:ascii="Arial" w:hAnsi="Arial" w:cs="Arial"/>
          <w:sz w:val="24"/>
          <w:szCs w:val="24"/>
        </w:rPr>
        <w:t xml:space="preserve">en él </w:t>
      </w:r>
      <w:r w:rsidR="00522FF0" w:rsidRPr="00ED6EE0">
        <w:rPr>
          <w:rFonts w:ascii="Arial" w:hAnsi="Arial" w:cs="Arial"/>
          <w:sz w:val="24"/>
          <w:szCs w:val="24"/>
        </w:rPr>
        <w:t xml:space="preserve">se determina </w:t>
      </w:r>
      <w:r w:rsidR="008D1FD6" w:rsidRPr="00ED6EE0">
        <w:rPr>
          <w:rFonts w:ascii="Arial" w:hAnsi="Arial" w:cs="Arial"/>
          <w:sz w:val="24"/>
          <w:szCs w:val="24"/>
        </w:rPr>
        <w:t xml:space="preserve">lo relativo </w:t>
      </w:r>
      <w:r w:rsidR="00522FF0" w:rsidRPr="00ED6EE0">
        <w:rPr>
          <w:rFonts w:ascii="Arial" w:hAnsi="Arial" w:cs="Arial"/>
          <w:sz w:val="24"/>
          <w:szCs w:val="24"/>
        </w:rPr>
        <w:t xml:space="preserve">a las modalidades de las pensiones, el trámite, </w:t>
      </w:r>
      <w:r w:rsidR="00D02DBA" w:rsidRPr="00ED6EE0">
        <w:rPr>
          <w:rFonts w:ascii="Arial" w:hAnsi="Arial" w:cs="Arial"/>
          <w:sz w:val="24"/>
          <w:szCs w:val="24"/>
        </w:rPr>
        <w:t xml:space="preserve">los </w:t>
      </w:r>
      <w:r w:rsidR="00522FF0" w:rsidRPr="00ED6EE0">
        <w:rPr>
          <w:rFonts w:ascii="Arial" w:hAnsi="Arial" w:cs="Arial"/>
          <w:sz w:val="24"/>
          <w:szCs w:val="24"/>
        </w:rPr>
        <w:t xml:space="preserve">años de cotización, </w:t>
      </w:r>
      <w:r w:rsidR="00D02DBA" w:rsidRPr="00ED6EE0">
        <w:rPr>
          <w:rFonts w:ascii="Arial" w:hAnsi="Arial" w:cs="Arial"/>
          <w:sz w:val="24"/>
          <w:szCs w:val="24"/>
        </w:rPr>
        <w:t xml:space="preserve">la </w:t>
      </w:r>
      <w:r w:rsidR="00522FF0" w:rsidRPr="00ED6EE0">
        <w:rPr>
          <w:rFonts w:ascii="Arial" w:hAnsi="Arial" w:cs="Arial"/>
          <w:sz w:val="24"/>
          <w:szCs w:val="24"/>
        </w:rPr>
        <w:t>prescripción de las prestaciones, el incremento de la cuantía de las pensiones, las pensiones por retiro, las pensiones por incapacidad por riesgos de trabajo, las pensiones por invalidez por causas ajenas al trabajo y las pensiones por fallecimiento.</w:t>
      </w:r>
    </w:p>
    <w:p w14:paraId="73A1B8E5" w14:textId="77777777" w:rsidR="00522FF0" w:rsidRPr="00ED6EE0" w:rsidRDefault="00522FF0" w:rsidP="00442E94">
      <w:pPr>
        <w:autoSpaceDE w:val="0"/>
        <w:autoSpaceDN w:val="0"/>
        <w:adjustRightInd w:val="0"/>
        <w:spacing w:after="0" w:line="360" w:lineRule="auto"/>
        <w:ind w:firstLine="567"/>
        <w:jc w:val="both"/>
        <w:rPr>
          <w:rFonts w:ascii="Arial" w:hAnsi="Arial" w:cs="Arial"/>
          <w:sz w:val="24"/>
          <w:szCs w:val="24"/>
        </w:rPr>
      </w:pPr>
    </w:p>
    <w:p w14:paraId="1E3F2251" w14:textId="77777777" w:rsidR="001A1E6D" w:rsidRPr="00ED6EE0" w:rsidRDefault="00522FF0"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Finalmente, el capítulo noveno denominado "Revisión de pensiones" cuyo objeto es salvaguardar el interés público al verificar que los cálculos para otorgar una pensión hayan sido real</w:t>
      </w:r>
      <w:r w:rsidR="00C74C30" w:rsidRPr="00ED6EE0">
        <w:rPr>
          <w:rFonts w:ascii="Arial" w:hAnsi="Arial" w:cs="Arial"/>
          <w:sz w:val="24"/>
          <w:szCs w:val="24"/>
        </w:rPr>
        <w:t>i</w:t>
      </w:r>
      <w:r w:rsidRPr="00ED6EE0">
        <w:rPr>
          <w:rFonts w:ascii="Arial" w:hAnsi="Arial" w:cs="Arial"/>
          <w:sz w:val="24"/>
          <w:szCs w:val="24"/>
        </w:rPr>
        <w:t xml:space="preserve">zados correctamente, pudiendo tener </w:t>
      </w:r>
      <w:r w:rsidR="003F08F8" w:rsidRPr="00ED6EE0">
        <w:rPr>
          <w:rFonts w:ascii="Arial" w:hAnsi="Arial" w:cs="Arial"/>
          <w:sz w:val="24"/>
          <w:szCs w:val="24"/>
        </w:rPr>
        <w:t xml:space="preserve">como </w:t>
      </w:r>
      <w:r w:rsidRPr="00ED6EE0">
        <w:rPr>
          <w:rFonts w:ascii="Arial" w:hAnsi="Arial" w:cs="Arial"/>
          <w:sz w:val="24"/>
          <w:szCs w:val="24"/>
        </w:rPr>
        <w:t xml:space="preserve">consecuencia </w:t>
      </w:r>
      <w:r w:rsidR="003F08F8" w:rsidRPr="00ED6EE0">
        <w:rPr>
          <w:rFonts w:ascii="Arial" w:hAnsi="Arial" w:cs="Arial"/>
          <w:sz w:val="24"/>
          <w:szCs w:val="24"/>
        </w:rPr>
        <w:t xml:space="preserve">el de </w:t>
      </w:r>
      <w:r w:rsidRPr="00ED6EE0">
        <w:rPr>
          <w:rFonts w:ascii="Arial" w:hAnsi="Arial" w:cs="Arial"/>
          <w:sz w:val="24"/>
          <w:szCs w:val="24"/>
        </w:rPr>
        <w:t xml:space="preserve">revocación, modificación, o suspensión </w:t>
      </w:r>
      <w:r w:rsidR="00DE63D4" w:rsidRPr="00ED6EE0">
        <w:rPr>
          <w:rFonts w:ascii="Arial" w:hAnsi="Arial" w:cs="Arial"/>
          <w:sz w:val="24"/>
          <w:szCs w:val="24"/>
        </w:rPr>
        <w:t xml:space="preserve">de </w:t>
      </w:r>
      <w:r w:rsidRPr="00ED6EE0">
        <w:rPr>
          <w:rFonts w:ascii="Arial" w:hAnsi="Arial" w:cs="Arial"/>
          <w:sz w:val="24"/>
          <w:szCs w:val="24"/>
        </w:rPr>
        <w:t xml:space="preserve">la pensión que </w:t>
      </w:r>
      <w:r w:rsidR="00DE63D4" w:rsidRPr="00ED6EE0">
        <w:rPr>
          <w:rFonts w:ascii="Arial" w:hAnsi="Arial" w:cs="Arial"/>
          <w:sz w:val="24"/>
          <w:szCs w:val="24"/>
        </w:rPr>
        <w:t xml:space="preserve">previamente </w:t>
      </w:r>
      <w:r w:rsidRPr="00ED6EE0">
        <w:rPr>
          <w:rFonts w:ascii="Arial" w:hAnsi="Arial" w:cs="Arial"/>
          <w:sz w:val="24"/>
          <w:szCs w:val="24"/>
        </w:rPr>
        <w:t>haya sigo otorgada.</w:t>
      </w:r>
    </w:p>
    <w:p w14:paraId="771435B2" w14:textId="77777777" w:rsidR="00522FF0" w:rsidRPr="00ED6EE0" w:rsidRDefault="00522FF0" w:rsidP="00442E94">
      <w:pPr>
        <w:spacing w:after="0" w:line="360" w:lineRule="auto"/>
        <w:ind w:firstLine="709"/>
        <w:contextualSpacing/>
        <w:jc w:val="both"/>
        <w:rPr>
          <w:rFonts w:ascii="Arial" w:eastAsia="Calibri" w:hAnsi="Arial" w:cs="Arial"/>
          <w:sz w:val="24"/>
          <w:szCs w:val="24"/>
        </w:rPr>
      </w:pPr>
    </w:p>
    <w:p w14:paraId="5D5CD750" w14:textId="77777777" w:rsidR="0012620B" w:rsidRPr="00ED6EE0" w:rsidRDefault="005C0B88" w:rsidP="00442E94">
      <w:pPr>
        <w:spacing w:after="0" w:line="360" w:lineRule="auto"/>
        <w:contextualSpacing/>
        <w:jc w:val="both"/>
        <w:rPr>
          <w:rFonts w:ascii="Arial" w:eastAsia="Calibri" w:hAnsi="Arial" w:cs="Arial"/>
          <w:b/>
          <w:i/>
          <w:sz w:val="24"/>
          <w:szCs w:val="24"/>
        </w:rPr>
      </w:pPr>
      <w:r w:rsidRPr="00ED6EE0">
        <w:rPr>
          <w:rFonts w:ascii="Arial" w:eastAsia="Calibri" w:hAnsi="Arial" w:cs="Arial"/>
          <w:b/>
          <w:i/>
          <w:sz w:val="24"/>
          <w:szCs w:val="24"/>
        </w:rPr>
        <w:t xml:space="preserve">Clasificación de los trabajadores (Régimen transitorio) </w:t>
      </w:r>
    </w:p>
    <w:p w14:paraId="4DBCF666" w14:textId="77777777" w:rsidR="0012620B" w:rsidRPr="00ED6EE0" w:rsidRDefault="0012620B" w:rsidP="00442E94">
      <w:pPr>
        <w:spacing w:after="0" w:line="360" w:lineRule="auto"/>
        <w:ind w:firstLine="709"/>
        <w:contextualSpacing/>
        <w:jc w:val="both"/>
        <w:rPr>
          <w:rFonts w:ascii="Arial" w:hAnsi="Arial" w:cs="Arial"/>
          <w:sz w:val="24"/>
          <w:szCs w:val="24"/>
        </w:rPr>
      </w:pPr>
    </w:p>
    <w:p w14:paraId="654574D4" w14:textId="77777777" w:rsidR="004F4EA9" w:rsidRPr="00ED6EE0" w:rsidRDefault="00B04896"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Las </w:t>
      </w:r>
      <w:r w:rsidR="004F4EA9" w:rsidRPr="00ED6EE0">
        <w:rPr>
          <w:rFonts w:ascii="Arial" w:hAnsi="Arial" w:cs="Arial"/>
          <w:sz w:val="24"/>
          <w:szCs w:val="24"/>
        </w:rPr>
        <w:t xml:space="preserve">propuestas de reformas al régimen de seguridad social de los </w:t>
      </w:r>
      <w:r w:rsidR="00AF2D5B" w:rsidRPr="00ED6EE0">
        <w:rPr>
          <w:rFonts w:ascii="Arial" w:hAnsi="Arial" w:cs="Arial"/>
          <w:sz w:val="24"/>
          <w:szCs w:val="24"/>
        </w:rPr>
        <w:t xml:space="preserve">servidores públicos del Estado </w:t>
      </w:r>
      <w:r w:rsidR="004F4EA9" w:rsidRPr="00ED6EE0">
        <w:rPr>
          <w:rFonts w:ascii="Arial" w:hAnsi="Arial" w:cs="Arial"/>
          <w:sz w:val="24"/>
          <w:szCs w:val="24"/>
        </w:rPr>
        <w:t xml:space="preserve">que se encuentran </w:t>
      </w:r>
      <w:r w:rsidR="00AF2D5B" w:rsidRPr="00ED6EE0">
        <w:rPr>
          <w:rFonts w:ascii="Arial" w:hAnsi="Arial" w:cs="Arial"/>
          <w:sz w:val="24"/>
          <w:szCs w:val="24"/>
        </w:rPr>
        <w:t xml:space="preserve">activos </w:t>
      </w:r>
      <w:r w:rsidR="004F4EA9" w:rsidRPr="00ED6EE0">
        <w:rPr>
          <w:rFonts w:ascii="Arial" w:hAnsi="Arial" w:cs="Arial"/>
          <w:sz w:val="24"/>
          <w:szCs w:val="24"/>
        </w:rPr>
        <w:t xml:space="preserve">ante el </w:t>
      </w:r>
      <w:r w:rsidR="009B2876" w:rsidRPr="00ED6EE0">
        <w:rPr>
          <w:rFonts w:ascii="Arial" w:hAnsi="Arial" w:cs="Arial"/>
          <w:sz w:val="24"/>
          <w:szCs w:val="24"/>
        </w:rPr>
        <w:t>ISSTEY</w:t>
      </w:r>
      <w:r w:rsidR="004F4EA9" w:rsidRPr="00ED6EE0">
        <w:rPr>
          <w:rFonts w:ascii="Arial" w:hAnsi="Arial" w:cs="Arial"/>
          <w:sz w:val="24"/>
          <w:szCs w:val="24"/>
        </w:rPr>
        <w:t xml:space="preserve">, buscan dar solución a los retos estructurales y financieros por los que actualmente atraviesa dicho organismo. Lo anterior mediante una nueva lógica en la eficiencia de su </w:t>
      </w:r>
      <w:r w:rsidR="004F4EA9" w:rsidRPr="00ED6EE0">
        <w:rPr>
          <w:rFonts w:ascii="Arial" w:hAnsi="Arial" w:cs="Arial"/>
          <w:sz w:val="24"/>
          <w:szCs w:val="24"/>
        </w:rPr>
        <w:lastRenderedPageBreak/>
        <w:t>administración</w:t>
      </w:r>
      <w:r w:rsidR="0026741C" w:rsidRPr="00ED6EE0">
        <w:rPr>
          <w:rFonts w:ascii="Arial" w:hAnsi="Arial" w:cs="Arial"/>
          <w:sz w:val="24"/>
          <w:szCs w:val="24"/>
        </w:rPr>
        <w:t xml:space="preserve"> y</w:t>
      </w:r>
      <w:r w:rsidR="004F4EA9" w:rsidRPr="00ED6EE0">
        <w:rPr>
          <w:rFonts w:ascii="Arial" w:hAnsi="Arial" w:cs="Arial"/>
          <w:sz w:val="24"/>
          <w:szCs w:val="24"/>
        </w:rPr>
        <w:t xml:space="preserve"> técnicas específicas por las prestaciones que </w:t>
      </w:r>
      <w:r w:rsidR="0026741C" w:rsidRPr="00ED6EE0">
        <w:rPr>
          <w:rFonts w:ascii="Arial" w:hAnsi="Arial" w:cs="Arial"/>
          <w:sz w:val="24"/>
          <w:szCs w:val="24"/>
        </w:rPr>
        <w:t xml:space="preserve">en la </w:t>
      </w:r>
      <w:r w:rsidR="00AF2D5B" w:rsidRPr="00ED6EE0">
        <w:rPr>
          <w:rFonts w:ascii="Arial" w:hAnsi="Arial" w:cs="Arial"/>
          <w:sz w:val="24"/>
          <w:szCs w:val="24"/>
        </w:rPr>
        <w:t xml:space="preserve">nueva ley </w:t>
      </w:r>
      <w:r w:rsidR="0026741C" w:rsidRPr="00ED6EE0">
        <w:rPr>
          <w:rFonts w:ascii="Arial" w:hAnsi="Arial" w:cs="Arial"/>
          <w:sz w:val="24"/>
          <w:szCs w:val="24"/>
        </w:rPr>
        <w:t xml:space="preserve">se </w:t>
      </w:r>
      <w:r w:rsidR="00AF2D5B" w:rsidRPr="00ED6EE0">
        <w:rPr>
          <w:rFonts w:ascii="Arial" w:hAnsi="Arial" w:cs="Arial"/>
          <w:sz w:val="24"/>
          <w:szCs w:val="24"/>
        </w:rPr>
        <w:t xml:space="preserve">contempla, </w:t>
      </w:r>
      <w:r w:rsidR="00397609" w:rsidRPr="00ED6EE0">
        <w:rPr>
          <w:rFonts w:ascii="Arial" w:hAnsi="Arial" w:cs="Arial"/>
          <w:sz w:val="24"/>
          <w:szCs w:val="24"/>
        </w:rPr>
        <w:t xml:space="preserve">así como </w:t>
      </w:r>
      <w:r w:rsidR="00AF2D5B" w:rsidRPr="00ED6EE0">
        <w:rPr>
          <w:rFonts w:ascii="Arial" w:hAnsi="Arial" w:cs="Arial"/>
          <w:sz w:val="24"/>
          <w:szCs w:val="24"/>
        </w:rPr>
        <w:t xml:space="preserve">un </w:t>
      </w:r>
      <w:r w:rsidR="004F4EA9" w:rsidRPr="00ED6EE0">
        <w:rPr>
          <w:rFonts w:ascii="Arial" w:hAnsi="Arial" w:cs="Arial"/>
          <w:sz w:val="24"/>
          <w:szCs w:val="24"/>
        </w:rPr>
        <w:t xml:space="preserve">mejor manejo </w:t>
      </w:r>
      <w:r w:rsidR="00AF2D5B" w:rsidRPr="00ED6EE0">
        <w:rPr>
          <w:rFonts w:ascii="Arial" w:hAnsi="Arial" w:cs="Arial"/>
          <w:sz w:val="24"/>
          <w:szCs w:val="24"/>
        </w:rPr>
        <w:t>de los recursos financieros del mismo.</w:t>
      </w:r>
    </w:p>
    <w:p w14:paraId="349FD7B0" w14:textId="77777777" w:rsidR="00027F26" w:rsidRPr="00ED6EE0" w:rsidRDefault="00027F26" w:rsidP="00442E94">
      <w:pPr>
        <w:spacing w:after="0" w:line="360" w:lineRule="auto"/>
        <w:ind w:firstLine="709"/>
        <w:contextualSpacing/>
        <w:jc w:val="both"/>
        <w:rPr>
          <w:rFonts w:ascii="Arial" w:hAnsi="Arial" w:cs="Arial"/>
          <w:sz w:val="24"/>
          <w:szCs w:val="24"/>
        </w:rPr>
      </w:pPr>
    </w:p>
    <w:p w14:paraId="73223946" w14:textId="77777777" w:rsidR="00027F26" w:rsidRPr="00ED6EE0" w:rsidRDefault="004D2741"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Ahora bien, en lo referente al régimen transitorio, </w:t>
      </w:r>
      <w:r w:rsidR="001329C9" w:rsidRPr="00ED6EE0">
        <w:rPr>
          <w:rFonts w:ascii="Arial" w:hAnsi="Arial" w:cs="Arial"/>
          <w:sz w:val="24"/>
          <w:szCs w:val="24"/>
        </w:rPr>
        <w:t xml:space="preserve">éste se presenta </w:t>
      </w:r>
      <w:r w:rsidR="002D4AB2" w:rsidRPr="00ED6EE0">
        <w:rPr>
          <w:rFonts w:ascii="Arial" w:hAnsi="Arial" w:cs="Arial"/>
          <w:sz w:val="24"/>
          <w:szCs w:val="24"/>
        </w:rPr>
        <w:t xml:space="preserve">para reglamentar lo correspondiente a </w:t>
      </w:r>
      <w:r w:rsidR="001329C9" w:rsidRPr="00ED6EE0">
        <w:rPr>
          <w:rFonts w:ascii="Arial" w:hAnsi="Arial" w:cs="Arial"/>
          <w:sz w:val="24"/>
          <w:szCs w:val="24"/>
        </w:rPr>
        <w:t xml:space="preserve">los actuales trabajadores en servicio, </w:t>
      </w:r>
      <w:r w:rsidR="002D4AB2" w:rsidRPr="00ED6EE0">
        <w:rPr>
          <w:rFonts w:ascii="Arial" w:hAnsi="Arial" w:cs="Arial"/>
          <w:sz w:val="24"/>
          <w:szCs w:val="24"/>
        </w:rPr>
        <w:t xml:space="preserve">a </w:t>
      </w:r>
      <w:r w:rsidR="001329C9" w:rsidRPr="00ED6EE0">
        <w:rPr>
          <w:rFonts w:ascii="Arial" w:hAnsi="Arial" w:cs="Arial"/>
          <w:sz w:val="24"/>
          <w:szCs w:val="24"/>
        </w:rPr>
        <w:t xml:space="preserve">los nuevos trabajadores que se pretendan agregar </w:t>
      </w:r>
      <w:r w:rsidR="002D4AB2" w:rsidRPr="00ED6EE0">
        <w:rPr>
          <w:rFonts w:ascii="Arial" w:hAnsi="Arial" w:cs="Arial"/>
          <w:sz w:val="24"/>
          <w:szCs w:val="24"/>
        </w:rPr>
        <w:t xml:space="preserve">en un futuro </w:t>
      </w:r>
      <w:r w:rsidR="001329C9" w:rsidRPr="00ED6EE0">
        <w:rPr>
          <w:rFonts w:ascii="Arial" w:hAnsi="Arial" w:cs="Arial"/>
          <w:sz w:val="24"/>
          <w:szCs w:val="24"/>
        </w:rPr>
        <w:t>y por supuesto a los que ya se encuentran jubilados y pensionados.</w:t>
      </w:r>
    </w:p>
    <w:p w14:paraId="02FC376E" w14:textId="77777777" w:rsidR="006B7238" w:rsidRPr="00ED6EE0" w:rsidRDefault="006B7238" w:rsidP="00442E94">
      <w:pPr>
        <w:spacing w:after="0" w:line="360" w:lineRule="auto"/>
        <w:ind w:firstLine="709"/>
        <w:contextualSpacing/>
        <w:jc w:val="both"/>
        <w:rPr>
          <w:rFonts w:ascii="Arial" w:hAnsi="Arial" w:cs="Arial"/>
          <w:sz w:val="24"/>
          <w:szCs w:val="24"/>
        </w:rPr>
      </w:pPr>
    </w:p>
    <w:p w14:paraId="20E73A53" w14:textId="77777777" w:rsidR="00027F26" w:rsidRPr="00ED6EE0" w:rsidRDefault="006B7238"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Por tanto, primeramente se determina la vigencia que será al </w:t>
      </w:r>
      <w:r w:rsidR="00027F26" w:rsidRPr="00ED6EE0">
        <w:rPr>
          <w:rFonts w:ascii="Arial" w:hAnsi="Arial" w:cs="Arial"/>
          <w:sz w:val="24"/>
          <w:szCs w:val="24"/>
        </w:rPr>
        <w:t>día siguiente al de su publicación en el Diario Oficial del</w:t>
      </w:r>
      <w:r w:rsidRPr="00ED6EE0">
        <w:rPr>
          <w:rFonts w:ascii="Arial" w:hAnsi="Arial" w:cs="Arial"/>
          <w:sz w:val="24"/>
          <w:szCs w:val="24"/>
        </w:rPr>
        <w:t xml:space="preserve"> Gobierno del Estado de Yucatán, seguido de la abrogación de la </w:t>
      </w:r>
      <w:r w:rsidRPr="00ED6EE0">
        <w:rPr>
          <w:rFonts w:ascii="Arial" w:hAnsi="Arial" w:cs="Arial"/>
          <w:bCs/>
          <w:sz w:val="24"/>
          <w:szCs w:val="24"/>
        </w:rPr>
        <w:t>L</w:t>
      </w:r>
      <w:r w:rsidR="00027F26" w:rsidRPr="00ED6EE0">
        <w:rPr>
          <w:rFonts w:ascii="Arial" w:hAnsi="Arial" w:cs="Arial"/>
          <w:sz w:val="24"/>
          <w:szCs w:val="24"/>
        </w:rPr>
        <w:t>ey de Seguridad Social para los Servidores Públicos del Estado de Yucatán, de sus Municipios y de los Organismos Públicos Coordinados y Descentralizados de Carácter Estatal publicada en el Diario Oficial del Gobierno del Estado de Yucatán el 10 de septiembre de 1976.</w:t>
      </w:r>
    </w:p>
    <w:p w14:paraId="61B540F1" w14:textId="77777777" w:rsidR="006B7238" w:rsidRPr="00ED6EE0" w:rsidRDefault="006B7238" w:rsidP="00442E94">
      <w:pPr>
        <w:spacing w:after="0" w:line="360" w:lineRule="auto"/>
        <w:ind w:firstLine="709"/>
        <w:contextualSpacing/>
        <w:jc w:val="both"/>
        <w:rPr>
          <w:rFonts w:ascii="Arial" w:hAnsi="Arial" w:cs="Arial"/>
          <w:sz w:val="24"/>
          <w:szCs w:val="24"/>
        </w:rPr>
      </w:pPr>
    </w:p>
    <w:p w14:paraId="018956A4" w14:textId="77777777" w:rsidR="003E187D" w:rsidRPr="00ED6EE0" w:rsidRDefault="006B7238"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Asimismo, se determina que el </w:t>
      </w:r>
      <w:r w:rsidR="00027F26" w:rsidRPr="00ED6EE0">
        <w:rPr>
          <w:rFonts w:ascii="Arial" w:hAnsi="Arial" w:cs="Arial"/>
          <w:sz w:val="24"/>
          <w:szCs w:val="24"/>
        </w:rPr>
        <w:t xml:space="preserve">patrimonio del </w:t>
      </w:r>
      <w:r w:rsidRPr="00ED6EE0">
        <w:rPr>
          <w:rFonts w:ascii="Arial" w:hAnsi="Arial" w:cs="Arial"/>
          <w:sz w:val="24"/>
          <w:szCs w:val="24"/>
        </w:rPr>
        <w:t>Isstey</w:t>
      </w:r>
      <w:r w:rsidR="00EB6508" w:rsidRPr="00ED6EE0">
        <w:rPr>
          <w:rFonts w:ascii="Arial" w:hAnsi="Arial" w:cs="Arial"/>
          <w:sz w:val="24"/>
          <w:szCs w:val="24"/>
        </w:rPr>
        <w:t xml:space="preserve">, así como </w:t>
      </w:r>
      <w:r w:rsidR="00027F26" w:rsidRPr="00ED6EE0">
        <w:rPr>
          <w:rFonts w:ascii="Arial" w:hAnsi="Arial" w:cs="Arial"/>
          <w:sz w:val="24"/>
          <w:szCs w:val="24"/>
        </w:rPr>
        <w:t>los derechos y obligaciones</w:t>
      </w:r>
      <w:r w:rsidR="00EB6508" w:rsidRPr="00ED6EE0">
        <w:rPr>
          <w:rFonts w:ascii="Arial" w:hAnsi="Arial" w:cs="Arial"/>
          <w:sz w:val="24"/>
          <w:szCs w:val="24"/>
        </w:rPr>
        <w:t>,</w:t>
      </w:r>
      <w:r w:rsidR="00027F26" w:rsidRPr="00ED6EE0">
        <w:rPr>
          <w:rFonts w:ascii="Arial" w:hAnsi="Arial" w:cs="Arial"/>
          <w:sz w:val="24"/>
          <w:szCs w:val="24"/>
        </w:rPr>
        <w:t xml:space="preserve"> los recursos humanos, materia</w:t>
      </w:r>
      <w:r w:rsidR="00EB6508" w:rsidRPr="00ED6EE0">
        <w:rPr>
          <w:rFonts w:ascii="Arial" w:hAnsi="Arial" w:cs="Arial"/>
          <w:sz w:val="24"/>
          <w:szCs w:val="24"/>
        </w:rPr>
        <w:t xml:space="preserve">les y financieros </w:t>
      </w:r>
      <w:r w:rsidR="00027F26" w:rsidRPr="00ED6EE0">
        <w:rPr>
          <w:rFonts w:ascii="Arial" w:hAnsi="Arial" w:cs="Arial"/>
          <w:sz w:val="24"/>
          <w:szCs w:val="24"/>
        </w:rPr>
        <w:t xml:space="preserve">que de estos se deriven </w:t>
      </w:r>
      <w:r w:rsidR="00670B5A" w:rsidRPr="00ED6EE0">
        <w:rPr>
          <w:rFonts w:ascii="Arial" w:hAnsi="Arial" w:cs="Arial"/>
          <w:sz w:val="24"/>
          <w:szCs w:val="24"/>
        </w:rPr>
        <w:t>antes de la entrada en vigor de la nueva ley</w:t>
      </w:r>
      <w:r w:rsidR="00BB5FDD" w:rsidRPr="00ED6EE0">
        <w:rPr>
          <w:rFonts w:ascii="Arial" w:hAnsi="Arial" w:cs="Arial"/>
          <w:sz w:val="24"/>
          <w:szCs w:val="24"/>
        </w:rPr>
        <w:t>,</w:t>
      </w:r>
      <w:r w:rsidR="00670B5A" w:rsidRPr="00ED6EE0">
        <w:rPr>
          <w:rFonts w:ascii="Arial" w:hAnsi="Arial" w:cs="Arial"/>
          <w:sz w:val="24"/>
          <w:szCs w:val="24"/>
        </w:rPr>
        <w:t xml:space="preserve"> continuarán siendo ejercidos y asumidos por el mismo </w:t>
      </w:r>
      <w:r w:rsidR="00EB6508" w:rsidRPr="00ED6EE0">
        <w:rPr>
          <w:rFonts w:ascii="Arial" w:hAnsi="Arial" w:cs="Arial"/>
          <w:sz w:val="24"/>
          <w:szCs w:val="24"/>
        </w:rPr>
        <w:t>Instituto.</w:t>
      </w:r>
    </w:p>
    <w:p w14:paraId="0CCD7313" w14:textId="77777777" w:rsidR="003E187D" w:rsidRPr="00ED6EE0" w:rsidRDefault="003E187D" w:rsidP="00442E94">
      <w:pPr>
        <w:spacing w:after="0" w:line="360" w:lineRule="auto"/>
        <w:ind w:firstLine="709"/>
        <w:contextualSpacing/>
        <w:jc w:val="both"/>
        <w:rPr>
          <w:rFonts w:ascii="Arial" w:hAnsi="Arial" w:cs="Arial"/>
          <w:sz w:val="24"/>
          <w:szCs w:val="24"/>
        </w:rPr>
      </w:pPr>
    </w:p>
    <w:p w14:paraId="40C45ACC" w14:textId="77777777" w:rsidR="006A3DC6" w:rsidRPr="00ED6EE0" w:rsidRDefault="003E187D"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Con respecto a las personas que se encuentren pensionadas, se dispone que </w:t>
      </w:r>
      <w:r w:rsidR="00027F26" w:rsidRPr="00ED6EE0">
        <w:rPr>
          <w:rFonts w:ascii="Arial" w:hAnsi="Arial" w:cs="Arial"/>
          <w:sz w:val="24"/>
          <w:szCs w:val="24"/>
        </w:rPr>
        <w:t xml:space="preserve">a la fecha de entrada en vigor de este decreto mantendrán </w:t>
      </w:r>
      <w:r w:rsidRPr="00ED6EE0">
        <w:rPr>
          <w:rFonts w:ascii="Arial" w:hAnsi="Arial" w:cs="Arial"/>
          <w:sz w:val="24"/>
          <w:szCs w:val="24"/>
        </w:rPr>
        <w:t xml:space="preserve">su pensión </w:t>
      </w:r>
      <w:r w:rsidR="00027F26" w:rsidRPr="00ED6EE0">
        <w:rPr>
          <w:rFonts w:ascii="Arial" w:hAnsi="Arial" w:cs="Arial"/>
          <w:sz w:val="24"/>
          <w:szCs w:val="24"/>
        </w:rPr>
        <w:t>en los términos y condiciones en que la obtuvieron. Lo mismo aplicará para las personas servidoras públicas que tengan el derecho adquirido a disfrutar de alguna de las pensiones conforme a la Ley de Seguridad Social para los Servidores Públicos del Estado de Yucatán, de sus Municipios y de los Organismos Públicos Coordinados y Descentralizados de Carácter Estatal que se abroga.</w:t>
      </w:r>
    </w:p>
    <w:p w14:paraId="47DC209C" w14:textId="77777777" w:rsidR="006A3DC6" w:rsidRPr="00ED6EE0" w:rsidRDefault="006A3DC6" w:rsidP="00442E94">
      <w:pPr>
        <w:spacing w:after="0" w:line="360" w:lineRule="auto"/>
        <w:ind w:firstLine="709"/>
        <w:contextualSpacing/>
        <w:jc w:val="both"/>
        <w:rPr>
          <w:rFonts w:ascii="Arial" w:hAnsi="Arial" w:cs="Arial"/>
          <w:sz w:val="24"/>
          <w:szCs w:val="24"/>
        </w:rPr>
      </w:pPr>
    </w:p>
    <w:p w14:paraId="62DBD065" w14:textId="77777777" w:rsidR="006A3DC6" w:rsidRPr="00ED6EE0" w:rsidRDefault="006A3DC6"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Con esta disposición</w:t>
      </w:r>
      <w:r w:rsidR="00BB5FDD" w:rsidRPr="00ED6EE0">
        <w:rPr>
          <w:rFonts w:ascii="Arial" w:hAnsi="Arial" w:cs="Arial"/>
          <w:sz w:val="24"/>
          <w:szCs w:val="24"/>
        </w:rPr>
        <w:t>,</w:t>
      </w:r>
      <w:r w:rsidRPr="00ED6EE0">
        <w:rPr>
          <w:rFonts w:ascii="Arial" w:hAnsi="Arial" w:cs="Arial"/>
          <w:sz w:val="24"/>
          <w:szCs w:val="24"/>
        </w:rPr>
        <w:t xml:space="preserve"> se salvaguarda los derechos de las personas que actualmente tienen una pensión, por tanto, estas personas seguirán disfrutando de su pensión en los términos y condiciones en que la hayan adquirido. </w:t>
      </w:r>
    </w:p>
    <w:p w14:paraId="25D696B9" w14:textId="77777777" w:rsidR="00E91FBC" w:rsidRPr="00ED6EE0" w:rsidRDefault="00E91FBC" w:rsidP="00442E94">
      <w:pPr>
        <w:spacing w:after="0" w:line="360" w:lineRule="auto"/>
        <w:ind w:firstLine="709"/>
        <w:contextualSpacing/>
        <w:jc w:val="both"/>
        <w:rPr>
          <w:rFonts w:ascii="Arial" w:hAnsi="Arial" w:cs="Arial"/>
          <w:sz w:val="24"/>
          <w:szCs w:val="24"/>
        </w:rPr>
      </w:pPr>
    </w:p>
    <w:p w14:paraId="3460FD7E" w14:textId="75C324F2" w:rsidR="003E2E9D" w:rsidRPr="00ED6EE0" w:rsidRDefault="00E91FBC"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Tratándose de los </w:t>
      </w:r>
      <w:r w:rsidR="006A3DC6" w:rsidRPr="00ED6EE0">
        <w:rPr>
          <w:rFonts w:ascii="Arial" w:hAnsi="Arial" w:cs="Arial"/>
          <w:sz w:val="24"/>
          <w:szCs w:val="24"/>
        </w:rPr>
        <w:t xml:space="preserve">trabajadores que en </w:t>
      </w:r>
      <w:r w:rsidR="00BD2D59" w:rsidRPr="00ED6EE0">
        <w:rPr>
          <w:rFonts w:ascii="Arial" w:hAnsi="Arial" w:cs="Arial"/>
          <w:sz w:val="24"/>
          <w:szCs w:val="24"/>
        </w:rPr>
        <w:t xml:space="preserve">el </w:t>
      </w:r>
      <w:r w:rsidR="006A3DC6" w:rsidRPr="00ED6EE0">
        <w:rPr>
          <w:rFonts w:ascii="Arial" w:hAnsi="Arial" w:cs="Arial"/>
          <w:sz w:val="24"/>
          <w:szCs w:val="24"/>
        </w:rPr>
        <w:t xml:space="preserve">momento </w:t>
      </w:r>
      <w:r w:rsidR="00BD2D59" w:rsidRPr="00ED6EE0">
        <w:rPr>
          <w:rFonts w:ascii="Arial" w:hAnsi="Arial" w:cs="Arial"/>
          <w:sz w:val="24"/>
          <w:szCs w:val="24"/>
        </w:rPr>
        <w:t xml:space="preserve">que entre en vigor la ley, se encuentran en activo, </w:t>
      </w:r>
      <w:r w:rsidR="00BF657C" w:rsidRPr="00ED6EE0">
        <w:rPr>
          <w:rFonts w:ascii="Arial" w:hAnsi="Arial" w:cs="Arial"/>
          <w:sz w:val="24"/>
          <w:szCs w:val="24"/>
        </w:rPr>
        <w:t xml:space="preserve">y </w:t>
      </w:r>
      <w:r w:rsidR="006A3DC6" w:rsidRPr="00ED6EE0">
        <w:rPr>
          <w:rFonts w:ascii="Arial" w:hAnsi="Arial" w:cs="Arial"/>
          <w:sz w:val="24"/>
          <w:szCs w:val="24"/>
        </w:rPr>
        <w:t xml:space="preserve">hayan cumplido </w:t>
      </w:r>
      <w:r w:rsidR="00F441AA" w:rsidRPr="00ED6EE0">
        <w:rPr>
          <w:rFonts w:ascii="Arial" w:hAnsi="Arial" w:cs="Arial"/>
          <w:sz w:val="24"/>
          <w:szCs w:val="24"/>
        </w:rPr>
        <w:t xml:space="preserve">cabalmente </w:t>
      </w:r>
      <w:r w:rsidR="006A3DC6" w:rsidRPr="00ED6EE0">
        <w:rPr>
          <w:rFonts w:ascii="Arial" w:hAnsi="Arial" w:cs="Arial"/>
          <w:sz w:val="24"/>
          <w:szCs w:val="24"/>
        </w:rPr>
        <w:t xml:space="preserve">con los requisitos </w:t>
      </w:r>
      <w:r w:rsidR="00F441AA" w:rsidRPr="00ED6EE0">
        <w:rPr>
          <w:rFonts w:ascii="Arial" w:hAnsi="Arial" w:cs="Arial"/>
          <w:sz w:val="24"/>
          <w:szCs w:val="24"/>
        </w:rPr>
        <w:t xml:space="preserve">de años de servicio y edad </w:t>
      </w:r>
      <w:r w:rsidR="006A3DC6" w:rsidRPr="00ED6EE0">
        <w:rPr>
          <w:rFonts w:ascii="Arial" w:hAnsi="Arial" w:cs="Arial"/>
          <w:sz w:val="24"/>
          <w:szCs w:val="24"/>
        </w:rPr>
        <w:t xml:space="preserve">para acceder a una pensión, </w:t>
      </w:r>
      <w:r w:rsidR="00776E30" w:rsidRPr="00ED6EE0">
        <w:rPr>
          <w:rFonts w:ascii="Arial" w:hAnsi="Arial" w:cs="Arial"/>
          <w:sz w:val="24"/>
          <w:szCs w:val="24"/>
        </w:rPr>
        <w:t xml:space="preserve">ésta </w:t>
      </w:r>
      <w:r w:rsidR="006A3DC6" w:rsidRPr="00ED6EE0">
        <w:rPr>
          <w:rFonts w:ascii="Arial" w:hAnsi="Arial" w:cs="Arial"/>
          <w:sz w:val="24"/>
          <w:szCs w:val="24"/>
        </w:rPr>
        <w:t>la recibirán en los términos y condiciones en que la hubieran adquirido sin importar cuándo ejerzan es</w:t>
      </w:r>
      <w:r w:rsidR="00BF657C" w:rsidRPr="00ED6EE0">
        <w:rPr>
          <w:rFonts w:ascii="Arial" w:hAnsi="Arial" w:cs="Arial"/>
          <w:sz w:val="24"/>
          <w:szCs w:val="24"/>
        </w:rPr>
        <w:t>te derecho</w:t>
      </w:r>
      <w:r w:rsidR="00047802" w:rsidRPr="00ED6EE0">
        <w:rPr>
          <w:rFonts w:ascii="Arial" w:hAnsi="Arial" w:cs="Arial"/>
          <w:sz w:val="24"/>
          <w:szCs w:val="24"/>
        </w:rPr>
        <w:t xml:space="preserve">, </w:t>
      </w:r>
      <w:r w:rsidR="00971412" w:rsidRPr="00ED6EE0">
        <w:rPr>
          <w:rFonts w:ascii="Arial" w:hAnsi="Arial" w:cs="Arial"/>
          <w:sz w:val="24"/>
          <w:szCs w:val="24"/>
        </w:rPr>
        <w:t>es decir, básicamente</w:t>
      </w:r>
      <w:r w:rsidR="007A25D3" w:rsidRPr="00ED6EE0">
        <w:rPr>
          <w:rFonts w:ascii="Arial" w:hAnsi="Arial" w:cs="Arial"/>
          <w:sz w:val="24"/>
          <w:szCs w:val="24"/>
        </w:rPr>
        <w:t xml:space="preserve"> </w:t>
      </w:r>
      <w:r w:rsidR="00047802" w:rsidRPr="00ED6EE0">
        <w:rPr>
          <w:rFonts w:ascii="Arial" w:hAnsi="Arial" w:cs="Arial"/>
          <w:sz w:val="24"/>
          <w:szCs w:val="24"/>
        </w:rPr>
        <w:t>podrán ejercerlos bajo las</w:t>
      </w:r>
      <w:r w:rsidR="00971412" w:rsidRPr="00ED6EE0">
        <w:rPr>
          <w:rFonts w:ascii="Arial" w:hAnsi="Arial" w:cs="Arial"/>
          <w:sz w:val="24"/>
          <w:szCs w:val="24"/>
        </w:rPr>
        <w:t xml:space="preserve"> condiciones </w:t>
      </w:r>
      <w:r w:rsidR="00F441AA" w:rsidRPr="00ED6EE0">
        <w:rPr>
          <w:rFonts w:ascii="Arial" w:hAnsi="Arial" w:cs="Arial"/>
          <w:sz w:val="24"/>
          <w:szCs w:val="24"/>
        </w:rPr>
        <w:t xml:space="preserve">que dispone el artículo 63, fracción I </w:t>
      </w:r>
      <w:r w:rsidR="00971412" w:rsidRPr="00ED6EE0">
        <w:rPr>
          <w:rFonts w:ascii="Arial" w:hAnsi="Arial" w:cs="Arial"/>
          <w:sz w:val="24"/>
          <w:szCs w:val="24"/>
        </w:rPr>
        <w:t>de la ley</w:t>
      </w:r>
      <w:r w:rsidR="00F441AA" w:rsidRPr="00ED6EE0">
        <w:rPr>
          <w:rFonts w:ascii="Arial" w:hAnsi="Arial" w:cs="Arial"/>
          <w:sz w:val="24"/>
          <w:szCs w:val="24"/>
        </w:rPr>
        <w:t xml:space="preserve"> que se propone abrogar</w:t>
      </w:r>
      <w:r w:rsidR="003E2E9D" w:rsidRPr="00ED6EE0">
        <w:rPr>
          <w:rFonts w:ascii="Arial" w:hAnsi="Arial" w:cs="Arial"/>
          <w:sz w:val="24"/>
          <w:szCs w:val="24"/>
        </w:rPr>
        <w:t>.</w:t>
      </w:r>
    </w:p>
    <w:p w14:paraId="07E98CCA" w14:textId="77777777" w:rsidR="003E2E9D" w:rsidRPr="00ED6EE0" w:rsidRDefault="003E2E9D" w:rsidP="00442E94">
      <w:pPr>
        <w:spacing w:after="0" w:line="360" w:lineRule="auto"/>
        <w:ind w:firstLine="709"/>
        <w:contextualSpacing/>
        <w:jc w:val="both"/>
        <w:rPr>
          <w:rFonts w:ascii="Arial" w:hAnsi="Arial" w:cs="Arial"/>
          <w:sz w:val="24"/>
          <w:szCs w:val="24"/>
        </w:rPr>
      </w:pPr>
    </w:p>
    <w:p w14:paraId="25CAD5D6" w14:textId="77777777" w:rsidR="006657AE" w:rsidRPr="00ED6EE0" w:rsidRDefault="00406357" w:rsidP="00442E94">
      <w:pPr>
        <w:spacing w:after="0" w:line="360" w:lineRule="auto"/>
        <w:ind w:firstLine="709"/>
        <w:contextualSpacing/>
        <w:jc w:val="both"/>
        <w:rPr>
          <w:rFonts w:ascii="Arial" w:hAnsi="Arial" w:cs="Arial"/>
          <w:sz w:val="24"/>
          <w:szCs w:val="24"/>
        </w:rPr>
      </w:pPr>
      <w:r w:rsidRPr="00ED6EE0">
        <w:rPr>
          <w:rFonts w:ascii="Arial" w:hAnsi="Arial" w:cs="Arial"/>
          <w:sz w:val="24"/>
          <w:szCs w:val="24"/>
        </w:rPr>
        <w:t xml:space="preserve">Con ello, se procura </w:t>
      </w:r>
      <w:r w:rsidR="007A25D3" w:rsidRPr="00ED6EE0">
        <w:rPr>
          <w:rFonts w:ascii="Arial" w:hAnsi="Arial" w:cs="Arial"/>
          <w:sz w:val="24"/>
          <w:szCs w:val="24"/>
        </w:rPr>
        <w:t>que se le</w:t>
      </w:r>
      <w:r w:rsidR="00337734" w:rsidRPr="00ED6EE0">
        <w:rPr>
          <w:rFonts w:ascii="Arial" w:hAnsi="Arial" w:cs="Arial"/>
          <w:sz w:val="24"/>
          <w:szCs w:val="24"/>
        </w:rPr>
        <w:t>s</w:t>
      </w:r>
      <w:r w:rsidR="007A25D3" w:rsidRPr="00ED6EE0">
        <w:rPr>
          <w:rFonts w:ascii="Arial" w:hAnsi="Arial" w:cs="Arial"/>
          <w:sz w:val="24"/>
          <w:szCs w:val="24"/>
        </w:rPr>
        <w:t xml:space="preserve"> afecte menos a los que ya</w:t>
      </w:r>
      <w:r w:rsidR="00C25D40" w:rsidRPr="00ED6EE0">
        <w:rPr>
          <w:rFonts w:ascii="Arial" w:hAnsi="Arial" w:cs="Arial"/>
          <w:sz w:val="24"/>
          <w:szCs w:val="24"/>
        </w:rPr>
        <w:t xml:space="preserve"> están más cerca de jubilarse, ya que </w:t>
      </w:r>
      <w:r w:rsidR="007A25D3" w:rsidRPr="00ED6EE0">
        <w:rPr>
          <w:rFonts w:ascii="Arial" w:hAnsi="Arial" w:cs="Arial"/>
          <w:sz w:val="24"/>
          <w:szCs w:val="24"/>
        </w:rPr>
        <w:t>acordémonos</w:t>
      </w:r>
      <w:r w:rsidR="00C25D40" w:rsidRPr="00ED6EE0">
        <w:rPr>
          <w:rFonts w:ascii="Arial" w:hAnsi="Arial" w:cs="Arial"/>
          <w:sz w:val="24"/>
          <w:szCs w:val="24"/>
        </w:rPr>
        <w:t xml:space="preserve"> de que la seguridad social </w:t>
      </w:r>
      <w:r w:rsidR="007A25D3" w:rsidRPr="00ED6EE0">
        <w:rPr>
          <w:rFonts w:ascii="Arial" w:hAnsi="Arial" w:cs="Arial"/>
          <w:sz w:val="24"/>
          <w:szCs w:val="24"/>
        </w:rPr>
        <w:t>no es para afectar al trabajador</w:t>
      </w:r>
      <w:r w:rsidR="003A07B8" w:rsidRPr="00ED6EE0">
        <w:rPr>
          <w:rFonts w:ascii="Arial" w:hAnsi="Arial" w:cs="Arial"/>
          <w:sz w:val="24"/>
          <w:szCs w:val="24"/>
        </w:rPr>
        <w:t xml:space="preserve">, si no por el contrario; busca </w:t>
      </w:r>
      <w:r w:rsidR="003A07B8" w:rsidRPr="00ED6EE0">
        <w:rPr>
          <w:rFonts w:ascii="Arial" w:hAnsi="Arial" w:cs="Arial"/>
          <w:sz w:val="24"/>
          <w:szCs w:val="24"/>
          <w:lang w:val="es-ES"/>
        </w:rPr>
        <w:t>asegurar la salud, bienestar y el de su familia; especialmente para la alimentación, la vestimenta, la vivienda, los cuidados médicos; así como los servicios en caso de desocupación, de enfermedad, de invalidez, de viudez, de vejez, entre otros, al perder los medios de subsistencia como consecuencia de circunstancias independientes de su voluntad.</w:t>
      </w:r>
    </w:p>
    <w:p w14:paraId="717A2BE9" w14:textId="77777777" w:rsidR="006657AE" w:rsidRPr="00ED6EE0" w:rsidRDefault="006657AE" w:rsidP="00442E94">
      <w:pPr>
        <w:spacing w:after="0" w:line="360" w:lineRule="auto"/>
        <w:ind w:firstLine="709"/>
        <w:contextualSpacing/>
        <w:jc w:val="both"/>
        <w:rPr>
          <w:rFonts w:ascii="Arial" w:hAnsi="Arial" w:cs="Arial"/>
          <w:sz w:val="24"/>
          <w:szCs w:val="24"/>
        </w:rPr>
      </w:pPr>
    </w:p>
    <w:p w14:paraId="76F37A2F" w14:textId="77777777" w:rsidR="00114621" w:rsidRPr="00ED6EE0" w:rsidRDefault="00D14465" w:rsidP="00114621">
      <w:pPr>
        <w:spacing w:after="0" w:line="360" w:lineRule="auto"/>
        <w:ind w:firstLine="709"/>
        <w:contextualSpacing/>
        <w:jc w:val="both"/>
        <w:rPr>
          <w:sz w:val="24"/>
          <w:szCs w:val="24"/>
        </w:rPr>
      </w:pPr>
      <w:r w:rsidRPr="00ED6EE0">
        <w:rPr>
          <w:rFonts w:ascii="Arial" w:hAnsi="Arial" w:cs="Arial"/>
          <w:bCs/>
          <w:sz w:val="24"/>
          <w:szCs w:val="24"/>
        </w:rPr>
        <w:t>Ahora bien, para l</w:t>
      </w:r>
      <w:r w:rsidR="00027F26" w:rsidRPr="00ED6EE0">
        <w:rPr>
          <w:rFonts w:ascii="Arial" w:hAnsi="Arial" w:cs="Arial"/>
          <w:sz w:val="24"/>
          <w:szCs w:val="24"/>
        </w:rPr>
        <w:t xml:space="preserve">as personas servidoras públicas que se hayan afiliado al Instituto de Seguridad Social de los Trabajadores del Estado de Yucatán, con fecha anterior a la entrada en vigor de este decreto y que no estén en el supuesto </w:t>
      </w:r>
      <w:r w:rsidR="00D00533" w:rsidRPr="00ED6EE0">
        <w:rPr>
          <w:rFonts w:ascii="Arial" w:hAnsi="Arial" w:cs="Arial"/>
          <w:sz w:val="24"/>
          <w:szCs w:val="24"/>
        </w:rPr>
        <w:t>de lo anterior</w:t>
      </w:r>
      <w:r w:rsidR="002615DA" w:rsidRPr="00ED6EE0">
        <w:rPr>
          <w:rFonts w:ascii="Arial" w:hAnsi="Arial" w:cs="Arial"/>
          <w:sz w:val="24"/>
          <w:szCs w:val="24"/>
        </w:rPr>
        <w:t>mente</w:t>
      </w:r>
      <w:r w:rsidR="00D00533" w:rsidRPr="00ED6EE0">
        <w:rPr>
          <w:rFonts w:ascii="Arial" w:hAnsi="Arial" w:cs="Arial"/>
          <w:sz w:val="24"/>
          <w:szCs w:val="24"/>
        </w:rPr>
        <w:t xml:space="preserve"> descrito,</w:t>
      </w:r>
      <w:r w:rsidR="00027F26" w:rsidRPr="00ED6EE0">
        <w:rPr>
          <w:rFonts w:ascii="Arial" w:hAnsi="Arial" w:cs="Arial"/>
          <w:sz w:val="24"/>
          <w:szCs w:val="24"/>
        </w:rPr>
        <w:t xml:space="preserve"> serán consideradas como personas servidoras públicas en transición, a las cuales les aplicarán las excepciones </w:t>
      </w:r>
      <w:r w:rsidR="002615DA" w:rsidRPr="00ED6EE0">
        <w:rPr>
          <w:rFonts w:ascii="Arial" w:hAnsi="Arial" w:cs="Arial"/>
          <w:sz w:val="24"/>
          <w:szCs w:val="24"/>
        </w:rPr>
        <w:t>puntualizadas</w:t>
      </w:r>
      <w:r w:rsidR="00027F26" w:rsidRPr="00ED6EE0">
        <w:rPr>
          <w:rFonts w:ascii="Arial" w:hAnsi="Arial" w:cs="Arial"/>
          <w:sz w:val="24"/>
          <w:szCs w:val="24"/>
        </w:rPr>
        <w:t xml:space="preserve"> en los </w:t>
      </w:r>
      <w:r w:rsidR="00D00533" w:rsidRPr="00ED6EE0">
        <w:rPr>
          <w:rFonts w:ascii="Arial" w:hAnsi="Arial" w:cs="Arial"/>
          <w:sz w:val="24"/>
          <w:szCs w:val="24"/>
        </w:rPr>
        <w:t xml:space="preserve">artículos transitorios </w:t>
      </w:r>
      <w:r w:rsidR="00533A6F" w:rsidRPr="00ED6EE0">
        <w:rPr>
          <w:rFonts w:ascii="Arial" w:hAnsi="Arial" w:cs="Arial"/>
          <w:sz w:val="24"/>
          <w:szCs w:val="24"/>
        </w:rPr>
        <w:t xml:space="preserve">relativos </w:t>
      </w:r>
      <w:r w:rsidR="00D00533" w:rsidRPr="00ED6EE0">
        <w:rPr>
          <w:rFonts w:ascii="Arial" w:hAnsi="Arial" w:cs="Arial"/>
          <w:sz w:val="24"/>
          <w:szCs w:val="24"/>
        </w:rPr>
        <w:t xml:space="preserve">al </w:t>
      </w:r>
      <w:r w:rsidR="00114621" w:rsidRPr="00ED6EE0">
        <w:rPr>
          <w:rFonts w:ascii="Arial" w:hAnsi="Arial" w:cs="Arial"/>
          <w:sz w:val="24"/>
          <w:szCs w:val="24"/>
        </w:rPr>
        <w:t>s</w:t>
      </w:r>
      <w:r w:rsidR="00114621" w:rsidRPr="00ED6EE0">
        <w:rPr>
          <w:rFonts w:ascii="Arial" w:hAnsi="Arial" w:cs="Arial"/>
          <w:bCs/>
          <w:sz w:val="24"/>
          <w:szCs w:val="24"/>
        </w:rPr>
        <w:t>alario regulador de las personas servidoras públicas en transición</w:t>
      </w:r>
      <w:r w:rsidR="00B64CB3" w:rsidRPr="00ED6EE0">
        <w:rPr>
          <w:rFonts w:ascii="Arial" w:hAnsi="Arial" w:cs="Arial"/>
          <w:bCs/>
          <w:sz w:val="24"/>
          <w:szCs w:val="24"/>
        </w:rPr>
        <w:t>;</w:t>
      </w:r>
      <w:r w:rsidR="00114621" w:rsidRPr="00ED6EE0">
        <w:rPr>
          <w:rFonts w:ascii="Arial" w:hAnsi="Arial" w:cs="Arial"/>
          <w:bCs/>
          <w:sz w:val="24"/>
          <w:szCs w:val="24"/>
        </w:rPr>
        <w:t xml:space="preserve"> c</w:t>
      </w:r>
      <w:r w:rsidR="00114621" w:rsidRPr="00ED6EE0">
        <w:rPr>
          <w:rFonts w:ascii="Arial" w:hAnsi="Arial" w:cs="Arial"/>
          <w:sz w:val="24"/>
          <w:szCs w:val="24"/>
        </w:rPr>
        <w:t xml:space="preserve">uotas de las </w:t>
      </w:r>
      <w:r w:rsidR="00114621" w:rsidRPr="00ED6EE0">
        <w:rPr>
          <w:rFonts w:ascii="Arial" w:hAnsi="Arial" w:cs="Arial"/>
          <w:bCs/>
          <w:sz w:val="24"/>
          <w:szCs w:val="24"/>
        </w:rPr>
        <w:t>personas servidoras públicas en transición</w:t>
      </w:r>
      <w:r w:rsidR="00B64CB3" w:rsidRPr="00ED6EE0">
        <w:rPr>
          <w:rFonts w:ascii="Arial" w:hAnsi="Arial" w:cs="Arial"/>
          <w:bCs/>
          <w:sz w:val="24"/>
          <w:szCs w:val="24"/>
        </w:rPr>
        <w:t>;</w:t>
      </w:r>
      <w:r w:rsidR="00114621" w:rsidRPr="00ED6EE0">
        <w:rPr>
          <w:rFonts w:ascii="Arial" w:hAnsi="Arial" w:cs="Arial"/>
          <w:bCs/>
          <w:sz w:val="24"/>
          <w:szCs w:val="24"/>
        </w:rPr>
        <w:t xml:space="preserve"> a</w:t>
      </w:r>
      <w:r w:rsidR="00114621" w:rsidRPr="00ED6EE0">
        <w:rPr>
          <w:rFonts w:ascii="Arial" w:hAnsi="Arial" w:cs="Arial"/>
          <w:sz w:val="24"/>
          <w:szCs w:val="24"/>
        </w:rPr>
        <w:t xml:space="preserve">portaciones de las entidades públicas con </w:t>
      </w:r>
      <w:r w:rsidR="00114621" w:rsidRPr="00ED6EE0">
        <w:rPr>
          <w:rFonts w:ascii="Arial" w:hAnsi="Arial" w:cs="Arial"/>
          <w:bCs/>
          <w:sz w:val="24"/>
          <w:szCs w:val="24"/>
        </w:rPr>
        <w:t>personas servidoras públicas en transición</w:t>
      </w:r>
      <w:r w:rsidR="00B64CB3" w:rsidRPr="00ED6EE0">
        <w:rPr>
          <w:rFonts w:ascii="Arial" w:hAnsi="Arial" w:cs="Arial"/>
          <w:bCs/>
          <w:sz w:val="24"/>
          <w:szCs w:val="24"/>
        </w:rPr>
        <w:t>;</w:t>
      </w:r>
      <w:r w:rsidR="00114621" w:rsidRPr="00ED6EE0">
        <w:rPr>
          <w:rFonts w:ascii="Arial" w:hAnsi="Arial" w:cs="Arial"/>
          <w:bCs/>
          <w:sz w:val="24"/>
          <w:szCs w:val="24"/>
        </w:rPr>
        <w:t xml:space="preserve"> p</w:t>
      </w:r>
      <w:r w:rsidR="00114621" w:rsidRPr="00ED6EE0">
        <w:rPr>
          <w:rFonts w:ascii="Arial" w:hAnsi="Arial" w:cs="Arial"/>
          <w:sz w:val="24"/>
          <w:szCs w:val="24"/>
        </w:rPr>
        <w:t xml:space="preserve">ensión por jubilación de las </w:t>
      </w:r>
      <w:r w:rsidR="00114621" w:rsidRPr="00ED6EE0">
        <w:rPr>
          <w:rFonts w:ascii="Arial" w:hAnsi="Arial" w:cs="Arial"/>
          <w:bCs/>
          <w:sz w:val="24"/>
          <w:szCs w:val="24"/>
        </w:rPr>
        <w:t>personas servidoras públicas en transición</w:t>
      </w:r>
      <w:r w:rsidR="00B64CB3" w:rsidRPr="00ED6EE0">
        <w:rPr>
          <w:rFonts w:ascii="Arial" w:hAnsi="Arial" w:cs="Arial"/>
          <w:bCs/>
          <w:sz w:val="24"/>
          <w:szCs w:val="24"/>
        </w:rPr>
        <w:t>;</w:t>
      </w:r>
      <w:r w:rsidR="00114621" w:rsidRPr="00ED6EE0">
        <w:rPr>
          <w:rFonts w:ascii="Arial" w:hAnsi="Arial" w:cs="Arial"/>
          <w:bCs/>
          <w:sz w:val="24"/>
          <w:szCs w:val="24"/>
        </w:rPr>
        <w:t xml:space="preserve"> p</w:t>
      </w:r>
      <w:r w:rsidR="00114621" w:rsidRPr="00ED6EE0">
        <w:rPr>
          <w:rFonts w:ascii="Arial" w:hAnsi="Arial" w:cs="Arial"/>
          <w:sz w:val="24"/>
          <w:szCs w:val="24"/>
        </w:rPr>
        <w:t xml:space="preserve">ensión por vejez de las </w:t>
      </w:r>
      <w:r w:rsidR="00114621" w:rsidRPr="00ED6EE0">
        <w:rPr>
          <w:rFonts w:ascii="Arial" w:hAnsi="Arial" w:cs="Arial"/>
          <w:bCs/>
          <w:sz w:val="24"/>
          <w:szCs w:val="24"/>
        </w:rPr>
        <w:t>personas servidoras públicas en transición</w:t>
      </w:r>
      <w:r w:rsidR="00B64CB3" w:rsidRPr="00ED6EE0">
        <w:rPr>
          <w:rFonts w:ascii="Arial" w:hAnsi="Arial" w:cs="Arial"/>
          <w:bCs/>
          <w:sz w:val="24"/>
          <w:szCs w:val="24"/>
        </w:rPr>
        <w:t>;</w:t>
      </w:r>
      <w:r w:rsidR="00114621" w:rsidRPr="00ED6EE0">
        <w:rPr>
          <w:rFonts w:ascii="Arial" w:hAnsi="Arial" w:cs="Arial"/>
          <w:bCs/>
          <w:sz w:val="24"/>
          <w:szCs w:val="24"/>
        </w:rPr>
        <w:t xml:space="preserve"> p</w:t>
      </w:r>
      <w:r w:rsidR="00114621" w:rsidRPr="00ED6EE0">
        <w:rPr>
          <w:rFonts w:ascii="Arial" w:hAnsi="Arial" w:cs="Arial"/>
          <w:sz w:val="24"/>
          <w:szCs w:val="24"/>
        </w:rPr>
        <w:t xml:space="preserve">ensión por retiro anticipado en edad avanzada de las </w:t>
      </w:r>
      <w:r w:rsidR="00114621" w:rsidRPr="00ED6EE0">
        <w:rPr>
          <w:rFonts w:ascii="Arial" w:hAnsi="Arial" w:cs="Arial"/>
          <w:bCs/>
          <w:sz w:val="24"/>
          <w:szCs w:val="24"/>
        </w:rPr>
        <w:t>personas servidoras públicas en transición</w:t>
      </w:r>
      <w:r w:rsidR="00B64CB3" w:rsidRPr="00ED6EE0">
        <w:rPr>
          <w:rFonts w:ascii="Arial" w:hAnsi="Arial" w:cs="Arial"/>
          <w:bCs/>
          <w:sz w:val="24"/>
          <w:szCs w:val="24"/>
        </w:rPr>
        <w:t>;</w:t>
      </w:r>
      <w:r w:rsidR="00114621" w:rsidRPr="00ED6EE0">
        <w:rPr>
          <w:rFonts w:ascii="Arial" w:hAnsi="Arial" w:cs="Arial"/>
          <w:bCs/>
          <w:sz w:val="24"/>
          <w:szCs w:val="24"/>
        </w:rPr>
        <w:t xml:space="preserve"> p</w:t>
      </w:r>
      <w:r w:rsidR="00114621" w:rsidRPr="00ED6EE0">
        <w:rPr>
          <w:rFonts w:ascii="Arial" w:hAnsi="Arial" w:cs="Arial"/>
          <w:sz w:val="24"/>
          <w:szCs w:val="24"/>
        </w:rPr>
        <w:t xml:space="preserve">ensión por invalidez por causas ajenas al trabajo de las </w:t>
      </w:r>
      <w:r w:rsidR="00114621" w:rsidRPr="00ED6EE0">
        <w:rPr>
          <w:rFonts w:ascii="Arial" w:hAnsi="Arial" w:cs="Arial"/>
          <w:bCs/>
          <w:sz w:val="24"/>
          <w:szCs w:val="24"/>
        </w:rPr>
        <w:t>personas servidoras públicas en transición</w:t>
      </w:r>
      <w:r w:rsidR="00B64CB3" w:rsidRPr="00ED6EE0">
        <w:rPr>
          <w:rFonts w:ascii="Arial" w:hAnsi="Arial" w:cs="Arial"/>
          <w:bCs/>
          <w:sz w:val="24"/>
          <w:szCs w:val="24"/>
        </w:rPr>
        <w:t>,</w:t>
      </w:r>
      <w:r w:rsidR="00114621" w:rsidRPr="00ED6EE0">
        <w:rPr>
          <w:rFonts w:ascii="Arial" w:hAnsi="Arial" w:cs="Arial"/>
          <w:bCs/>
          <w:sz w:val="24"/>
          <w:szCs w:val="24"/>
        </w:rPr>
        <w:t xml:space="preserve"> y p</w:t>
      </w:r>
      <w:r w:rsidR="00114621" w:rsidRPr="00ED6EE0">
        <w:rPr>
          <w:rFonts w:ascii="Arial" w:hAnsi="Arial" w:cs="Arial"/>
          <w:sz w:val="24"/>
          <w:szCs w:val="24"/>
        </w:rPr>
        <w:t>ensión por fallecimiento por causas ajenas al trabajo de las personas servidoras públicas en transición</w:t>
      </w:r>
      <w:r w:rsidR="00B64CB3" w:rsidRPr="00ED6EE0">
        <w:rPr>
          <w:rFonts w:ascii="Arial" w:hAnsi="Arial" w:cs="Arial"/>
          <w:sz w:val="24"/>
          <w:szCs w:val="24"/>
        </w:rPr>
        <w:t>.</w:t>
      </w:r>
    </w:p>
    <w:p w14:paraId="75A356AE" w14:textId="77777777" w:rsidR="00027F26" w:rsidRPr="00ED6EE0" w:rsidRDefault="00027F26" w:rsidP="00442E94">
      <w:pPr>
        <w:spacing w:after="0" w:line="360" w:lineRule="auto"/>
        <w:ind w:firstLine="708"/>
        <w:jc w:val="both"/>
        <w:rPr>
          <w:rFonts w:ascii="Arial" w:hAnsi="Arial" w:cs="Arial"/>
          <w:b/>
          <w:bCs/>
          <w:sz w:val="24"/>
          <w:szCs w:val="24"/>
        </w:rPr>
      </w:pPr>
    </w:p>
    <w:p w14:paraId="164149EC" w14:textId="77777777" w:rsidR="00F2133E" w:rsidRPr="00ED6EE0" w:rsidRDefault="00F2133E" w:rsidP="00442E94">
      <w:pPr>
        <w:spacing w:after="0" w:line="360" w:lineRule="auto"/>
        <w:contextualSpacing/>
        <w:jc w:val="both"/>
        <w:rPr>
          <w:rFonts w:ascii="Arial" w:hAnsi="Arial" w:cs="Arial"/>
          <w:b/>
          <w:i/>
          <w:sz w:val="24"/>
          <w:szCs w:val="24"/>
        </w:rPr>
      </w:pPr>
      <w:r w:rsidRPr="00ED6EE0">
        <w:rPr>
          <w:rFonts w:ascii="Arial" w:hAnsi="Arial" w:cs="Arial"/>
          <w:b/>
          <w:i/>
          <w:sz w:val="24"/>
          <w:szCs w:val="24"/>
        </w:rPr>
        <w:lastRenderedPageBreak/>
        <w:t>Beneficios que se pretenden impactar al ISSTEY</w:t>
      </w:r>
      <w:r w:rsidR="00873980" w:rsidRPr="00ED6EE0">
        <w:rPr>
          <w:rFonts w:ascii="Arial" w:hAnsi="Arial" w:cs="Arial"/>
          <w:b/>
          <w:i/>
          <w:sz w:val="24"/>
          <w:szCs w:val="24"/>
        </w:rPr>
        <w:t xml:space="preserve"> </w:t>
      </w:r>
      <w:r w:rsidR="0011044C" w:rsidRPr="00ED6EE0">
        <w:rPr>
          <w:rFonts w:ascii="Arial" w:hAnsi="Arial" w:cs="Arial"/>
          <w:b/>
          <w:i/>
          <w:sz w:val="24"/>
          <w:szCs w:val="24"/>
        </w:rPr>
        <w:t>con la ley</w:t>
      </w:r>
    </w:p>
    <w:p w14:paraId="61BDAE2F" w14:textId="77777777" w:rsidR="00F2133E" w:rsidRPr="00ED6EE0" w:rsidRDefault="00F2133E" w:rsidP="00442E94">
      <w:pPr>
        <w:spacing w:after="0" w:line="360" w:lineRule="auto"/>
        <w:ind w:firstLine="708"/>
        <w:contextualSpacing/>
        <w:jc w:val="both"/>
        <w:rPr>
          <w:rFonts w:ascii="Arial" w:hAnsi="Arial" w:cs="Arial"/>
          <w:sz w:val="24"/>
          <w:szCs w:val="24"/>
        </w:rPr>
      </w:pPr>
    </w:p>
    <w:p w14:paraId="52219B8A" w14:textId="2E38AC92" w:rsidR="00324F82" w:rsidRPr="00ED6EE0" w:rsidRDefault="006A7B9F" w:rsidP="00EB66A6">
      <w:pPr>
        <w:spacing w:after="0" w:line="360" w:lineRule="auto"/>
        <w:ind w:firstLine="708"/>
        <w:contextualSpacing/>
        <w:jc w:val="both"/>
        <w:rPr>
          <w:rFonts w:ascii="Arial" w:hAnsi="Arial" w:cs="Arial"/>
          <w:sz w:val="24"/>
          <w:szCs w:val="24"/>
        </w:rPr>
      </w:pPr>
      <w:r w:rsidRPr="00ED6EE0">
        <w:rPr>
          <w:rFonts w:ascii="Arial" w:hAnsi="Arial" w:cs="Arial"/>
          <w:sz w:val="24"/>
          <w:szCs w:val="24"/>
        </w:rPr>
        <w:t xml:space="preserve">Si bien, desde su creación el instituto, ha </w:t>
      </w:r>
      <w:r w:rsidR="00324F82" w:rsidRPr="00ED6EE0">
        <w:rPr>
          <w:rFonts w:ascii="Arial" w:hAnsi="Arial" w:cs="Arial"/>
          <w:sz w:val="24"/>
          <w:szCs w:val="24"/>
        </w:rPr>
        <w:t xml:space="preserve">llevado </w:t>
      </w:r>
      <w:r w:rsidRPr="00ED6EE0">
        <w:rPr>
          <w:rFonts w:ascii="Arial" w:hAnsi="Arial" w:cs="Arial"/>
          <w:sz w:val="24"/>
          <w:szCs w:val="24"/>
        </w:rPr>
        <w:t>a cabo todas sus actividades con la única finalidad de establecer y consolidar el régimen de seguridad social para los servidores públicos del estado de Yucatán</w:t>
      </w:r>
      <w:r w:rsidR="00324F82" w:rsidRPr="00ED6EE0">
        <w:rPr>
          <w:rFonts w:ascii="Arial" w:hAnsi="Arial" w:cs="Arial"/>
          <w:sz w:val="24"/>
          <w:szCs w:val="24"/>
        </w:rPr>
        <w:t xml:space="preserve">, </w:t>
      </w:r>
      <w:r w:rsidR="00BE618B" w:rsidRPr="00ED6EE0">
        <w:rPr>
          <w:rFonts w:ascii="Arial" w:hAnsi="Arial" w:cs="Arial"/>
          <w:sz w:val="24"/>
          <w:szCs w:val="24"/>
        </w:rPr>
        <w:t xml:space="preserve">y podemos manifestar de manera destacada su </w:t>
      </w:r>
      <w:r w:rsidR="00324F82" w:rsidRPr="00ED6EE0">
        <w:rPr>
          <w:rFonts w:ascii="Arial" w:hAnsi="Arial" w:cs="Arial"/>
          <w:sz w:val="24"/>
          <w:szCs w:val="24"/>
        </w:rPr>
        <w:t>desempeño histórico del instituto para generar bienestar a favor de un sector sustantivo de la población del estado</w:t>
      </w:r>
      <w:r w:rsidR="00EB66A6" w:rsidRPr="00ED6EE0">
        <w:rPr>
          <w:rFonts w:ascii="Arial" w:hAnsi="Arial" w:cs="Arial"/>
          <w:sz w:val="24"/>
          <w:szCs w:val="24"/>
        </w:rPr>
        <w:t>, resulta innegable que</w:t>
      </w:r>
      <w:r w:rsidR="00324F82" w:rsidRPr="00ED6EE0">
        <w:rPr>
          <w:rFonts w:ascii="Arial" w:hAnsi="Arial" w:cs="Arial"/>
          <w:sz w:val="24"/>
          <w:szCs w:val="24"/>
        </w:rPr>
        <w:t xml:space="preserve"> las condiciones </w:t>
      </w:r>
      <w:r w:rsidR="00EB66A6" w:rsidRPr="00ED6EE0">
        <w:rPr>
          <w:rFonts w:ascii="Arial" w:hAnsi="Arial" w:cs="Arial"/>
          <w:sz w:val="24"/>
          <w:szCs w:val="24"/>
        </w:rPr>
        <w:t xml:space="preserve">económicas, demográficas y recaudatorias </w:t>
      </w:r>
      <w:r w:rsidR="00324F82" w:rsidRPr="00ED6EE0">
        <w:rPr>
          <w:rFonts w:ascii="Arial" w:hAnsi="Arial" w:cs="Arial"/>
          <w:sz w:val="24"/>
          <w:szCs w:val="24"/>
        </w:rPr>
        <w:t xml:space="preserve">de los últimos años son muy distintas a las que existían cuando se expidió la </w:t>
      </w:r>
      <w:r w:rsidR="00BE618B" w:rsidRPr="00ED6EE0">
        <w:rPr>
          <w:rFonts w:ascii="Arial" w:hAnsi="Arial" w:cs="Arial"/>
          <w:sz w:val="24"/>
          <w:szCs w:val="24"/>
        </w:rPr>
        <w:t>l</w:t>
      </w:r>
      <w:r w:rsidR="00324F82" w:rsidRPr="00ED6EE0">
        <w:rPr>
          <w:rFonts w:ascii="Arial" w:hAnsi="Arial" w:cs="Arial"/>
          <w:sz w:val="24"/>
          <w:szCs w:val="24"/>
        </w:rPr>
        <w:t>ey y la consecuente creación del instituto</w:t>
      </w:r>
      <w:r w:rsidR="00BE618B" w:rsidRPr="00ED6EE0">
        <w:rPr>
          <w:rFonts w:ascii="Arial" w:hAnsi="Arial" w:cs="Arial"/>
          <w:sz w:val="24"/>
          <w:szCs w:val="24"/>
        </w:rPr>
        <w:t>.</w:t>
      </w:r>
    </w:p>
    <w:p w14:paraId="6E58E0DC" w14:textId="77777777" w:rsidR="00A16F79" w:rsidRPr="00ED6EE0" w:rsidRDefault="00A16F79" w:rsidP="00442E94">
      <w:pPr>
        <w:spacing w:after="0" w:line="360" w:lineRule="auto"/>
        <w:ind w:firstLine="708"/>
        <w:contextualSpacing/>
        <w:jc w:val="both"/>
        <w:rPr>
          <w:rFonts w:ascii="Arial" w:hAnsi="Arial" w:cs="Arial"/>
          <w:sz w:val="24"/>
          <w:szCs w:val="24"/>
        </w:rPr>
      </w:pPr>
    </w:p>
    <w:p w14:paraId="62B74F0E" w14:textId="0F2765B9" w:rsidR="00A16F79" w:rsidRPr="00ED6EE0" w:rsidRDefault="00A16F79"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 xml:space="preserve">Dado lo anterior, se deben tomar medidas correctivas que modifiquen las condiciones, montos y requisitos de las pensiones del sistema actual, ya que de no ser así se </w:t>
      </w:r>
      <w:r w:rsidR="00EB66A6" w:rsidRPr="00ED6EE0">
        <w:rPr>
          <w:rFonts w:ascii="Arial" w:hAnsi="Arial" w:cs="Arial"/>
          <w:sz w:val="24"/>
          <w:szCs w:val="24"/>
        </w:rPr>
        <w:t>agravaría la</w:t>
      </w:r>
      <w:r w:rsidRPr="00ED6EE0">
        <w:rPr>
          <w:rFonts w:ascii="Arial" w:hAnsi="Arial" w:cs="Arial"/>
          <w:sz w:val="24"/>
          <w:szCs w:val="24"/>
        </w:rPr>
        <w:t xml:space="preserve"> descapitalización del Instituto y del Estado, pues el importe de los egresos por concepto de pensiones, jubilaciones </w:t>
      </w:r>
      <w:r w:rsidR="00A81A2B" w:rsidRPr="00ED6EE0">
        <w:rPr>
          <w:rFonts w:ascii="Arial" w:hAnsi="Arial" w:cs="Arial"/>
          <w:sz w:val="24"/>
          <w:szCs w:val="24"/>
        </w:rPr>
        <w:t>y</w:t>
      </w:r>
      <w:r w:rsidRPr="00ED6EE0">
        <w:rPr>
          <w:rFonts w:ascii="Arial" w:hAnsi="Arial" w:cs="Arial"/>
          <w:sz w:val="24"/>
          <w:szCs w:val="24"/>
        </w:rPr>
        <w:t xml:space="preserve"> distintas prestaciones, seguirá creciendo hasta alcanzar niveles económicamente inaceptables, poniendo en riesgo la seguridad económica de los pensionados actuales y futuros e incluso la fuente de trabajo que da origen al sistema de pensiones</w:t>
      </w:r>
      <w:r w:rsidR="00A81A2B" w:rsidRPr="00ED6EE0">
        <w:rPr>
          <w:rFonts w:ascii="Arial" w:hAnsi="Arial" w:cs="Arial"/>
          <w:sz w:val="24"/>
          <w:szCs w:val="24"/>
        </w:rPr>
        <w:t>.</w:t>
      </w:r>
    </w:p>
    <w:p w14:paraId="2D60C519" w14:textId="77777777" w:rsidR="006A7B9F" w:rsidRPr="00ED6EE0" w:rsidRDefault="006A7B9F" w:rsidP="00442E94">
      <w:pPr>
        <w:spacing w:after="0" w:line="360" w:lineRule="auto"/>
        <w:ind w:firstLine="708"/>
        <w:contextualSpacing/>
        <w:jc w:val="both"/>
        <w:rPr>
          <w:rFonts w:ascii="Arial" w:hAnsi="Arial" w:cs="Arial"/>
          <w:sz w:val="24"/>
          <w:szCs w:val="24"/>
          <w:lang w:val="es-ES"/>
        </w:rPr>
      </w:pPr>
    </w:p>
    <w:p w14:paraId="747610F8" w14:textId="77777777" w:rsidR="00C17B72" w:rsidRPr="00ED6EE0" w:rsidRDefault="00924B62" w:rsidP="00442E94">
      <w:pPr>
        <w:spacing w:after="0" w:line="360" w:lineRule="auto"/>
        <w:ind w:firstLine="708"/>
        <w:contextualSpacing/>
        <w:jc w:val="both"/>
        <w:rPr>
          <w:rFonts w:ascii="Arial" w:hAnsi="Arial" w:cs="Arial"/>
          <w:sz w:val="24"/>
          <w:szCs w:val="24"/>
          <w:lang w:val="es-ES"/>
        </w:rPr>
      </w:pPr>
      <w:r w:rsidRPr="00ED6EE0">
        <w:rPr>
          <w:rFonts w:ascii="Arial" w:hAnsi="Arial" w:cs="Arial"/>
          <w:sz w:val="24"/>
          <w:szCs w:val="24"/>
          <w:lang w:val="es-ES"/>
        </w:rPr>
        <w:t xml:space="preserve">En este sentido, </w:t>
      </w:r>
      <w:r w:rsidR="00D70A97" w:rsidRPr="00ED6EE0">
        <w:rPr>
          <w:rFonts w:ascii="Arial" w:hAnsi="Arial" w:cs="Arial"/>
          <w:sz w:val="24"/>
          <w:szCs w:val="24"/>
          <w:lang w:val="es-ES"/>
        </w:rPr>
        <w:t xml:space="preserve">la iniciativa </w:t>
      </w:r>
      <w:r w:rsidR="002B32C9" w:rsidRPr="00ED6EE0">
        <w:rPr>
          <w:rFonts w:ascii="Arial" w:hAnsi="Arial" w:cs="Arial"/>
          <w:sz w:val="24"/>
          <w:szCs w:val="24"/>
          <w:lang w:val="es-ES"/>
        </w:rPr>
        <w:t xml:space="preserve">de ley, pretende </w:t>
      </w:r>
      <w:r w:rsidRPr="00ED6EE0">
        <w:rPr>
          <w:rFonts w:ascii="Arial" w:hAnsi="Arial" w:cs="Arial"/>
          <w:sz w:val="24"/>
          <w:szCs w:val="24"/>
          <w:lang w:val="es-ES"/>
        </w:rPr>
        <w:t xml:space="preserve">actualizar el marco jurídico del ISSTEY para </w:t>
      </w:r>
      <w:r w:rsidR="00516B04" w:rsidRPr="00ED6EE0">
        <w:rPr>
          <w:rFonts w:ascii="Arial" w:hAnsi="Arial" w:cs="Arial"/>
          <w:sz w:val="24"/>
          <w:szCs w:val="24"/>
        </w:rPr>
        <w:t xml:space="preserve">asegurar financieramente el sistema pensionario, </w:t>
      </w:r>
      <w:r w:rsidR="00C17B72" w:rsidRPr="00ED6EE0">
        <w:rPr>
          <w:rFonts w:ascii="Arial" w:hAnsi="Arial" w:cs="Arial"/>
          <w:sz w:val="24"/>
          <w:szCs w:val="24"/>
        </w:rPr>
        <w:t xml:space="preserve">conservar </w:t>
      </w:r>
      <w:r w:rsidRPr="00ED6EE0">
        <w:rPr>
          <w:rFonts w:ascii="Arial" w:hAnsi="Arial" w:cs="Arial"/>
          <w:sz w:val="24"/>
          <w:szCs w:val="24"/>
          <w:lang w:val="es-ES"/>
        </w:rPr>
        <w:t xml:space="preserve">al Instituto como garante de la seguridad social de sus trabajadores, otorgar certidumbre jurídica y garantizar una pensión digna, así como mejorar la calidad </w:t>
      </w:r>
      <w:r w:rsidR="00516B04" w:rsidRPr="00ED6EE0">
        <w:rPr>
          <w:rFonts w:ascii="Arial" w:hAnsi="Arial" w:cs="Arial"/>
          <w:sz w:val="24"/>
          <w:szCs w:val="24"/>
          <w:lang w:val="es-ES"/>
        </w:rPr>
        <w:t xml:space="preserve">de </w:t>
      </w:r>
      <w:r w:rsidRPr="00ED6EE0">
        <w:rPr>
          <w:rFonts w:ascii="Arial" w:hAnsi="Arial" w:cs="Arial"/>
          <w:sz w:val="24"/>
          <w:szCs w:val="24"/>
          <w:lang w:val="es-ES"/>
        </w:rPr>
        <w:t xml:space="preserve">la cobertura de los servicios institucionales. </w:t>
      </w:r>
    </w:p>
    <w:p w14:paraId="7075DF78" w14:textId="77777777" w:rsidR="00C17B72" w:rsidRPr="00ED6EE0" w:rsidRDefault="00C17B72" w:rsidP="00442E94">
      <w:pPr>
        <w:spacing w:after="0" w:line="360" w:lineRule="auto"/>
        <w:ind w:firstLine="708"/>
        <w:contextualSpacing/>
        <w:jc w:val="both"/>
        <w:rPr>
          <w:rFonts w:ascii="Arial" w:hAnsi="Arial" w:cs="Arial"/>
          <w:sz w:val="24"/>
          <w:szCs w:val="24"/>
          <w:lang w:val="es-ES"/>
        </w:rPr>
      </w:pPr>
    </w:p>
    <w:p w14:paraId="750AF5A7" w14:textId="77777777" w:rsidR="00C17B72" w:rsidRPr="00ED6EE0" w:rsidRDefault="00516B04"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 xml:space="preserve">En ese sentido, </w:t>
      </w:r>
      <w:r w:rsidR="00C17B72" w:rsidRPr="00ED6EE0">
        <w:rPr>
          <w:rFonts w:ascii="Arial" w:hAnsi="Arial" w:cs="Arial"/>
          <w:sz w:val="24"/>
          <w:szCs w:val="24"/>
        </w:rPr>
        <w:t xml:space="preserve">en busca de </w:t>
      </w:r>
      <w:r w:rsidRPr="00ED6EE0">
        <w:rPr>
          <w:rFonts w:ascii="Arial" w:hAnsi="Arial" w:cs="Arial"/>
          <w:sz w:val="24"/>
          <w:szCs w:val="24"/>
        </w:rPr>
        <w:t>lograr un equilibrio entre los aspectos financiero, económico y social, que se traduzca en otorgar</w:t>
      </w:r>
      <w:r w:rsidR="00C17B72" w:rsidRPr="00ED6EE0">
        <w:rPr>
          <w:rFonts w:ascii="Arial" w:hAnsi="Arial" w:cs="Arial"/>
          <w:sz w:val="24"/>
          <w:szCs w:val="24"/>
        </w:rPr>
        <w:t xml:space="preserve"> </w:t>
      </w:r>
      <w:r w:rsidRPr="00ED6EE0">
        <w:rPr>
          <w:rFonts w:ascii="Arial" w:hAnsi="Arial" w:cs="Arial"/>
          <w:sz w:val="24"/>
          <w:szCs w:val="24"/>
        </w:rPr>
        <w:t>una mayor viabilidad al sistema de pensiones actual y, por consiguiente, tratar de asegurar las futuras pensiones de los trabajadores del Estado.</w:t>
      </w:r>
    </w:p>
    <w:p w14:paraId="407EF9A2" w14:textId="77777777" w:rsidR="00C17B72" w:rsidRPr="00ED6EE0" w:rsidRDefault="00C17B72" w:rsidP="00442E94">
      <w:pPr>
        <w:spacing w:after="0" w:line="360" w:lineRule="auto"/>
        <w:ind w:firstLine="708"/>
        <w:contextualSpacing/>
        <w:jc w:val="both"/>
        <w:rPr>
          <w:rFonts w:ascii="Arial" w:hAnsi="Arial" w:cs="Arial"/>
          <w:sz w:val="24"/>
          <w:szCs w:val="24"/>
        </w:rPr>
      </w:pPr>
    </w:p>
    <w:p w14:paraId="623BA054" w14:textId="77777777" w:rsidR="00C17B72" w:rsidRPr="00ED6EE0" w:rsidRDefault="00516B04"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Como ha quedado señalado, las medidas que se llegaran a implementar, no deben afectar a los ju</w:t>
      </w:r>
      <w:r w:rsidR="002615DA" w:rsidRPr="00ED6EE0">
        <w:rPr>
          <w:rFonts w:ascii="Arial" w:hAnsi="Arial" w:cs="Arial"/>
          <w:sz w:val="24"/>
          <w:szCs w:val="24"/>
        </w:rPr>
        <w:t>bilados y pensionados actuales ni</w:t>
      </w:r>
      <w:r w:rsidRPr="00ED6EE0">
        <w:rPr>
          <w:rFonts w:ascii="Arial" w:hAnsi="Arial" w:cs="Arial"/>
          <w:sz w:val="24"/>
          <w:szCs w:val="24"/>
        </w:rPr>
        <w:t xml:space="preserve"> a los trabajadores en activo </w:t>
      </w:r>
      <w:r w:rsidRPr="00ED6EE0">
        <w:rPr>
          <w:rFonts w:ascii="Arial" w:hAnsi="Arial" w:cs="Arial"/>
          <w:sz w:val="24"/>
          <w:szCs w:val="24"/>
        </w:rPr>
        <w:lastRenderedPageBreak/>
        <w:t>que tengan derechos adquiridos</w:t>
      </w:r>
      <w:r w:rsidR="002615DA" w:rsidRPr="00ED6EE0">
        <w:rPr>
          <w:rFonts w:ascii="Arial" w:hAnsi="Arial" w:cs="Arial"/>
          <w:sz w:val="24"/>
          <w:szCs w:val="24"/>
        </w:rPr>
        <w:t xml:space="preserve"> con fecha anterior a la entrada en vigor de este decreto</w:t>
      </w:r>
      <w:r w:rsidRPr="00ED6EE0">
        <w:rPr>
          <w:rFonts w:ascii="Arial" w:hAnsi="Arial" w:cs="Arial"/>
          <w:sz w:val="24"/>
          <w:szCs w:val="24"/>
        </w:rPr>
        <w:t>.</w:t>
      </w:r>
    </w:p>
    <w:p w14:paraId="2482A69C" w14:textId="77777777" w:rsidR="00C17B72" w:rsidRPr="00ED6EE0" w:rsidRDefault="00C17B72" w:rsidP="00442E94">
      <w:pPr>
        <w:spacing w:after="0" w:line="360" w:lineRule="auto"/>
        <w:ind w:firstLine="708"/>
        <w:contextualSpacing/>
        <w:jc w:val="both"/>
        <w:rPr>
          <w:rFonts w:ascii="Arial" w:hAnsi="Arial" w:cs="Arial"/>
          <w:sz w:val="24"/>
          <w:szCs w:val="24"/>
        </w:rPr>
      </w:pPr>
    </w:p>
    <w:p w14:paraId="433E7E52" w14:textId="77777777" w:rsidR="00C17B72" w:rsidRPr="00ED6EE0" w:rsidRDefault="00516B04"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Se reitera que será fundamental garantizar el financiamiento futuro de la seguridad social mediante el equilibrio financiero y actuarial, ya que tal situación permitirá proteger el pago de las jubilaciones y pensiones en el Estado.</w:t>
      </w:r>
    </w:p>
    <w:p w14:paraId="4F80ECD9" w14:textId="77777777" w:rsidR="00C17B72" w:rsidRPr="00ED6EE0" w:rsidRDefault="00C17B72" w:rsidP="00442E94">
      <w:pPr>
        <w:spacing w:after="0" w:line="360" w:lineRule="auto"/>
        <w:ind w:firstLine="708"/>
        <w:contextualSpacing/>
        <w:jc w:val="both"/>
        <w:rPr>
          <w:rFonts w:ascii="Arial" w:hAnsi="Arial" w:cs="Arial"/>
          <w:sz w:val="24"/>
          <w:szCs w:val="24"/>
        </w:rPr>
      </w:pPr>
    </w:p>
    <w:p w14:paraId="200B319A" w14:textId="757626E5" w:rsidR="00516B04" w:rsidRPr="00ED6EE0" w:rsidRDefault="00E541B1" w:rsidP="00442E94">
      <w:pPr>
        <w:spacing w:after="0" w:line="360" w:lineRule="auto"/>
        <w:ind w:firstLine="708"/>
        <w:contextualSpacing/>
        <w:jc w:val="both"/>
        <w:rPr>
          <w:rFonts w:ascii="Arial" w:hAnsi="Arial" w:cs="Arial"/>
          <w:sz w:val="24"/>
          <w:szCs w:val="24"/>
        </w:rPr>
      </w:pPr>
      <w:r w:rsidRPr="00ED6EE0">
        <w:rPr>
          <w:rFonts w:ascii="Arial" w:hAnsi="Arial" w:cs="Arial"/>
          <w:sz w:val="24"/>
          <w:szCs w:val="24"/>
        </w:rPr>
        <w:t>D</w:t>
      </w:r>
      <w:r w:rsidR="00516B04" w:rsidRPr="00ED6EE0">
        <w:rPr>
          <w:rFonts w:ascii="Arial" w:hAnsi="Arial" w:cs="Arial"/>
          <w:sz w:val="24"/>
          <w:szCs w:val="24"/>
        </w:rPr>
        <w:t>e realizar</w:t>
      </w:r>
      <w:r w:rsidRPr="00ED6EE0">
        <w:rPr>
          <w:rFonts w:ascii="Arial" w:hAnsi="Arial" w:cs="Arial"/>
          <w:sz w:val="24"/>
          <w:szCs w:val="24"/>
        </w:rPr>
        <w:t>se</w:t>
      </w:r>
      <w:r w:rsidR="00516B04" w:rsidRPr="00ED6EE0">
        <w:rPr>
          <w:rFonts w:ascii="Arial" w:hAnsi="Arial" w:cs="Arial"/>
          <w:sz w:val="24"/>
          <w:szCs w:val="24"/>
        </w:rPr>
        <w:t xml:space="preserve"> </w:t>
      </w:r>
      <w:r w:rsidRPr="00ED6EE0">
        <w:rPr>
          <w:rFonts w:ascii="Arial" w:hAnsi="Arial" w:cs="Arial"/>
          <w:sz w:val="24"/>
          <w:szCs w:val="24"/>
        </w:rPr>
        <w:t xml:space="preserve">estos </w:t>
      </w:r>
      <w:r w:rsidR="00516B04" w:rsidRPr="00ED6EE0">
        <w:rPr>
          <w:rFonts w:ascii="Arial" w:hAnsi="Arial" w:cs="Arial"/>
          <w:sz w:val="24"/>
          <w:szCs w:val="24"/>
        </w:rPr>
        <w:t>cambios y adecuaciones</w:t>
      </w:r>
      <w:r w:rsidRPr="00ED6EE0">
        <w:rPr>
          <w:rFonts w:ascii="Arial" w:hAnsi="Arial" w:cs="Arial"/>
          <w:sz w:val="24"/>
          <w:szCs w:val="24"/>
        </w:rPr>
        <w:t xml:space="preserve">, conforme a </w:t>
      </w:r>
      <w:r w:rsidR="00516B04" w:rsidRPr="00ED6EE0">
        <w:rPr>
          <w:rFonts w:ascii="Arial" w:hAnsi="Arial" w:cs="Arial"/>
          <w:sz w:val="24"/>
          <w:szCs w:val="24"/>
        </w:rPr>
        <w:t xml:space="preserve">las directrices señaladas en </w:t>
      </w:r>
      <w:r w:rsidRPr="00ED6EE0">
        <w:rPr>
          <w:rFonts w:ascii="Arial" w:hAnsi="Arial" w:cs="Arial"/>
          <w:sz w:val="24"/>
          <w:szCs w:val="24"/>
        </w:rPr>
        <w:t>esta iniciativa</w:t>
      </w:r>
      <w:r w:rsidR="00516B04" w:rsidRPr="00ED6EE0">
        <w:rPr>
          <w:rFonts w:ascii="Arial" w:hAnsi="Arial" w:cs="Arial"/>
          <w:sz w:val="24"/>
          <w:szCs w:val="24"/>
        </w:rPr>
        <w:t>, tanto para el personal con expectativa</w:t>
      </w:r>
      <w:r w:rsidR="00EB66A6" w:rsidRPr="00ED6EE0">
        <w:rPr>
          <w:rFonts w:ascii="Arial" w:hAnsi="Arial" w:cs="Arial"/>
          <w:sz w:val="24"/>
          <w:szCs w:val="24"/>
        </w:rPr>
        <w:t>s</w:t>
      </w:r>
      <w:r w:rsidR="00516B04" w:rsidRPr="00ED6EE0">
        <w:rPr>
          <w:rFonts w:ascii="Arial" w:hAnsi="Arial" w:cs="Arial"/>
          <w:sz w:val="24"/>
          <w:szCs w:val="24"/>
        </w:rPr>
        <w:t xml:space="preserve"> de derechos, así como para las nuevas generaciones, disminuiría la presión hacia las finanzas del Instituto y daría mayores esperanzas a los trabajadores de recibir una pensión digna y de conservar su fuente de trabajo.</w:t>
      </w:r>
    </w:p>
    <w:p w14:paraId="687AA295" w14:textId="77777777" w:rsidR="00924B62" w:rsidRPr="00ED6EE0" w:rsidRDefault="00924B62" w:rsidP="00442E94">
      <w:pPr>
        <w:spacing w:after="0" w:line="360" w:lineRule="auto"/>
        <w:ind w:firstLine="708"/>
        <w:contextualSpacing/>
        <w:jc w:val="both"/>
        <w:rPr>
          <w:rFonts w:ascii="Arial" w:hAnsi="Arial" w:cs="Arial"/>
          <w:sz w:val="24"/>
          <w:szCs w:val="24"/>
          <w:lang w:val="es-ES"/>
        </w:rPr>
      </w:pPr>
    </w:p>
    <w:p w14:paraId="43BC0C77" w14:textId="77777777" w:rsidR="0004627E" w:rsidRPr="00ED6EE0" w:rsidRDefault="002C0D7F" w:rsidP="00132B29">
      <w:pPr>
        <w:spacing w:after="0" w:line="360" w:lineRule="auto"/>
        <w:ind w:firstLine="708"/>
        <w:jc w:val="both"/>
        <w:rPr>
          <w:rFonts w:ascii="Arial" w:hAnsi="Arial" w:cs="Arial"/>
          <w:sz w:val="24"/>
          <w:szCs w:val="24"/>
        </w:rPr>
      </w:pPr>
      <w:r w:rsidRPr="00ED6EE0">
        <w:rPr>
          <w:rFonts w:ascii="Arial" w:hAnsi="Arial" w:cs="Arial"/>
          <w:sz w:val="24"/>
          <w:szCs w:val="24"/>
        </w:rPr>
        <w:t>Por</w:t>
      </w:r>
      <w:r w:rsidR="00A81A2B" w:rsidRPr="00ED6EE0">
        <w:rPr>
          <w:rFonts w:ascii="Arial" w:hAnsi="Arial" w:cs="Arial"/>
          <w:sz w:val="24"/>
          <w:szCs w:val="24"/>
        </w:rPr>
        <w:t xml:space="preserve"> las razones expuestas, presentamos</w:t>
      </w:r>
      <w:r w:rsidRPr="00ED6EE0">
        <w:rPr>
          <w:rFonts w:ascii="Arial" w:hAnsi="Arial" w:cs="Arial"/>
          <w:sz w:val="24"/>
          <w:szCs w:val="24"/>
        </w:rPr>
        <w:t xml:space="preserve"> ante este H. Pleno del Congreso del Estado, </w:t>
      </w:r>
      <w:r w:rsidR="00B72370" w:rsidRPr="00ED6EE0">
        <w:rPr>
          <w:rFonts w:ascii="Arial" w:hAnsi="Arial" w:cs="Arial"/>
          <w:sz w:val="24"/>
          <w:szCs w:val="24"/>
        </w:rPr>
        <w:t>la siguiente iniciativa de</w:t>
      </w:r>
      <w:r w:rsidRPr="00ED6EE0">
        <w:rPr>
          <w:rFonts w:ascii="Arial" w:hAnsi="Arial" w:cs="Arial"/>
          <w:sz w:val="24"/>
          <w:szCs w:val="24"/>
        </w:rPr>
        <w:t>:</w:t>
      </w:r>
    </w:p>
    <w:p w14:paraId="2036FF02"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Ley de Seguridad Social de los Trabajadores del Estado de Yucatán</w:t>
      </w:r>
    </w:p>
    <w:p w14:paraId="78E1B807" w14:textId="77777777" w:rsidR="00B73471" w:rsidRPr="00ED6EE0" w:rsidRDefault="00B73471" w:rsidP="00B73471">
      <w:pPr>
        <w:spacing w:after="0" w:line="240" w:lineRule="auto"/>
        <w:jc w:val="center"/>
        <w:rPr>
          <w:rFonts w:ascii="Arial" w:hAnsi="Arial" w:cs="Arial"/>
          <w:b/>
          <w:bCs/>
        </w:rPr>
      </w:pPr>
    </w:p>
    <w:p w14:paraId="065DEF9D"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Capítulo I</w:t>
      </w:r>
      <w:r w:rsidRPr="00ED6EE0">
        <w:rPr>
          <w:rFonts w:ascii="Arial" w:hAnsi="Arial" w:cs="Arial"/>
          <w:b/>
          <w:bCs/>
        </w:rPr>
        <w:br/>
        <w:t>Disposiciones generales</w:t>
      </w:r>
    </w:p>
    <w:p w14:paraId="5CBE124E" w14:textId="77777777" w:rsidR="00B73471" w:rsidRPr="00ED6EE0" w:rsidRDefault="00B73471" w:rsidP="00B73471">
      <w:pPr>
        <w:spacing w:after="0" w:line="240" w:lineRule="auto"/>
        <w:rPr>
          <w:rFonts w:ascii="Arial" w:hAnsi="Arial" w:cs="Arial"/>
          <w:b/>
        </w:rPr>
      </w:pPr>
    </w:p>
    <w:p w14:paraId="02D123FD" w14:textId="77777777" w:rsidR="00AF1540" w:rsidRPr="00ED6EE0" w:rsidRDefault="00AF1540" w:rsidP="00B73471">
      <w:pPr>
        <w:spacing w:after="0" w:line="240" w:lineRule="auto"/>
        <w:rPr>
          <w:rFonts w:ascii="Arial" w:hAnsi="Arial" w:cs="Arial"/>
          <w:b/>
        </w:rPr>
      </w:pPr>
      <w:r w:rsidRPr="00ED6EE0">
        <w:rPr>
          <w:rFonts w:ascii="Arial" w:hAnsi="Arial" w:cs="Arial"/>
          <w:b/>
        </w:rPr>
        <w:t>Artículo 1. Objeto</w:t>
      </w:r>
    </w:p>
    <w:p w14:paraId="2C5E58BC" w14:textId="77777777" w:rsidR="00B73471" w:rsidRPr="00ED6EE0" w:rsidRDefault="00B73471" w:rsidP="00B73471">
      <w:pPr>
        <w:spacing w:after="0" w:line="240" w:lineRule="auto"/>
        <w:jc w:val="both"/>
        <w:rPr>
          <w:rFonts w:ascii="Arial" w:hAnsi="Arial" w:cs="Arial"/>
        </w:rPr>
      </w:pPr>
    </w:p>
    <w:p w14:paraId="3A7EE424" w14:textId="77777777" w:rsidR="00AF1540" w:rsidRPr="00ED6EE0" w:rsidRDefault="00AF1540" w:rsidP="00B73471">
      <w:pPr>
        <w:spacing w:after="0" w:line="240" w:lineRule="auto"/>
        <w:jc w:val="both"/>
        <w:rPr>
          <w:rFonts w:ascii="Arial" w:hAnsi="Arial" w:cs="Arial"/>
        </w:rPr>
      </w:pPr>
      <w:r w:rsidRPr="00ED6EE0">
        <w:rPr>
          <w:rFonts w:ascii="Arial" w:hAnsi="Arial" w:cs="Arial"/>
        </w:rPr>
        <w:t>Esta ley es de orden público, de interés social y de observancia general en el estado de Yucatán, y tiene por objeto establecer un régimen de seguridad social para las personas servidoras públicas de las dependencias y entidades de la Administración Pública estatal; de los poderes Legislativo y Judicial; de los organismos constitucionales autónomos estatales; de los ayuntamientos; así como de los organismos descentralizados de la administración paramunicipal que, mediante convenio, se adhieran al régimen de seguridad social.</w:t>
      </w:r>
    </w:p>
    <w:p w14:paraId="3102FA44" w14:textId="77777777" w:rsidR="00B73471" w:rsidRPr="00ED6EE0" w:rsidRDefault="00B73471" w:rsidP="00B73471">
      <w:pPr>
        <w:tabs>
          <w:tab w:val="right" w:pos="8498"/>
        </w:tabs>
        <w:spacing w:after="0" w:line="240" w:lineRule="auto"/>
        <w:jc w:val="both"/>
        <w:rPr>
          <w:rFonts w:ascii="Arial" w:hAnsi="Arial" w:cs="Arial"/>
          <w:b/>
        </w:rPr>
      </w:pPr>
    </w:p>
    <w:p w14:paraId="5A47DD97"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
        </w:rPr>
        <w:t>Artículo 2. Régimen de seguridad social</w:t>
      </w:r>
    </w:p>
    <w:p w14:paraId="120CD05C" w14:textId="77777777" w:rsidR="00B73471" w:rsidRPr="00ED6EE0" w:rsidRDefault="00B73471" w:rsidP="00B73471">
      <w:pPr>
        <w:tabs>
          <w:tab w:val="right" w:pos="8498"/>
        </w:tabs>
        <w:spacing w:after="0" w:line="240" w:lineRule="auto"/>
        <w:jc w:val="both"/>
        <w:rPr>
          <w:rFonts w:ascii="Arial" w:hAnsi="Arial" w:cs="Arial"/>
        </w:rPr>
      </w:pPr>
    </w:p>
    <w:p w14:paraId="10A21F7C"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El régimen de seguridad social tiene por objeto garantizar a las personas servidoras públicas y a las personas beneficiarias, el derecho a la salud por medio del acceso a la asistencia médica, así como la satisfacción de sus necesidades básicas mediante el otorgamiento de diversas prestaciones económicas y sociales.</w:t>
      </w:r>
    </w:p>
    <w:p w14:paraId="369E8528" w14:textId="77777777" w:rsidR="00B73471" w:rsidRPr="00ED6EE0" w:rsidRDefault="00B73471" w:rsidP="00B73471">
      <w:pPr>
        <w:spacing w:after="0" w:line="240" w:lineRule="auto"/>
        <w:jc w:val="both"/>
        <w:rPr>
          <w:rFonts w:ascii="Arial" w:hAnsi="Arial" w:cs="Arial"/>
          <w:b/>
        </w:rPr>
      </w:pPr>
    </w:p>
    <w:p w14:paraId="7A671057" w14:textId="77777777" w:rsidR="00AF1540" w:rsidRPr="00ED6EE0" w:rsidRDefault="00AF1540" w:rsidP="00B73471">
      <w:pPr>
        <w:spacing w:after="0" w:line="240" w:lineRule="auto"/>
        <w:jc w:val="both"/>
        <w:rPr>
          <w:rFonts w:ascii="Arial" w:hAnsi="Arial" w:cs="Arial"/>
        </w:rPr>
      </w:pPr>
      <w:r w:rsidRPr="00ED6EE0">
        <w:rPr>
          <w:rFonts w:ascii="Arial" w:hAnsi="Arial" w:cs="Arial"/>
          <w:b/>
        </w:rPr>
        <w:t>Artículo 3. Definiciones</w:t>
      </w:r>
    </w:p>
    <w:p w14:paraId="5EEADE60" w14:textId="77777777" w:rsidR="00B73471" w:rsidRPr="00ED6EE0" w:rsidRDefault="00B73471" w:rsidP="00B73471">
      <w:pPr>
        <w:spacing w:after="0" w:line="240" w:lineRule="auto"/>
        <w:jc w:val="both"/>
        <w:rPr>
          <w:rFonts w:ascii="Arial" w:hAnsi="Arial" w:cs="Arial"/>
        </w:rPr>
      </w:pPr>
    </w:p>
    <w:p w14:paraId="736203FB"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los efectos de esta ley, se entenderá por:</w:t>
      </w:r>
    </w:p>
    <w:p w14:paraId="123F9EBC" w14:textId="77777777" w:rsidR="00B73471" w:rsidRPr="00ED6EE0" w:rsidRDefault="00B73471" w:rsidP="00B73471">
      <w:pPr>
        <w:spacing w:after="0" w:line="240" w:lineRule="auto"/>
        <w:ind w:firstLine="709"/>
        <w:jc w:val="both"/>
        <w:rPr>
          <w:rFonts w:ascii="Arial" w:hAnsi="Arial" w:cs="Arial"/>
        </w:rPr>
      </w:pPr>
    </w:p>
    <w:p w14:paraId="2DB9512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lastRenderedPageBreak/>
        <w:t>I. Años de cotización: el tiempo durante el cual la entidad pública le retiene a la persona servidora pública sus cuotas, y estas han sido enteradas al instituto.</w:t>
      </w:r>
    </w:p>
    <w:p w14:paraId="396B7AF2" w14:textId="77777777" w:rsidR="00B73471" w:rsidRPr="00ED6EE0" w:rsidRDefault="00B73471" w:rsidP="00B73471">
      <w:pPr>
        <w:tabs>
          <w:tab w:val="right" w:pos="8498"/>
        </w:tabs>
        <w:spacing w:after="0" w:line="240" w:lineRule="auto"/>
        <w:ind w:firstLine="709"/>
        <w:jc w:val="both"/>
        <w:rPr>
          <w:rFonts w:ascii="Arial" w:hAnsi="Arial" w:cs="Arial"/>
        </w:rPr>
      </w:pPr>
    </w:p>
    <w:p w14:paraId="6B5862B7" w14:textId="77777777" w:rsidR="00AF1540" w:rsidRPr="00ED6EE0" w:rsidRDefault="00AF1540" w:rsidP="00B73471">
      <w:pPr>
        <w:tabs>
          <w:tab w:val="right" w:pos="8498"/>
        </w:tabs>
        <w:spacing w:after="0" w:line="240" w:lineRule="auto"/>
        <w:ind w:firstLine="709"/>
        <w:jc w:val="both"/>
        <w:rPr>
          <w:rFonts w:ascii="Arial" w:hAnsi="Arial" w:cs="Arial"/>
          <w:b/>
        </w:rPr>
      </w:pPr>
      <w:r w:rsidRPr="00ED6EE0">
        <w:rPr>
          <w:rFonts w:ascii="Arial" w:hAnsi="Arial" w:cs="Arial"/>
        </w:rPr>
        <w:t>II. Aportaciones: los montos definidos en esta ley, a cargo de las entidades públicas, que equivalen a un porcentaje del salario de cotización de las personas servidoras públicas afiliadas al instituto; previstas en el capítulo tercero de esta ley.</w:t>
      </w:r>
    </w:p>
    <w:p w14:paraId="38CFE74A" w14:textId="77777777" w:rsidR="00B73471" w:rsidRPr="00ED6EE0" w:rsidRDefault="00B73471" w:rsidP="00B73471">
      <w:pPr>
        <w:spacing w:after="0" w:line="240" w:lineRule="auto"/>
        <w:ind w:firstLine="709"/>
        <w:jc w:val="both"/>
        <w:rPr>
          <w:rFonts w:ascii="Arial" w:hAnsi="Arial" w:cs="Arial"/>
        </w:rPr>
      </w:pPr>
    </w:p>
    <w:p w14:paraId="1AE8CF70" w14:textId="77777777" w:rsidR="00AF1540" w:rsidRPr="00ED6EE0" w:rsidRDefault="00AF1540" w:rsidP="00B73471">
      <w:pPr>
        <w:spacing w:after="0" w:line="240" w:lineRule="auto"/>
        <w:ind w:firstLine="709"/>
        <w:jc w:val="both"/>
        <w:rPr>
          <w:rFonts w:ascii="Arial" w:hAnsi="Arial" w:cs="Arial"/>
          <w:b/>
        </w:rPr>
      </w:pPr>
      <w:r w:rsidRPr="00ED6EE0">
        <w:rPr>
          <w:rFonts w:ascii="Arial" w:hAnsi="Arial" w:cs="Arial"/>
        </w:rPr>
        <w:t>III. Capital constitutivo:</w:t>
      </w:r>
      <w:r w:rsidRPr="00ED6EE0">
        <w:rPr>
          <w:rFonts w:ascii="Arial" w:hAnsi="Arial" w:cs="Arial"/>
          <w:b/>
          <w:bCs/>
        </w:rPr>
        <w:t xml:space="preserve"> </w:t>
      </w:r>
      <w:r w:rsidRPr="00ED6EE0">
        <w:rPr>
          <w:rFonts w:ascii="Arial" w:hAnsi="Arial" w:cs="Arial"/>
        </w:rPr>
        <w:t>la cantidad que adeudan</w:t>
      </w:r>
      <w:r w:rsidRPr="00ED6EE0">
        <w:rPr>
          <w:rFonts w:ascii="Arial" w:hAnsi="Arial" w:cs="Arial"/>
          <w:bCs/>
        </w:rPr>
        <w:t xml:space="preserve"> las entidades públicas</w:t>
      </w:r>
      <w:r w:rsidRPr="00ED6EE0">
        <w:rPr>
          <w:rFonts w:ascii="Arial" w:hAnsi="Arial" w:cs="Arial"/>
        </w:rPr>
        <w:t xml:space="preserve"> como consecuencia del incumplimiento de sus obligaciones que esta ley les impone; determinada por el instituto y que deberá reintegrarse a este por el pago de las prestaciones otorgadas o que se deban otorgar, en dinero, a las personas servidoras públicas, a las personas pensionadas o a las personas beneficiarias.</w:t>
      </w:r>
    </w:p>
    <w:p w14:paraId="706AAF16" w14:textId="77777777" w:rsidR="00B73471" w:rsidRPr="00ED6EE0" w:rsidRDefault="00B73471" w:rsidP="00B73471">
      <w:pPr>
        <w:spacing w:after="0" w:line="240" w:lineRule="auto"/>
        <w:ind w:firstLine="709"/>
        <w:jc w:val="both"/>
        <w:rPr>
          <w:rFonts w:ascii="Arial" w:hAnsi="Arial" w:cs="Arial"/>
        </w:rPr>
      </w:pPr>
    </w:p>
    <w:p w14:paraId="47CBD00F" w14:textId="77777777" w:rsidR="00AF1540" w:rsidRPr="00ED6EE0" w:rsidRDefault="00AF1540" w:rsidP="00B73471">
      <w:pPr>
        <w:spacing w:after="0" w:line="240" w:lineRule="auto"/>
        <w:ind w:firstLine="709"/>
        <w:jc w:val="both"/>
        <w:rPr>
          <w:rFonts w:ascii="Arial" w:hAnsi="Arial" w:cs="Arial"/>
          <w:b/>
        </w:rPr>
      </w:pPr>
      <w:r w:rsidRPr="00ED6EE0">
        <w:rPr>
          <w:rFonts w:ascii="Arial" w:hAnsi="Arial" w:cs="Arial"/>
        </w:rPr>
        <w:t>En el caso del reconocimiento de antigüedad y de modificación del salario de cotización por parte de las entidades públicas, el capital constitutivo lo integrará el valor presente actuarial de las erogaciones adicionales que por concepto de prestaciones se espera reciba la persona servidora pública por parte del instituto, derivado de ese reconocimiento o de la modificación.</w:t>
      </w:r>
    </w:p>
    <w:p w14:paraId="70F9AD08" w14:textId="77777777" w:rsidR="00B73471" w:rsidRPr="00ED6EE0" w:rsidRDefault="00B73471" w:rsidP="00B73471">
      <w:pPr>
        <w:spacing w:after="0" w:line="240" w:lineRule="auto"/>
        <w:ind w:firstLine="709"/>
        <w:jc w:val="both"/>
        <w:rPr>
          <w:rFonts w:ascii="Arial" w:hAnsi="Arial" w:cs="Arial"/>
        </w:rPr>
      </w:pPr>
    </w:p>
    <w:p w14:paraId="35700717"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Comité: el Comité de Inversión y Finanzas.</w:t>
      </w:r>
    </w:p>
    <w:p w14:paraId="25CCC883" w14:textId="77777777" w:rsidR="00B73471" w:rsidRPr="00ED6EE0" w:rsidRDefault="00B73471" w:rsidP="00B73471">
      <w:pPr>
        <w:spacing w:after="0" w:line="240" w:lineRule="auto"/>
        <w:ind w:firstLine="709"/>
        <w:jc w:val="both"/>
        <w:rPr>
          <w:rFonts w:ascii="Arial" w:hAnsi="Arial" w:cs="Arial"/>
        </w:rPr>
      </w:pPr>
    </w:p>
    <w:p w14:paraId="3C35042F"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 Consejo directivo: el Consejo Directivo del Instituto de Seguridad Social de los Trabajadores del Estado de Yucatán.</w:t>
      </w:r>
    </w:p>
    <w:p w14:paraId="58EE5A8F" w14:textId="77777777" w:rsidR="00B73471" w:rsidRPr="00ED6EE0" w:rsidRDefault="00B73471" w:rsidP="00B73471">
      <w:pPr>
        <w:tabs>
          <w:tab w:val="right" w:pos="8498"/>
        </w:tabs>
        <w:spacing w:after="0" w:line="240" w:lineRule="auto"/>
        <w:ind w:firstLine="709"/>
        <w:jc w:val="both"/>
        <w:rPr>
          <w:rFonts w:ascii="Arial" w:hAnsi="Arial" w:cs="Arial"/>
        </w:rPr>
      </w:pPr>
    </w:p>
    <w:p w14:paraId="4B1517D6" w14:textId="77777777" w:rsidR="00AF1540" w:rsidRPr="00ED6EE0" w:rsidRDefault="00AF1540" w:rsidP="00B73471">
      <w:pPr>
        <w:tabs>
          <w:tab w:val="right" w:pos="8498"/>
        </w:tabs>
        <w:spacing w:after="0" w:line="240" w:lineRule="auto"/>
        <w:ind w:firstLine="709"/>
        <w:jc w:val="both"/>
        <w:rPr>
          <w:rFonts w:ascii="Arial" w:hAnsi="Arial" w:cs="Arial"/>
          <w:b/>
        </w:rPr>
      </w:pPr>
      <w:r w:rsidRPr="00ED6EE0">
        <w:rPr>
          <w:rFonts w:ascii="Arial" w:hAnsi="Arial" w:cs="Arial"/>
        </w:rPr>
        <w:t>VI. Cuotas: los montos que, en forma constante, las personas servidoras públicas deben cubrir al instituto a través de las entidades públicas durante el tiempo en que realizan el trabajo productivo y que equivalen a un porcentaje determinado de su salario de cotización.</w:t>
      </w:r>
    </w:p>
    <w:p w14:paraId="03403833" w14:textId="77777777" w:rsidR="00B73471" w:rsidRPr="00ED6EE0" w:rsidRDefault="00B73471" w:rsidP="00B73471">
      <w:pPr>
        <w:spacing w:after="0" w:line="240" w:lineRule="auto"/>
        <w:ind w:firstLine="709"/>
        <w:jc w:val="both"/>
        <w:rPr>
          <w:rFonts w:ascii="Arial" w:hAnsi="Arial" w:cs="Arial"/>
        </w:rPr>
      </w:pPr>
    </w:p>
    <w:p w14:paraId="51B8ACA1" w14:textId="77777777" w:rsidR="00AF1540" w:rsidRPr="00ED6EE0" w:rsidRDefault="00AF1540" w:rsidP="00B73471">
      <w:pPr>
        <w:spacing w:after="0" w:line="240" w:lineRule="auto"/>
        <w:ind w:firstLine="709"/>
        <w:jc w:val="both"/>
        <w:rPr>
          <w:rFonts w:ascii="Arial" w:hAnsi="Arial" w:cs="Arial"/>
          <w:b/>
        </w:rPr>
      </w:pPr>
      <w:r w:rsidRPr="00ED6EE0">
        <w:rPr>
          <w:rFonts w:ascii="Arial" w:hAnsi="Arial" w:cs="Arial"/>
        </w:rPr>
        <w:t>VII. Descuentos: las retenciones realizadas por las entidades públicas de las percepciones de las personas servidoras públicas, en concepto de cuotas o de abonos para cumplir con las obligaciones contraídas con el instituto derivadas de los préstamos otorgados.</w:t>
      </w:r>
    </w:p>
    <w:p w14:paraId="34C38DDC" w14:textId="77777777" w:rsidR="00B73471" w:rsidRPr="00ED6EE0" w:rsidRDefault="00B73471" w:rsidP="00B73471">
      <w:pPr>
        <w:spacing w:after="0" w:line="240" w:lineRule="auto"/>
        <w:ind w:firstLine="709"/>
        <w:jc w:val="both"/>
        <w:rPr>
          <w:rFonts w:ascii="Arial" w:hAnsi="Arial" w:cs="Arial"/>
        </w:rPr>
      </w:pPr>
    </w:p>
    <w:p w14:paraId="4D25F495" w14:textId="77777777" w:rsidR="00AF1540" w:rsidRPr="00ED6EE0" w:rsidRDefault="00AF1540" w:rsidP="00B73471">
      <w:pPr>
        <w:spacing w:after="0" w:line="240" w:lineRule="auto"/>
        <w:ind w:firstLine="709"/>
        <w:jc w:val="both"/>
        <w:rPr>
          <w:rFonts w:ascii="Arial" w:hAnsi="Arial" w:cs="Arial"/>
          <w:b/>
        </w:rPr>
      </w:pPr>
      <w:r w:rsidRPr="00ED6EE0">
        <w:rPr>
          <w:rFonts w:ascii="Arial" w:hAnsi="Arial" w:cs="Arial"/>
        </w:rPr>
        <w:t>VIII. Entidades públicas: las dependencias y entidades de la Administración Pública estatal; los poderes Legislativo y Judicial; los organismos constitucionales autónomos estatales que no estén sujetos a un régimen distinto de seguridad social; los ayuntamientos; y los organismos descentralizados de la administración paramunicipal que, mediante convenio, se adhieran al régimen de seguridad social.</w:t>
      </w:r>
    </w:p>
    <w:p w14:paraId="4424D2CB" w14:textId="77777777" w:rsidR="00B73471" w:rsidRPr="00ED6EE0" w:rsidRDefault="00B73471" w:rsidP="00B73471">
      <w:pPr>
        <w:spacing w:after="0" w:line="240" w:lineRule="auto"/>
        <w:ind w:firstLine="709"/>
        <w:jc w:val="both"/>
        <w:rPr>
          <w:rFonts w:ascii="Arial" w:hAnsi="Arial" w:cs="Arial"/>
        </w:rPr>
      </w:pPr>
    </w:p>
    <w:p w14:paraId="53B78758" w14:textId="77777777" w:rsidR="00AF1540" w:rsidRPr="00ED6EE0" w:rsidRDefault="00AF1540" w:rsidP="00B73471">
      <w:pPr>
        <w:spacing w:after="0" w:line="240" w:lineRule="auto"/>
        <w:ind w:firstLine="709"/>
        <w:jc w:val="both"/>
        <w:rPr>
          <w:rFonts w:ascii="Arial" w:hAnsi="Arial" w:cs="Arial"/>
          <w:b/>
        </w:rPr>
      </w:pPr>
      <w:r w:rsidRPr="00ED6EE0">
        <w:rPr>
          <w:rFonts w:ascii="Arial" w:hAnsi="Arial" w:cs="Arial"/>
        </w:rPr>
        <w:t>IX. Fondo de pensiones: la reserva en dinero destinada a subsidiar el pago de pensiones, prestaciones sociales, gratificación anual, préstamos, así como los gastos de administración del instituto.</w:t>
      </w:r>
    </w:p>
    <w:p w14:paraId="42D00D64" w14:textId="77777777" w:rsidR="00B73471" w:rsidRPr="00ED6EE0" w:rsidRDefault="00B73471" w:rsidP="00B73471">
      <w:pPr>
        <w:spacing w:after="0" w:line="240" w:lineRule="auto"/>
        <w:ind w:firstLine="709"/>
        <w:jc w:val="both"/>
        <w:rPr>
          <w:rFonts w:ascii="Arial" w:hAnsi="Arial" w:cs="Arial"/>
        </w:rPr>
      </w:pPr>
    </w:p>
    <w:p w14:paraId="429E87AD" w14:textId="77777777" w:rsidR="00AF1540" w:rsidRPr="00ED6EE0" w:rsidRDefault="00AF1540" w:rsidP="00B73471">
      <w:pPr>
        <w:spacing w:after="0" w:line="240" w:lineRule="auto"/>
        <w:ind w:firstLine="709"/>
        <w:jc w:val="both"/>
        <w:rPr>
          <w:rFonts w:ascii="Arial" w:hAnsi="Arial" w:cs="Arial"/>
          <w:b/>
        </w:rPr>
      </w:pPr>
      <w:r w:rsidRPr="00ED6EE0">
        <w:rPr>
          <w:rFonts w:ascii="Arial" w:hAnsi="Arial" w:cs="Arial"/>
        </w:rPr>
        <w:t xml:space="preserve">X. Fondo de servicio médico: la reserva en dinero destinada a subsidiar el servicio médico, así como los gastos administrativos del instituto directamente relacionados con este.  </w:t>
      </w:r>
    </w:p>
    <w:p w14:paraId="56C7C339" w14:textId="77777777" w:rsidR="00B73471" w:rsidRPr="00ED6EE0" w:rsidRDefault="00B73471" w:rsidP="00B73471">
      <w:pPr>
        <w:tabs>
          <w:tab w:val="right" w:pos="8498"/>
        </w:tabs>
        <w:spacing w:after="0" w:line="240" w:lineRule="auto"/>
        <w:ind w:firstLine="709"/>
        <w:jc w:val="both"/>
        <w:rPr>
          <w:rFonts w:ascii="Arial" w:hAnsi="Arial" w:cs="Arial"/>
        </w:rPr>
      </w:pPr>
    </w:p>
    <w:p w14:paraId="48995792" w14:textId="77777777" w:rsidR="00AF1540" w:rsidRPr="00ED6EE0" w:rsidRDefault="00AF1540" w:rsidP="00B73471">
      <w:pPr>
        <w:tabs>
          <w:tab w:val="right" w:pos="8498"/>
        </w:tabs>
        <w:spacing w:after="0" w:line="240" w:lineRule="auto"/>
        <w:ind w:firstLine="709"/>
        <w:jc w:val="both"/>
        <w:rPr>
          <w:rFonts w:ascii="Arial" w:hAnsi="Arial" w:cs="Arial"/>
          <w:b/>
          <w:bCs/>
          <w:shd w:val="clear" w:color="auto" w:fill="FFFFFF"/>
        </w:rPr>
      </w:pPr>
      <w:r w:rsidRPr="00ED6EE0">
        <w:rPr>
          <w:rFonts w:ascii="Arial" w:hAnsi="Arial" w:cs="Arial"/>
        </w:rPr>
        <w:t>XI. Índice nacional: el Índice Nacional de Precios al Consumidor.</w:t>
      </w:r>
    </w:p>
    <w:p w14:paraId="3DC14B2A" w14:textId="77777777" w:rsidR="00B73471" w:rsidRPr="00ED6EE0" w:rsidRDefault="00B73471" w:rsidP="00B73471">
      <w:pPr>
        <w:spacing w:after="0" w:line="240" w:lineRule="auto"/>
        <w:ind w:firstLine="709"/>
        <w:jc w:val="both"/>
        <w:rPr>
          <w:rFonts w:ascii="Arial" w:hAnsi="Arial" w:cs="Arial"/>
        </w:rPr>
      </w:pPr>
    </w:p>
    <w:p w14:paraId="3B6D5CE8"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lastRenderedPageBreak/>
        <w:t>XII. Instituto: el Instituto de Seguridad Social de los Trabajadores del Estado de Yucatán.</w:t>
      </w:r>
    </w:p>
    <w:p w14:paraId="6D91F12B" w14:textId="77777777" w:rsidR="00B73471" w:rsidRPr="00ED6EE0" w:rsidRDefault="00B73471" w:rsidP="00B73471">
      <w:pPr>
        <w:spacing w:after="0" w:line="240" w:lineRule="auto"/>
        <w:ind w:firstLine="709"/>
        <w:jc w:val="both"/>
        <w:rPr>
          <w:rFonts w:ascii="Arial" w:hAnsi="Arial" w:cs="Arial"/>
        </w:rPr>
      </w:pPr>
    </w:p>
    <w:p w14:paraId="12DDE40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XIII. Ley:</w:t>
      </w:r>
      <w:r w:rsidRPr="00ED6EE0">
        <w:rPr>
          <w:rFonts w:ascii="Arial" w:hAnsi="Arial" w:cs="Arial"/>
          <w:b/>
          <w:bCs/>
        </w:rPr>
        <w:t xml:space="preserve"> </w:t>
      </w:r>
      <w:r w:rsidRPr="00ED6EE0">
        <w:rPr>
          <w:rFonts w:ascii="Arial" w:hAnsi="Arial" w:cs="Arial"/>
          <w:bCs/>
        </w:rPr>
        <w:t>la Ley de Seguridad Social de los Trabajadores del Estado de Yucatán.</w:t>
      </w:r>
    </w:p>
    <w:p w14:paraId="6580A4B2" w14:textId="77777777" w:rsidR="00B73471" w:rsidRPr="00ED6EE0" w:rsidRDefault="00B73471" w:rsidP="00B73471">
      <w:pPr>
        <w:tabs>
          <w:tab w:val="right" w:pos="8498"/>
        </w:tabs>
        <w:spacing w:after="0" w:line="240" w:lineRule="auto"/>
        <w:ind w:firstLine="709"/>
        <w:jc w:val="both"/>
        <w:rPr>
          <w:rFonts w:ascii="Arial" w:hAnsi="Arial" w:cs="Arial"/>
        </w:rPr>
      </w:pPr>
    </w:p>
    <w:p w14:paraId="133B328F" w14:textId="77777777" w:rsidR="00AF1540" w:rsidRPr="00ED6EE0" w:rsidRDefault="00AF1540" w:rsidP="00B73471">
      <w:pPr>
        <w:tabs>
          <w:tab w:val="right" w:pos="8498"/>
        </w:tabs>
        <w:spacing w:after="0" w:line="240" w:lineRule="auto"/>
        <w:ind w:firstLine="709"/>
        <w:jc w:val="both"/>
        <w:rPr>
          <w:rFonts w:ascii="Arial" w:hAnsi="Arial" w:cs="Arial"/>
          <w:b/>
          <w:bCs/>
          <w:shd w:val="clear" w:color="auto" w:fill="FFFFFF"/>
        </w:rPr>
      </w:pPr>
      <w:r w:rsidRPr="00ED6EE0">
        <w:rPr>
          <w:rFonts w:ascii="Arial" w:hAnsi="Arial" w:cs="Arial"/>
        </w:rPr>
        <w:t>XIV. Pensión: la cantidad periódica que reciben las personas pensionadas por razón de jubilación; retiro anticipado; vejez; retiro anticipado en edad avanzada; incapacidad por riesgos de trabajo; fallecimiento por riesgos de trabajo; invalidez por causas ajenas al trabajo; fallecimiento por causas ajenas al trabajo o por el fallecimiento de una persona pensionada, en los términos y condiciones que establece esta ley.</w:t>
      </w:r>
    </w:p>
    <w:p w14:paraId="610F4F05" w14:textId="77777777" w:rsidR="00B73471" w:rsidRPr="00ED6EE0" w:rsidRDefault="00B73471" w:rsidP="00B73471">
      <w:pPr>
        <w:spacing w:after="0" w:line="240" w:lineRule="auto"/>
        <w:ind w:firstLine="709"/>
        <w:jc w:val="both"/>
        <w:rPr>
          <w:rFonts w:ascii="Arial" w:hAnsi="Arial" w:cs="Arial"/>
        </w:rPr>
      </w:pPr>
    </w:p>
    <w:p w14:paraId="23576010" w14:textId="77777777" w:rsidR="00AF1540" w:rsidRPr="00ED6EE0" w:rsidRDefault="00AF1540" w:rsidP="00B73471">
      <w:pPr>
        <w:spacing w:after="0" w:line="240" w:lineRule="auto"/>
        <w:ind w:firstLine="709"/>
        <w:jc w:val="both"/>
        <w:rPr>
          <w:rFonts w:ascii="Arial" w:hAnsi="Arial" w:cs="Arial"/>
          <w:b/>
          <w:bCs/>
          <w:shd w:val="clear" w:color="auto" w:fill="FFFFFF"/>
        </w:rPr>
      </w:pPr>
      <w:r w:rsidRPr="00ED6EE0">
        <w:rPr>
          <w:rFonts w:ascii="Arial" w:hAnsi="Arial" w:cs="Arial"/>
        </w:rPr>
        <w:t>XV. Percepciones: todos los ingresos que la persona servidora pública recibe con motivo de su trabajo.</w:t>
      </w:r>
    </w:p>
    <w:p w14:paraId="6A0D1935" w14:textId="77777777" w:rsidR="00B73471" w:rsidRPr="00ED6EE0" w:rsidRDefault="00B73471" w:rsidP="00B73471">
      <w:pPr>
        <w:tabs>
          <w:tab w:val="right" w:pos="8498"/>
        </w:tabs>
        <w:spacing w:after="0" w:line="240" w:lineRule="auto"/>
        <w:ind w:firstLine="709"/>
        <w:jc w:val="both"/>
        <w:rPr>
          <w:rFonts w:ascii="Arial" w:hAnsi="Arial" w:cs="Arial"/>
        </w:rPr>
      </w:pPr>
    </w:p>
    <w:p w14:paraId="138CE677" w14:textId="77777777" w:rsidR="00AF1540" w:rsidRPr="00ED6EE0" w:rsidRDefault="00AF1540" w:rsidP="00B73471">
      <w:pPr>
        <w:tabs>
          <w:tab w:val="right" w:pos="8498"/>
        </w:tabs>
        <w:spacing w:after="0" w:line="240" w:lineRule="auto"/>
        <w:ind w:firstLine="709"/>
        <w:jc w:val="both"/>
        <w:rPr>
          <w:rFonts w:ascii="Arial" w:hAnsi="Arial" w:cs="Arial"/>
          <w:b/>
        </w:rPr>
      </w:pPr>
      <w:r w:rsidRPr="00ED6EE0">
        <w:rPr>
          <w:rFonts w:ascii="Arial" w:hAnsi="Arial" w:cs="Arial"/>
        </w:rPr>
        <w:t xml:space="preserve">XVI. Persona beneficiaria: a quien el instituto le reconozca el derecho a recibir una prestación por razón del fallecimiento de la persona servidora pública por riesgos de trabajo o causas ajenas al trabajo; o por el fallecimiento de una persona pensionada.  </w:t>
      </w:r>
    </w:p>
    <w:p w14:paraId="1F721F66" w14:textId="77777777" w:rsidR="00B73471" w:rsidRPr="00ED6EE0" w:rsidRDefault="00B73471" w:rsidP="00B73471">
      <w:pPr>
        <w:spacing w:after="0" w:line="240" w:lineRule="auto"/>
        <w:ind w:firstLine="709"/>
        <w:jc w:val="both"/>
        <w:rPr>
          <w:rFonts w:ascii="Arial" w:hAnsi="Arial" w:cs="Arial"/>
        </w:rPr>
      </w:pPr>
    </w:p>
    <w:p w14:paraId="782B606C"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 xml:space="preserve">XVII. Persona pensionada: la persona física que goza de alguna pensión, previo cumplimiento de los requisitos establecidos en esta ley.  </w:t>
      </w:r>
    </w:p>
    <w:p w14:paraId="331EFD4E" w14:textId="77777777" w:rsidR="00B73471" w:rsidRPr="00ED6EE0" w:rsidRDefault="00B73471" w:rsidP="00B73471">
      <w:pPr>
        <w:spacing w:after="0" w:line="240" w:lineRule="auto"/>
        <w:ind w:firstLine="709"/>
        <w:jc w:val="both"/>
        <w:rPr>
          <w:rFonts w:ascii="Arial" w:hAnsi="Arial" w:cs="Arial"/>
        </w:rPr>
      </w:pPr>
    </w:p>
    <w:p w14:paraId="46E86CB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XVIII. Persona servidora pública: quien desempeña un empleo, cargo, comisión o servicio remunerado en las entidades públicas.</w:t>
      </w:r>
    </w:p>
    <w:p w14:paraId="5DA02224" w14:textId="77777777" w:rsidR="00B73471" w:rsidRPr="00ED6EE0" w:rsidRDefault="00B73471" w:rsidP="00B73471">
      <w:pPr>
        <w:spacing w:after="0" w:line="240" w:lineRule="auto"/>
        <w:ind w:firstLine="709"/>
        <w:jc w:val="both"/>
        <w:rPr>
          <w:rFonts w:ascii="Arial" w:hAnsi="Arial" w:cs="Arial"/>
        </w:rPr>
      </w:pPr>
    </w:p>
    <w:p w14:paraId="634AA19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No se considerarán con tal carácter los trabajadores temporales que figuren en listas de raya; los que presten servicios eventuales o emergentes; o mediante contrato civil o laboral.</w:t>
      </w:r>
    </w:p>
    <w:p w14:paraId="4126B20B" w14:textId="77777777" w:rsidR="00B73471" w:rsidRPr="00ED6EE0" w:rsidRDefault="00884519" w:rsidP="00884519">
      <w:pPr>
        <w:tabs>
          <w:tab w:val="left" w:pos="1965"/>
        </w:tabs>
        <w:spacing w:after="0" w:line="240" w:lineRule="auto"/>
        <w:ind w:firstLine="709"/>
        <w:jc w:val="both"/>
        <w:rPr>
          <w:rFonts w:ascii="Arial" w:hAnsi="Arial" w:cs="Arial"/>
        </w:rPr>
      </w:pPr>
      <w:r w:rsidRPr="00ED6EE0">
        <w:rPr>
          <w:rFonts w:ascii="Arial" w:hAnsi="Arial" w:cs="Arial"/>
        </w:rPr>
        <w:tab/>
      </w:r>
    </w:p>
    <w:p w14:paraId="048917B5" w14:textId="77777777" w:rsidR="00884519" w:rsidRPr="00ED6EE0" w:rsidRDefault="00AF1540" w:rsidP="00884519">
      <w:pPr>
        <w:spacing w:after="0" w:line="240" w:lineRule="auto"/>
        <w:ind w:firstLine="709"/>
        <w:jc w:val="both"/>
        <w:rPr>
          <w:rFonts w:ascii="Arial" w:hAnsi="Arial" w:cs="Arial"/>
        </w:rPr>
      </w:pPr>
      <w:r w:rsidRPr="00ED6EE0">
        <w:rPr>
          <w:rFonts w:ascii="Arial" w:hAnsi="Arial" w:cs="Arial"/>
        </w:rPr>
        <w:t xml:space="preserve">XIX. </w:t>
      </w:r>
      <w:r w:rsidR="00884519" w:rsidRPr="00ED6EE0">
        <w:rPr>
          <w:rFonts w:ascii="Arial" w:hAnsi="Arial" w:cs="Arial"/>
        </w:rPr>
        <w:t>Salario de cotización: se integra únicamente con el sueldo presupuestal, el sobresueldo y la compensación.</w:t>
      </w:r>
    </w:p>
    <w:p w14:paraId="1A5F27B7" w14:textId="77777777" w:rsidR="00884519" w:rsidRPr="00ED6EE0" w:rsidRDefault="00884519" w:rsidP="00884519">
      <w:pPr>
        <w:spacing w:after="0" w:line="240" w:lineRule="auto"/>
        <w:ind w:firstLine="709"/>
        <w:jc w:val="both"/>
        <w:rPr>
          <w:rFonts w:ascii="Arial" w:hAnsi="Arial" w:cs="Arial"/>
        </w:rPr>
      </w:pPr>
    </w:p>
    <w:p w14:paraId="4F834A5B" w14:textId="77777777" w:rsidR="00AF1540" w:rsidRPr="00ED6EE0" w:rsidRDefault="00AF1540" w:rsidP="00B73471">
      <w:pPr>
        <w:tabs>
          <w:tab w:val="right" w:pos="8498"/>
        </w:tabs>
        <w:spacing w:after="0" w:line="240" w:lineRule="auto"/>
        <w:ind w:firstLine="709"/>
        <w:jc w:val="both"/>
        <w:rPr>
          <w:rFonts w:ascii="Arial" w:hAnsi="Arial" w:cs="Arial"/>
          <w:sz w:val="24"/>
          <w:szCs w:val="24"/>
        </w:rPr>
      </w:pPr>
      <w:r w:rsidRPr="00ED6EE0">
        <w:rPr>
          <w:rFonts w:ascii="Arial" w:hAnsi="Arial" w:cs="Arial"/>
        </w:rPr>
        <w:t>Si la persona servidora pública desempeña varios cargos en la misma o en diferentes entidades públicas,</w:t>
      </w:r>
      <w:r w:rsidRPr="00ED6EE0">
        <w:rPr>
          <w:rFonts w:ascii="Arial" w:hAnsi="Arial" w:cs="Arial"/>
          <w:sz w:val="24"/>
          <w:szCs w:val="24"/>
        </w:rPr>
        <w:t xml:space="preserve"> a los que les corresponde diversos sueldos presupuestales, se acumularán para integrar el salario de cotización.</w:t>
      </w:r>
    </w:p>
    <w:p w14:paraId="7AC86BB5" w14:textId="77777777" w:rsidR="00B73471" w:rsidRPr="00ED6EE0" w:rsidRDefault="00B73471" w:rsidP="00B73471">
      <w:pPr>
        <w:tabs>
          <w:tab w:val="right" w:pos="8498"/>
        </w:tabs>
        <w:spacing w:after="0" w:line="240" w:lineRule="auto"/>
        <w:ind w:firstLine="709"/>
        <w:jc w:val="both"/>
        <w:rPr>
          <w:rFonts w:ascii="Arial" w:hAnsi="Arial" w:cs="Arial"/>
        </w:rPr>
      </w:pPr>
    </w:p>
    <w:p w14:paraId="75D8F91C" w14:textId="77777777" w:rsidR="00AF1540" w:rsidRPr="00ED6EE0" w:rsidRDefault="00AF1540" w:rsidP="00B73471">
      <w:pPr>
        <w:tabs>
          <w:tab w:val="right" w:pos="8498"/>
        </w:tabs>
        <w:spacing w:after="0" w:line="240" w:lineRule="auto"/>
        <w:ind w:firstLine="709"/>
        <w:jc w:val="both"/>
        <w:rPr>
          <w:rFonts w:ascii="Arial" w:hAnsi="Arial" w:cs="Arial"/>
        </w:rPr>
      </w:pPr>
      <w:r w:rsidRPr="00ED6EE0">
        <w:rPr>
          <w:rFonts w:ascii="Arial" w:hAnsi="Arial" w:cs="Arial"/>
        </w:rPr>
        <w:t xml:space="preserve">El salario de cotización mensual en ningún caso podrá ser menor que el salario mínimo general mensual ni mayor a </w:t>
      </w:r>
      <w:r w:rsidR="00327DCE" w:rsidRPr="00ED6EE0">
        <w:rPr>
          <w:rFonts w:ascii="Arial" w:hAnsi="Arial" w:cs="Arial"/>
        </w:rPr>
        <w:t xml:space="preserve">43,876.35 pesos </w:t>
      </w:r>
      <w:r w:rsidRPr="00ED6EE0">
        <w:rPr>
          <w:rFonts w:ascii="Arial" w:hAnsi="Arial" w:cs="Arial"/>
        </w:rPr>
        <w:t>mensuales de 2022, esta cantidad se actualizará anualmente mediante el INPC;</w:t>
      </w:r>
    </w:p>
    <w:p w14:paraId="1FD998D7" w14:textId="77777777" w:rsidR="00AF1540" w:rsidRPr="00ED6EE0" w:rsidRDefault="00AF1540" w:rsidP="00B73471">
      <w:pPr>
        <w:tabs>
          <w:tab w:val="right" w:pos="8498"/>
        </w:tabs>
        <w:spacing w:after="0" w:line="240" w:lineRule="auto"/>
        <w:ind w:firstLine="709"/>
        <w:jc w:val="both"/>
        <w:rPr>
          <w:rFonts w:ascii="Arial" w:hAnsi="Arial" w:cs="Arial"/>
          <w:b/>
          <w:bCs/>
          <w:shd w:val="clear" w:color="auto" w:fill="FFFFFF"/>
        </w:rPr>
      </w:pPr>
    </w:p>
    <w:p w14:paraId="79C938B5"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Para efectos de esta definición se entenderá:</w:t>
      </w:r>
    </w:p>
    <w:p w14:paraId="37917855" w14:textId="77777777" w:rsidR="00B73471" w:rsidRPr="00ED6EE0" w:rsidRDefault="00B73471" w:rsidP="00B73471">
      <w:pPr>
        <w:spacing w:after="0" w:line="240" w:lineRule="auto"/>
        <w:ind w:left="709" w:firstLine="709"/>
        <w:jc w:val="both"/>
        <w:rPr>
          <w:rFonts w:ascii="Arial" w:hAnsi="Arial" w:cs="Arial"/>
        </w:rPr>
      </w:pPr>
    </w:p>
    <w:p w14:paraId="62C22307"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a) Sueldo presupuestal: la remuneración señalada en el Tabulador de Sueldos y Salarios del Gobierno del estado y de los organismos autónomos, que corresponda a la persona servidora pública conforme al ejercicio fiscal correspondiente, en relación con el puesto que desempeña.</w:t>
      </w:r>
    </w:p>
    <w:p w14:paraId="4CC6AEB1" w14:textId="77777777" w:rsidR="00B73471" w:rsidRPr="00ED6EE0" w:rsidRDefault="00B73471" w:rsidP="00B73471">
      <w:pPr>
        <w:spacing w:after="0" w:line="240" w:lineRule="auto"/>
        <w:ind w:left="709" w:firstLine="709"/>
        <w:jc w:val="both"/>
        <w:rPr>
          <w:rFonts w:ascii="Arial" w:hAnsi="Arial" w:cs="Arial"/>
        </w:rPr>
      </w:pPr>
    </w:p>
    <w:p w14:paraId="7D288C65"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 xml:space="preserve">En el caso de los ayuntamientos y los organismos descentralizados de la administración paramunicipal que, mediante convenio se adhieran al régimen de seguridad social, será la remuneración señalada en el Tabulador de Sueldos y Salarios de la Administración Pública municipal, que corresponda a la persona </w:t>
      </w:r>
      <w:r w:rsidRPr="00ED6EE0">
        <w:rPr>
          <w:rFonts w:ascii="Arial" w:hAnsi="Arial" w:cs="Arial"/>
        </w:rPr>
        <w:lastRenderedPageBreak/>
        <w:t xml:space="preserve">servidora pública conforme al ejercicio fiscal correspondiente, en relación con el puesto que desempeña. </w:t>
      </w:r>
    </w:p>
    <w:p w14:paraId="179F0591" w14:textId="77777777" w:rsidR="00B73471" w:rsidRPr="00ED6EE0" w:rsidRDefault="00B73471" w:rsidP="00B73471">
      <w:pPr>
        <w:tabs>
          <w:tab w:val="right" w:pos="8498"/>
        </w:tabs>
        <w:spacing w:after="0" w:line="240" w:lineRule="auto"/>
        <w:ind w:left="709" w:firstLine="709"/>
        <w:jc w:val="both"/>
        <w:rPr>
          <w:rFonts w:ascii="Arial" w:hAnsi="Arial" w:cs="Arial"/>
        </w:rPr>
      </w:pPr>
    </w:p>
    <w:p w14:paraId="4AA53D5A" w14:textId="77777777" w:rsidR="00AF1540" w:rsidRPr="00ED6EE0" w:rsidRDefault="00AF1540" w:rsidP="00B73471">
      <w:pPr>
        <w:tabs>
          <w:tab w:val="right" w:pos="8498"/>
        </w:tabs>
        <w:spacing w:after="0" w:line="240" w:lineRule="auto"/>
        <w:ind w:left="709" w:firstLine="709"/>
        <w:jc w:val="both"/>
        <w:rPr>
          <w:rFonts w:ascii="Arial" w:hAnsi="Arial" w:cs="Arial"/>
          <w:b/>
          <w:bCs/>
          <w:shd w:val="clear" w:color="auto" w:fill="FFFFFF"/>
        </w:rPr>
      </w:pPr>
      <w:r w:rsidRPr="00ED6EE0">
        <w:rPr>
          <w:rFonts w:ascii="Arial" w:hAnsi="Arial" w:cs="Arial"/>
        </w:rPr>
        <w:t>b) Sobresueldo: la remuneración adicional periódica que recibe la persona servidora pública en relación con el puesto que desempeña.</w:t>
      </w:r>
    </w:p>
    <w:p w14:paraId="402F8FF2" w14:textId="77777777" w:rsidR="00B73471" w:rsidRPr="00ED6EE0" w:rsidRDefault="00B73471" w:rsidP="00B73471">
      <w:pPr>
        <w:tabs>
          <w:tab w:val="right" w:pos="8498"/>
        </w:tabs>
        <w:spacing w:after="0" w:line="240" w:lineRule="auto"/>
        <w:ind w:left="709" w:firstLine="709"/>
        <w:jc w:val="both"/>
        <w:rPr>
          <w:rFonts w:ascii="Arial" w:hAnsi="Arial" w:cs="Arial"/>
        </w:rPr>
      </w:pPr>
    </w:p>
    <w:p w14:paraId="7BB2001E" w14:textId="2A0B3592" w:rsidR="002F5EBF" w:rsidRPr="00ED6EE0" w:rsidRDefault="00AF1540" w:rsidP="002F5EBF">
      <w:pPr>
        <w:tabs>
          <w:tab w:val="right" w:pos="8498"/>
        </w:tabs>
        <w:spacing w:after="0" w:line="240" w:lineRule="auto"/>
        <w:ind w:left="709" w:firstLine="709"/>
        <w:jc w:val="both"/>
        <w:rPr>
          <w:rFonts w:ascii="Arial" w:hAnsi="Arial" w:cs="Arial"/>
        </w:rPr>
      </w:pPr>
      <w:r w:rsidRPr="00ED6EE0">
        <w:rPr>
          <w:rFonts w:ascii="Arial" w:hAnsi="Arial" w:cs="Arial"/>
        </w:rPr>
        <w:t>c) Compensación: la remuneración adicional periódica al sueldo presupuestal y al sobresueldo que se otorga discrecionalmente en cuanto a su monto a la persona servidora pública, en atención a las responsabilidades o trabajos extraordinarios relacionados con su puesto o por servicios especiales que desempeñe y que se cubra con cargo a la partida específica utilizada para la base gravable de las cuotas.</w:t>
      </w:r>
    </w:p>
    <w:p w14:paraId="0B12EE05" w14:textId="404211FE" w:rsidR="002F6344" w:rsidRPr="00ED6EE0" w:rsidRDefault="002F6344" w:rsidP="002F5EBF">
      <w:pPr>
        <w:tabs>
          <w:tab w:val="right" w:pos="8498"/>
        </w:tabs>
        <w:spacing w:after="0" w:line="240" w:lineRule="auto"/>
        <w:ind w:left="709" w:firstLine="709"/>
        <w:jc w:val="both"/>
        <w:rPr>
          <w:rFonts w:ascii="Arial" w:hAnsi="Arial" w:cs="Arial"/>
        </w:rPr>
      </w:pPr>
    </w:p>
    <w:p w14:paraId="41B91DEE" w14:textId="1719F34C" w:rsidR="002F6344" w:rsidRPr="00ED6EE0" w:rsidRDefault="002F6344" w:rsidP="002F6344">
      <w:pPr>
        <w:tabs>
          <w:tab w:val="right" w:pos="8498"/>
        </w:tabs>
        <w:spacing w:after="0" w:line="240" w:lineRule="auto"/>
        <w:ind w:firstLine="709"/>
        <w:jc w:val="both"/>
        <w:rPr>
          <w:rFonts w:ascii="Arial" w:hAnsi="Arial" w:cs="Arial"/>
          <w:b/>
          <w:bCs/>
          <w:shd w:val="clear" w:color="auto" w:fill="FFFFFF"/>
        </w:rPr>
      </w:pPr>
      <w:r w:rsidRPr="00ED6EE0">
        <w:rPr>
          <w:rFonts w:ascii="Arial" w:hAnsi="Arial" w:cs="Arial"/>
          <w:bCs/>
          <w:shd w:val="clear" w:color="auto" w:fill="FFFFFF"/>
        </w:rPr>
        <w:t>XX salario mínimo: la cantidad mínima de dinero que se le debe pagar a un trabajador por sus labores en el estado de Yucatán, conforme al monto que establece en forma anual la resolución emitida por el Consejo de Representantes de la Comisión nacional de Salarios Mínimos (CONASAMI) publicada en el Diario Oficial de la Federación.</w:t>
      </w:r>
    </w:p>
    <w:p w14:paraId="76BB6A7E" w14:textId="77777777" w:rsidR="00AF1540" w:rsidRPr="00ED6EE0" w:rsidRDefault="002F5EBF" w:rsidP="00C56091">
      <w:pPr>
        <w:tabs>
          <w:tab w:val="right" w:pos="8498"/>
        </w:tabs>
        <w:spacing w:after="0" w:line="240" w:lineRule="auto"/>
        <w:ind w:firstLine="709"/>
        <w:jc w:val="both"/>
        <w:rPr>
          <w:rFonts w:ascii="Arial" w:hAnsi="Arial" w:cs="Arial"/>
          <w:b/>
          <w:bCs/>
          <w:shd w:val="clear" w:color="auto" w:fill="FFFFFF"/>
        </w:rPr>
      </w:pPr>
      <w:r w:rsidRPr="00ED6EE0">
        <w:rPr>
          <w:rFonts w:ascii="Arial" w:hAnsi="Arial" w:cs="Arial"/>
          <w:b/>
          <w:bCs/>
          <w:shd w:val="clear" w:color="auto" w:fill="FFFFFF"/>
        </w:rPr>
        <w:tab/>
      </w:r>
      <w:r w:rsidR="00C56091" w:rsidRPr="00ED6EE0">
        <w:rPr>
          <w:rFonts w:ascii="Arial" w:hAnsi="Arial" w:cs="Arial"/>
          <w:b/>
          <w:bCs/>
          <w:shd w:val="clear" w:color="auto" w:fill="FFFFFF"/>
        </w:rPr>
        <w:tab/>
      </w:r>
      <w:r w:rsidR="003C7A56" w:rsidRPr="00ED6EE0">
        <w:rPr>
          <w:rFonts w:ascii="Arial" w:hAnsi="Arial" w:cs="Arial"/>
          <w:b/>
          <w:bCs/>
          <w:shd w:val="clear" w:color="auto" w:fill="FFFFFF"/>
        </w:rPr>
        <w:t xml:space="preserve">          </w:t>
      </w:r>
      <w:r w:rsidR="00C4422F" w:rsidRPr="00ED6EE0">
        <w:rPr>
          <w:rFonts w:ascii="Arial" w:hAnsi="Arial" w:cs="Arial"/>
          <w:b/>
          <w:bCs/>
          <w:shd w:val="clear" w:color="auto" w:fill="FFFFFF"/>
        </w:rPr>
        <w:t xml:space="preserve"> </w:t>
      </w:r>
      <w:r w:rsidR="00AF1540" w:rsidRPr="00ED6EE0">
        <w:rPr>
          <w:rFonts w:ascii="Arial" w:hAnsi="Arial" w:cs="Arial"/>
        </w:rPr>
        <w:t xml:space="preserve">XXI. </w:t>
      </w:r>
      <w:r w:rsidRPr="00ED6EE0">
        <w:rPr>
          <w:rFonts w:ascii="Arial" w:eastAsia="Arial" w:hAnsi="Arial" w:cs="Arial"/>
        </w:rPr>
        <w:t>Salario regulador: equivale al ochenta y cinco por ciento del promedio ponderado de los salarios de cotización que percibió la persona servidora pública durante los últimos veinte años de su vida activa como trabajador en una o más entidades públicas, previa actualización con base en el índice nacional.</w:t>
      </w:r>
    </w:p>
    <w:p w14:paraId="0EF15DAF" w14:textId="77777777" w:rsidR="00B73471" w:rsidRPr="00ED6EE0" w:rsidRDefault="00B73471" w:rsidP="00B73471">
      <w:pPr>
        <w:spacing w:after="0" w:line="240" w:lineRule="auto"/>
        <w:rPr>
          <w:rFonts w:ascii="Arial" w:hAnsi="Arial" w:cs="Arial"/>
          <w:b/>
        </w:rPr>
      </w:pPr>
    </w:p>
    <w:p w14:paraId="5CA3CA6E" w14:textId="77777777" w:rsidR="00AF1540" w:rsidRPr="00ED6EE0" w:rsidRDefault="00AF1540" w:rsidP="00B73471">
      <w:pPr>
        <w:spacing w:after="0" w:line="240" w:lineRule="auto"/>
        <w:rPr>
          <w:rFonts w:ascii="Arial" w:hAnsi="Arial" w:cs="Arial"/>
        </w:rPr>
      </w:pPr>
      <w:r w:rsidRPr="00ED6EE0">
        <w:rPr>
          <w:rFonts w:ascii="Arial" w:hAnsi="Arial" w:cs="Arial"/>
          <w:b/>
        </w:rPr>
        <w:t>Artículo 4. Aplicación</w:t>
      </w:r>
    </w:p>
    <w:p w14:paraId="1299BF39" w14:textId="77777777" w:rsidR="00B73471" w:rsidRPr="00ED6EE0" w:rsidRDefault="00B73471" w:rsidP="00B73471">
      <w:pPr>
        <w:widowControl w:val="0"/>
        <w:autoSpaceDE w:val="0"/>
        <w:autoSpaceDN w:val="0"/>
        <w:adjustRightInd w:val="0"/>
        <w:spacing w:after="0" w:line="240" w:lineRule="auto"/>
        <w:jc w:val="both"/>
        <w:rPr>
          <w:rFonts w:ascii="Arial" w:hAnsi="Arial" w:cs="Arial"/>
        </w:rPr>
      </w:pPr>
    </w:p>
    <w:p w14:paraId="2F499858" w14:textId="77777777" w:rsidR="00AF1540" w:rsidRPr="00ED6EE0" w:rsidRDefault="00AF1540" w:rsidP="00B73471">
      <w:pPr>
        <w:widowControl w:val="0"/>
        <w:autoSpaceDE w:val="0"/>
        <w:autoSpaceDN w:val="0"/>
        <w:adjustRightInd w:val="0"/>
        <w:spacing w:after="0" w:line="240" w:lineRule="auto"/>
        <w:jc w:val="both"/>
        <w:rPr>
          <w:rFonts w:ascii="Arial" w:hAnsi="Arial" w:cs="Arial"/>
        </w:rPr>
      </w:pPr>
      <w:r w:rsidRPr="00ED6EE0">
        <w:rPr>
          <w:rFonts w:ascii="Arial" w:hAnsi="Arial" w:cs="Arial"/>
        </w:rPr>
        <w:t>La aplicación de esta ley corresponde, en el ámbito de sus respectivas competencias, a las entidades públicas y al instituto.</w:t>
      </w:r>
    </w:p>
    <w:p w14:paraId="35662902" w14:textId="77777777" w:rsidR="00B73471" w:rsidRPr="00ED6EE0" w:rsidRDefault="00B73471" w:rsidP="00B73471">
      <w:pPr>
        <w:spacing w:after="0" w:line="240" w:lineRule="auto"/>
        <w:jc w:val="both"/>
        <w:rPr>
          <w:rFonts w:ascii="Arial" w:hAnsi="Arial" w:cs="Arial"/>
          <w:b/>
        </w:rPr>
      </w:pPr>
    </w:p>
    <w:p w14:paraId="2B3FFEAE" w14:textId="77777777" w:rsidR="00AF1540" w:rsidRPr="00ED6EE0" w:rsidRDefault="00AF1540" w:rsidP="00B73471">
      <w:pPr>
        <w:spacing w:after="0" w:line="240" w:lineRule="auto"/>
        <w:jc w:val="both"/>
        <w:rPr>
          <w:rFonts w:ascii="Arial" w:hAnsi="Arial" w:cs="Arial"/>
        </w:rPr>
      </w:pPr>
      <w:r w:rsidRPr="00ED6EE0">
        <w:rPr>
          <w:rFonts w:ascii="Arial" w:hAnsi="Arial" w:cs="Arial"/>
          <w:b/>
        </w:rPr>
        <w:t>Artículo 5. Firma electrónica certificada</w:t>
      </w:r>
    </w:p>
    <w:p w14:paraId="511A2197" w14:textId="77777777" w:rsidR="00B73471" w:rsidRPr="00ED6EE0" w:rsidRDefault="00B73471" w:rsidP="00B73471">
      <w:pPr>
        <w:spacing w:after="0" w:line="240" w:lineRule="auto"/>
        <w:jc w:val="both"/>
        <w:rPr>
          <w:rFonts w:ascii="Arial" w:hAnsi="Arial" w:cs="Arial"/>
        </w:rPr>
      </w:pPr>
    </w:p>
    <w:p w14:paraId="72878986"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los efectos de esta ley, la firma electrónica certificada que se utilice en documentos electrónicos o en documentos escritos respecto de los datos consignados en forma electrónica, tendrá el mismo valor que la firma autógrafa.</w:t>
      </w:r>
    </w:p>
    <w:p w14:paraId="54B3DA8E" w14:textId="77777777" w:rsidR="00B73471" w:rsidRPr="00ED6EE0" w:rsidRDefault="00B73471" w:rsidP="00B73471">
      <w:pPr>
        <w:spacing w:after="0" w:line="240" w:lineRule="auto"/>
        <w:jc w:val="center"/>
        <w:rPr>
          <w:rFonts w:ascii="Arial" w:hAnsi="Arial" w:cs="Arial"/>
          <w:b/>
          <w:bCs/>
        </w:rPr>
      </w:pPr>
    </w:p>
    <w:p w14:paraId="12D4639D"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Capítulo II</w:t>
      </w:r>
      <w:r w:rsidRPr="00ED6EE0">
        <w:rPr>
          <w:rFonts w:ascii="Arial" w:hAnsi="Arial" w:cs="Arial"/>
          <w:b/>
          <w:bCs/>
        </w:rPr>
        <w:br/>
      </w:r>
      <w:r w:rsidRPr="00ED6EE0">
        <w:rPr>
          <w:rFonts w:ascii="Arial" w:hAnsi="Arial" w:cs="Arial"/>
          <w:b/>
        </w:rPr>
        <w:t>Instituto de Seguridad Social de los Trabajadores del Estado de Yucatán</w:t>
      </w:r>
    </w:p>
    <w:p w14:paraId="78FE3255" w14:textId="77777777" w:rsidR="00B73471" w:rsidRPr="00ED6EE0" w:rsidRDefault="00B73471" w:rsidP="00B73471">
      <w:pPr>
        <w:spacing w:after="0" w:line="240" w:lineRule="auto"/>
        <w:jc w:val="both"/>
        <w:rPr>
          <w:rFonts w:ascii="Arial" w:hAnsi="Arial" w:cs="Arial"/>
          <w:b/>
          <w:bCs/>
        </w:rPr>
      </w:pPr>
    </w:p>
    <w:p w14:paraId="4ADDDED7"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6. Naturaleza y objeto del instituto</w:t>
      </w:r>
    </w:p>
    <w:p w14:paraId="3CBAB09A" w14:textId="77777777" w:rsidR="00B73471" w:rsidRPr="00ED6EE0" w:rsidRDefault="00B73471" w:rsidP="00B73471">
      <w:pPr>
        <w:pStyle w:val="NormalWeb"/>
        <w:spacing w:before="0" w:beforeAutospacing="0" w:after="0" w:afterAutospacing="0"/>
        <w:jc w:val="both"/>
        <w:rPr>
          <w:rFonts w:ascii="Arial" w:hAnsi="Arial" w:cs="Arial"/>
          <w:bCs/>
          <w:sz w:val="22"/>
          <w:szCs w:val="22"/>
        </w:rPr>
      </w:pPr>
    </w:p>
    <w:p w14:paraId="6115DD42" w14:textId="77777777" w:rsidR="00AF1540" w:rsidRPr="00ED6EE0" w:rsidRDefault="00AF1540" w:rsidP="00B73471">
      <w:pPr>
        <w:pStyle w:val="NormalWeb"/>
        <w:spacing w:before="0" w:beforeAutospacing="0" w:after="0" w:afterAutospacing="0"/>
        <w:jc w:val="both"/>
        <w:rPr>
          <w:rFonts w:ascii="Arial" w:hAnsi="Arial" w:cs="Arial"/>
          <w:b/>
          <w:sz w:val="22"/>
          <w:szCs w:val="22"/>
        </w:rPr>
      </w:pPr>
      <w:r w:rsidRPr="00ED6EE0">
        <w:rPr>
          <w:rFonts w:ascii="Arial" w:hAnsi="Arial" w:cs="Arial"/>
          <w:bCs/>
          <w:sz w:val="22"/>
          <w:szCs w:val="22"/>
        </w:rPr>
        <w:t xml:space="preserve">El </w:t>
      </w:r>
      <w:r w:rsidRPr="00ED6EE0">
        <w:rPr>
          <w:rFonts w:ascii="Arial" w:hAnsi="Arial" w:cs="Arial"/>
          <w:sz w:val="22"/>
          <w:szCs w:val="22"/>
        </w:rPr>
        <w:t>instituto</w:t>
      </w:r>
      <w:r w:rsidRPr="00ED6EE0">
        <w:rPr>
          <w:rFonts w:ascii="Arial" w:hAnsi="Arial" w:cs="Arial"/>
          <w:bCs/>
          <w:sz w:val="22"/>
          <w:szCs w:val="22"/>
        </w:rPr>
        <w:t xml:space="preserve"> </w:t>
      </w:r>
      <w:r w:rsidRPr="00ED6EE0">
        <w:rPr>
          <w:rFonts w:ascii="Arial" w:hAnsi="Arial" w:cs="Arial"/>
          <w:sz w:val="22"/>
          <w:szCs w:val="22"/>
        </w:rPr>
        <w:t xml:space="preserve">es un organismo público descentralizado de la Administración Pública estatal, con personalidad jurídica y patrimonio propio, que tiene por objeto </w:t>
      </w:r>
      <w:r w:rsidRPr="00ED6EE0">
        <w:rPr>
          <w:rFonts w:ascii="Arial" w:eastAsia="Calibri" w:hAnsi="Arial" w:cs="Arial"/>
          <w:spacing w:val="1"/>
          <w:sz w:val="22"/>
          <w:szCs w:val="22"/>
        </w:rPr>
        <w:t>g</w:t>
      </w:r>
      <w:r w:rsidRPr="00ED6EE0">
        <w:rPr>
          <w:rFonts w:ascii="Arial" w:eastAsia="Calibri" w:hAnsi="Arial" w:cs="Arial"/>
          <w:sz w:val="22"/>
          <w:szCs w:val="22"/>
        </w:rPr>
        <w:t>a</w:t>
      </w:r>
      <w:r w:rsidRPr="00ED6EE0">
        <w:rPr>
          <w:rFonts w:ascii="Arial" w:eastAsia="Calibri" w:hAnsi="Arial" w:cs="Arial"/>
          <w:spacing w:val="-1"/>
          <w:sz w:val="22"/>
          <w:szCs w:val="22"/>
        </w:rPr>
        <w:t>r</w:t>
      </w:r>
      <w:r w:rsidRPr="00ED6EE0">
        <w:rPr>
          <w:rFonts w:ascii="Arial" w:eastAsia="Calibri" w:hAnsi="Arial" w:cs="Arial"/>
          <w:sz w:val="22"/>
          <w:szCs w:val="22"/>
        </w:rPr>
        <w:t>an</w:t>
      </w:r>
      <w:r w:rsidRPr="00ED6EE0">
        <w:rPr>
          <w:rFonts w:ascii="Arial" w:eastAsia="Calibri" w:hAnsi="Arial" w:cs="Arial"/>
          <w:spacing w:val="-1"/>
          <w:sz w:val="22"/>
          <w:szCs w:val="22"/>
        </w:rPr>
        <w:t>t</w:t>
      </w:r>
      <w:r w:rsidRPr="00ED6EE0">
        <w:rPr>
          <w:rFonts w:ascii="Arial" w:eastAsia="Calibri" w:hAnsi="Arial" w:cs="Arial"/>
          <w:spacing w:val="1"/>
          <w:sz w:val="22"/>
          <w:szCs w:val="22"/>
        </w:rPr>
        <w:t>iz</w:t>
      </w:r>
      <w:r w:rsidRPr="00ED6EE0">
        <w:rPr>
          <w:rFonts w:ascii="Arial" w:eastAsia="Calibri" w:hAnsi="Arial" w:cs="Arial"/>
          <w:sz w:val="22"/>
          <w:szCs w:val="22"/>
        </w:rPr>
        <w:t>ar l</w:t>
      </w:r>
      <w:r w:rsidRPr="00ED6EE0">
        <w:rPr>
          <w:rFonts w:ascii="Arial" w:eastAsia="Calibri" w:hAnsi="Arial" w:cs="Arial"/>
          <w:spacing w:val="1"/>
          <w:sz w:val="22"/>
          <w:szCs w:val="22"/>
        </w:rPr>
        <w:t>a</w:t>
      </w:r>
      <w:r w:rsidRPr="00ED6EE0">
        <w:rPr>
          <w:rFonts w:ascii="Arial" w:eastAsia="Calibri" w:hAnsi="Arial" w:cs="Arial"/>
          <w:sz w:val="22"/>
          <w:szCs w:val="22"/>
        </w:rPr>
        <w:t>s p</w:t>
      </w:r>
      <w:r w:rsidRPr="00ED6EE0">
        <w:rPr>
          <w:rFonts w:ascii="Arial" w:eastAsia="Calibri" w:hAnsi="Arial" w:cs="Arial"/>
          <w:spacing w:val="2"/>
          <w:sz w:val="22"/>
          <w:szCs w:val="22"/>
        </w:rPr>
        <w:t>r</w:t>
      </w:r>
      <w:r w:rsidRPr="00ED6EE0">
        <w:rPr>
          <w:rFonts w:ascii="Arial" w:eastAsia="Calibri" w:hAnsi="Arial" w:cs="Arial"/>
          <w:spacing w:val="-1"/>
          <w:sz w:val="22"/>
          <w:szCs w:val="22"/>
        </w:rPr>
        <w:t>e</w:t>
      </w:r>
      <w:r w:rsidRPr="00ED6EE0">
        <w:rPr>
          <w:rFonts w:ascii="Arial" w:eastAsia="Calibri" w:hAnsi="Arial" w:cs="Arial"/>
          <w:sz w:val="22"/>
          <w:szCs w:val="22"/>
        </w:rPr>
        <w:t>s</w:t>
      </w:r>
      <w:r w:rsidRPr="00ED6EE0">
        <w:rPr>
          <w:rFonts w:ascii="Arial" w:eastAsia="Calibri" w:hAnsi="Arial" w:cs="Arial"/>
          <w:spacing w:val="-1"/>
          <w:sz w:val="22"/>
          <w:szCs w:val="22"/>
        </w:rPr>
        <w:t>t</w:t>
      </w:r>
      <w:r w:rsidRPr="00ED6EE0">
        <w:rPr>
          <w:rFonts w:ascii="Arial" w:eastAsia="Calibri" w:hAnsi="Arial" w:cs="Arial"/>
          <w:sz w:val="22"/>
          <w:szCs w:val="22"/>
        </w:rPr>
        <w:t>ac</w:t>
      </w:r>
      <w:r w:rsidRPr="00ED6EE0">
        <w:rPr>
          <w:rFonts w:ascii="Arial" w:eastAsia="Calibri" w:hAnsi="Arial" w:cs="Arial"/>
          <w:spacing w:val="1"/>
          <w:sz w:val="22"/>
          <w:szCs w:val="22"/>
        </w:rPr>
        <w:t>io</w:t>
      </w:r>
      <w:r w:rsidRPr="00ED6EE0">
        <w:rPr>
          <w:rFonts w:ascii="Arial" w:eastAsia="Calibri" w:hAnsi="Arial" w:cs="Arial"/>
          <w:sz w:val="22"/>
          <w:szCs w:val="22"/>
        </w:rPr>
        <w:t>n</w:t>
      </w:r>
      <w:r w:rsidRPr="00ED6EE0">
        <w:rPr>
          <w:rFonts w:ascii="Arial" w:eastAsia="Calibri" w:hAnsi="Arial" w:cs="Arial"/>
          <w:spacing w:val="-1"/>
          <w:sz w:val="22"/>
          <w:szCs w:val="22"/>
        </w:rPr>
        <w:t>e</w:t>
      </w:r>
      <w:r w:rsidRPr="00ED6EE0">
        <w:rPr>
          <w:rFonts w:ascii="Arial" w:eastAsia="Calibri" w:hAnsi="Arial" w:cs="Arial"/>
          <w:sz w:val="22"/>
          <w:szCs w:val="22"/>
        </w:rPr>
        <w:t xml:space="preserve">s </w:t>
      </w:r>
      <w:r w:rsidRPr="00ED6EE0">
        <w:rPr>
          <w:rFonts w:ascii="Arial" w:eastAsia="Calibri" w:hAnsi="Arial" w:cs="Arial"/>
          <w:spacing w:val="-1"/>
          <w:sz w:val="22"/>
          <w:szCs w:val="22"/>
        </w:rPr>
        <w:t>e</w:t>
      </w:r>
      <w:r w:rsidRPr="00ED6EE0">
        <w:rPr>
          <w:rFonts w:ascii="Arial" w:eastAsia="Calibri" w:hAnsi="Arial" w:cs="Arial"/>
          <w:sz w:val="22"/>
          <w:szCs w:val="22"/>
        </w:rPr>
        <w:t>s</w:t>
      </w:r>
      <w:r w:rsidRPr="00ED6EE0">
        <w:rPr>
          <w:rFonts w:ascii="Arial" w:eastAsia="Calibri" w:hAnsi="Arial" w:cs="Arial"/>
          <w:spacing w:val="-1"/>
          <w:sz w:val="22"/>
          <w:szCs w:val="22"/>
        </w:rPr>
        <w:t>t</w:t>
      </w:r>
      <w:r w:rsidRPr="00ED6EE0">
        <w:rPr>
          <w:rFonts w:ascii="Arial" w:eastAsia="Calibri" w:hAnsi="Arial" w:cs="Arial"/>
          <w:sz w:val="22"/>
          <w:szCs w:val="22"/>
        </w:rPr>
        <w:t>a</w:t>
      </w:r>
      <w:r w:rsidRPr="00ED6EE0">
        <w:rPr>
          <w:rFonts w:ascii="Arial" w:eastAsia="Calibri" w:hAnsi="Arial" w:cs="Arial"/>
          <w:spacing w:val="1"/>
          <w:sz w:val="22"/>
          <w:szCs w:val="22"/>
        </w:rPr>
        <w:t>b</w:t>
      </w:r>
      <w:r w:rsidRPr="00ED6EE0">
        <w:rPr>
          <w:rFonts w:ascii="Arial" w:eastAsia="Calibri" w:hAnsi="Arial" w:cs="Arial"/>
          <w:sz w:val="22"/>
          <w:szCs w:val="22"/>
        </w:rPr>
        <w:t>l</w:t>
      </w:r>
      <w:r w:rsidRPr="00ED6EE0">
        <w:rPr>
          <w:rFonts w:ascii="Arial" w:eastAsia="Calibri" w:hAnsi="Arial" w:cs="Arial"/>
          <w:spacing w:val="-1"/>
          <w:sz w:val="22"/>
          <w:szCs w:val="22"/>
        </w:rPr>
        <w:t>e</w:t>
      </w:r>
      <w:r w:rsidRPr="00ED6EE0">
        <w:rPr>
          <w:rFonts w:ascii="Arial" w:eastAsia="Calibri" w:hAnsi="Arial" w:cs="Arial"/>
          <w:sz w:val="22"/>
          <w:szCs w:val="22"/>
        </w:rPr>
        <w:t>c</w:t>
      </w:r>
      <w:r w:rsidRPr="00ED6EE0">
        <w:rPr>
          <w:rFonts w:ascii="Arial" w:eastAsia="Calibri" w:hAnsi="Arial" w:cs="Arial"/>
          <w:spacing w:val="1"/>
          <w:sz w:val="22"/>
          <w:szCs w:val="22"/>
        </w:rPr>
        <w:t>i</w:t>
      </w:r>
      <w:r w:rsidRPr="00ED6EE0">
        <w:rPr>
          <w:rFonts w:ascii="Arial" w:eastAsia="Calibri" w:hAnsi="Arial" w:cs="Arial"/>
          <w:sz w:val="22"/>
          <w:szCs w:val="22"/>
        </w:rPr>
        <w:t xml:space="preserve">das </w:t>
      </w:r>
      <w:r w:rsidRPr="00ED6EE0">
        <w:rPr>
          <w:rFonts w:ascii="Arial" w:eastAsia="Calibri" w:hAnsi="Arial" w:cs="Arial"/>
          <w:spacing w:val="-1"/>
          <w:sz w:val="22"/>
          <w:szCs w:val="22"/>
        </w:rPr>
        <w:t>e</w:t>
      </w:r>
      <w:r w:rsidRPr="00ED6EE0">
        <w:rPr>
          <w:rFonts w:ascii="Arial" w:eastAsia="Calibri" w:hAnsi="Arial" w:cs="Arial"/>
          <w:sz w:val="22"/>
          <w:szCs w:val="22"/>
        </w:rPr>
        <w:t>n</w:t>
      </w:r>
      <w:r w:rsidRPr="00ED6EE0">
        <w:rPr>
          <w:rFonts w:ascii="Arial" w:eastAsia="Calibri" w:hAnsi="Arial" w:cs="Arial"/>
          <w:spacing w:val="4"/>
          <w:sz w:val="22"/>
          <w:szCs w:val="22"/>
        </w:rPr>
        <w:t xml:space="preserve"> </w:t>
      </w:r>
      <w:r w:rsidRPr="00ED6EE0">
        <w:rPr>
          <w:rFonts w:ascii="Arial" w:eastAsia="Calibri" w:hAnsi="Arial" w:cs="Arial"/>
          <w:sz w:val="22"/>
          <w:szCs w:val="22"/>
        </w:rPr>
        <w:t>esta</w:t>
      </w:r>
      <w:r w:rsidRPr="00ED6EE0">
        <w:rPr>
          <w:rFonts w:ascii="Arial" w:eastAsia="Calibri" w:hAnsi="Arial" w:cs="Arial"/>
          <w:spacing w:val="2"/>
          <w:sz w:val="22"/>
          <w:szCs w:val="22"/>
        </w:rPr>
        <w:t xml:space="preserve"> </w:t>
      </w:r>
      <w:r w:rsidRPr="00ED6EE0">
        <w:rPr>
          <w:rFonts w:ascii="Arial" w:eastAsia="Calibri" w:hAnsi="Arial" w:cs="Arial"/>
          <w:sz w:val="22"/>
          <w:szCs w:val="22"/>
        </w:rPr>
        <w:t>le</w:t>
      </w:r>
      <w:r w:rsidRPr="00ED6EE0">
        <w:rPr>
          <w:rFonts w:ascii="Arial" w:eastAsia="Calibri" w:hAnsi="Arial" w:cs="Arial"/>
          <w:spacing w:val="-1"/>
          <w:sz w:val="22"/>
          <w:szCs w:val="22"/>
        </w:rPr>
        <w:t>y</w:t>
      </w:r>
      <w:r w:rsidRPr="00ED6EE0">
        <w:rPr>
          <w:rFonts w:ascii="Arial" w:eastAsia="Calibri" w:hAnsi="Arial" w:cs="Arial"/>
          <w:sz w:val="22"/>
          <w:szCs w:val="22"/>
        </w:rPr>
        <w:t>,</w:t>
      </w:r>
      <w:r w:rsidRPr="00ED6EE0">
        <w:rPr>
          <w:rFonts w:ascii="Arial" w:eastAsia="Calibri" w:hAnsi="Arial" w:cs="Arial"/>
          <w:spacing w:val="5"/>
          <w:sz w:val="22"/>
          <w:szCs w:val="22"/>
        </w:rPr>
        <w:t xml:space="preserve"> </w:t>
      </w:r>
      <w:r w:rsidRPr="00ED6EE0">
        <w:rPr>
          <w:rFonts w:ascii="Arial" w:eastAsia="Calibri" w:hAnsi="Arial" w:cs="Arial"/>
          <w:sz w:val="22"/>
          <w:szCs w:val="22"/>
        </w:rPr>
        <w:t>así</w:t>
      </w:r>
      <w:r w:rsidRPr="00ED6EE0">
        <w:rPr>
          <w:rFonts w:ascii="Arial" w:eastAsia="Calibri" w:hAnsi="Arial" w:cs="Arial"/>
          <w:spacing w:val="2"/>
          <w:sz w:val="22"/>
          <w:szCs w:val="22"/>
        </w:rPr>
        <w:t xml:space="preserve"> </w:t>
      </w:r>
      <w:r w:rsidRPr="00ED6EE0">
        <w:rPr>
          <w:rFonts w:ascii="Arial" w:eastAsia="Calibri" w:hAnsi="Arial" w:cs="Arial"/>
          <w:sz w:val="22"/>
          <w:szCs w:val="22"/>
        </w:rPr>
        <w:t>c</w:t>
      </w:r>
      <w:r w:rsidRPr="00ED6EE0">
        <w:rPr>
          <w:rFonts w:ascii="Arial" w:eastAsia="Calibri" w:hAnsi="Arial" w:cs="Arial"/>
          <w:spacing w:val="1"/>
          <w:sz w:val="22"/>
          <w:szCs w:val="22"/>
        </w:rPr>
        <w:t>o</w:t>
      </w:r>
      <w:r w:rsidRPr="00ED6EE0">
        <w:rPr>
          <w:rFonts w:ascii="Arial" w:eastAsia="Calibri" w:hAnsi="Arial" w:cs="Arial"/>
          <w:sz w:val="22"/>
          <w:szCs w:val="22"/>
        </w:rPr>
        <w:t>mo</w:t>
      </w:r>
      <w:r w:rsidRPr="00ED6EE0">
        <w:rPr>
          <w:rFonts w:ascii="Arial" w:eastAsia="Calibri" w:hAnsi="Arial" w:cs="Arial"/>
          <w:spacing w:val="3"/>
          <w:sz w:val="22"/>
          <w:szCs w:val="22"/>
        </w:rPr>
        <w:t xml:space="preserve"> </w:t>
      </w:r>
      <w:r w:rsidRPr="00ED6EE0">
        <w:rPr>
          <w:rFonts w:ascii="Arial" w:eastAsia="Calibri" w:hAnsi="Arial" w:cs="Arial"/>
          <w:sz w:val="22"/>
          <w:szCs w:val="22"/>
        </w:rPr>
        <w:t>c</w:t>
      </w:r>
      <w:r w:rsidRPr="00ED6EE0">
        <w:rPr>
          <w:rFonts w:ascii="Arial" w:eastAsia="Calibri" w:hAnsi="Arial" w:cs="Arial"/>
          <w:spacing w:val="1"/>
          <w:sz w:val="22"/>
          <w:szCs w:val="22"/>
        </w:rPr>
        <w:t>o</w:t>
      </w:r>
      <w:r w:rsidRPr="00ED6EE0">
        <w:rPr>
          <w:rFonts w:ascii="Arial" w:eastAsia="Calibri" w:hAnsi="Arial" w:cs="Arial"/>
          <w:sz w:val="22"/>
          <w:szCs w:val="22"/>
        </w:rPr>
        <w:t>n</w:t>
      </w:r>
      <w:r w:rsidRPr="00ED6EE0">
        <w:rPr>
          <w:rFonts w:ascii="Arial" w:eastAsia="Calibri" w:hAnsi="Arial" w:cs="Arial"/>
          <w:spacing w:val="-1"/>
          <w:sz w:val="22"/>
          <w:szCs w:val="22"/>
        </w:rPr>
        <w:t>tr</w:t>
      </w:r>
      <w:r w:rsidRPr="00ED6EE0">
        <w:rPr>
          <w:rFonts w:ascii="Arial" w:eastAsia="Calibri" w:hAnsi="Arial" w:cs="Arial"/>
          <w:spacing w:val="1"/>
          <w:sz w:val="22"/>
          <w:szCs w:val="22"/>
        </w:rPr>
        <w:t>i</w:t>
      </w:r>
      <w:r w:rsidRPr="00ED6EE0">
        <w:rPr>
          <w:rFonts w:ascii="Arial" w:eastAsia="Calibri" w:hAnsi="Arial" w:cs="Arial"/>
          <w:sz w:val="22"/>
          <w:szCs w:val="22"/>
        </w:rPr>
        <w:t>bu</w:t>
      </w:r>
      <w:r w:rsidRPr="00ED6EE0">
        <w:rPr>
          <w:rFonts w:ascii="Arial" w:eastAsia="Calibri" w:hAnsi="Arial" w:cs="Arial"/>
          <w:spacing w:val="1"/>
          <w:sz w:val="22"/>
          <w:szCs w:val="22"/>
        </w:rPr>
        <w:t>i</w:t>
      </w:r>
      <w:r w:rsidRPr="00ED6EE0">
        <w:rPr>
          <w:rFonts w:ascii="Arial" w:eastAsia="Calibri" w:hAnsi="Arial" w:cs="Arial"/>
          <w:sz w:val="22"/>
          <w:szCs w:val="22"/>
        </w:rPr>
        <w:t>r al</w:t>
      </w:r>
      <w:r w:rsidRPr="00ED6EE0">
        <w:rPr>
          <w:rFonts w:ascii="Arial" w:eastAsia="Calibri" w:hAnsi="Arial" w:cs="Arial"/>
          <w:spacing w:val="3"/>
          <w:sz w:val="22"/>
          <w:szCs w:val="22"/>
        </w:rPr>
        <w:t xml:space="preserve"> </w:t>
      </w:r>
      <w:r w:rsidRPr="00ED6EE0">
        <w:rPr>
          <w:rFonts w:ascii="Arial" w:eastAsia="Calibri" w:hAnsi="Arial" w:cs="Arial"/>
          <w:sz w:val="22"/>
          <w:szCs w:val="22"/>
        </w:rPr>
        <w:t>me</w:t>
      </w:r>
      <w:r w:rsidRPr="00ED6EE0">
        <w:rPr>
          <w:rFonts w:ascii="Arial" w:eastAsia="Calibri" w:hAnsi="Arial" w:cs="Arial"/>
          <w:spacing w:val="-1"/>
          <w:sz w:val="22"/>
          <w:szCs w:val="22"/>
        </w:rPr>
        <w:t>j</w:t>
      </w:r>
      <w:r w:rsidRPr="00ED6EE0">
        <w:rPr>
          <w:rFonts w:ascii="Arial" w:eastAsia="Calibri" w:hAnsi="Arial" w:cs="Arial"/>
          <w:spacing w:val="1"/>
          <w:sz w:val="22"/>
          <w:szCs w:val="22"/>
        </w:rPr>
        <w:t>o</w:t>
      </w:r>
      <w:r w:rsidRPr="00ED6EE0">
        <w:rPr>
          <w:rFonts w:ascii="Arial" w:eastAsia="Calibri" w:hAnsi="Arial" w:cs="Arial"/>
          <w:spacing w:val="-1"/>
          <w:sz w:val="22"/>
          <w:szCs w:val="22"/>
        </w:rPr>
        <w:t>r</w:t>
      </w:r>
      <w:r w:rsidRPr="00ED6EE0">
        <w:rPr>
          <w:rFonts w:ascii="Arial" w:eastAsia="Calibri" w:hAnsi="Arial" w:cs="Arial"/>
          <w:sz w:val="22"/>
          <w:szCs w:val="22"/>
        </w:rPr>
        <w:t>am</w:t>
      </w:r>
      <w:r w:rsidRPr="00ED6EE0">
        <w:rPr>
          <w:rFonts w:ascii="Arial" w:eastAsia="Calibri" w:hAnsi="Arial" w:cs="Arial"/>
          <w:spacing w:val="1"/>
          <w:sz w:val="22"/>
          <w:szCs w:val="22"/>
        </w:rPr>
        <w:t>i</w:t>
      </w:r>
      <w:r w:rsidRPr="00ED6EE0">
        <w:rPr>
          <w:rFonts w:ascii="Arial" w:eastAsia="Calibri" w:hAnsi="Arial" w:cs="Arial"/>
          <w:spacing w:val="-1"/>
          <w:sz w:val="22"/>
          <w:szCs w:val="22"/>
        </w:rPr>
        <w:t>e</w:t>
      </w:r>
      <w:r w:rsidRPr="00ED6EE0">
        <w:rPr>
          <w:rFonts w:ascii="Arial" w:eastAsia="Calibri" w:hAnsi="Arial" w:cs="Arial"/>
          <w:sz w:val="22"/>
          <w:szCs w:val="22"/>
        </w:rPr>
        <w:t>n</w:t>
      </w:r>
      <w:r w:rsidRPr="00ED6EE0">
        <w:rPr>
          <w:rFonts w:ascii="Arial" w:eastAsia="Calibri" w:hAnsi="Arial" w:cs="Arial"/>
          <w:spacing w:val="-1"/>
          <w:sz w:val="22"/>
          <w:szCs w:val="22"/>
        </w:rPr>
        <w:t>t</w:t>
      </w:r>
      <w:r w:rsidRPr="00ED6EE0">
        <w:rPr>
          <w:rFonts w:ascii="Arial" w:eastAsia="Calibri" w:hAnsi="Arial" w:cs="Arial"/>
          <w:sz w:val="22"/>
          <w:szCs w:val="22"/>
        </w:rPr>
        <w:t>o</w:t>
      </w:r>
      <w:r w:rsidRPr="00ED6EE0">
        <w:rPr>
          <w:rFonts w:ascii="Arial" w:eastAsia="Calibri" w:hAnsi="Arial" w:cs="Arial"/>
          <w:spacing w:val="4"/>
          <w:sz w:val="22"/>
          <w:szCs w:val="22"/>
        </w:rPr>
        <w:t xml:space="preserve"> </w:t>
      </w:r>
      <w:r w:rsidRPr="00ED6EE0">
        <w:rPr>
          <w:rFonts w:ascii="Arial" w:eastAsia="Calibri" w:hAnsi="Arial" w:cs="Arial"/>
          <w:sz w:val="22"/>
          <w:szCs w:val="22"/>
        </w:rPr>
        <w:t>de</w:t>
      </w:r>
      <w:r w:rsidRPr="00ED6EE0">
        <w:rPr>
          <w:rFonts w:ascii="Arial" w:eastAsia="Calibri" w:hAnsi="Arial" w:cs="Arial"/>
          <w:spacing w:val="2"/>
          <w:sz w:val="22"/>
          <w:szCs w:val="22"/>
        </w:rPr>
        <w:t xml:space="preserve"> </w:t>
      </w:r>
      <w:r w:rsidRPr="00ED6EE0">
        <w:rPr>
          <w:rFonts w:ascii="Arial" w:eastAsia="Calibri" w:hAnsi="Arial" w:cs="Arial"/>
          <w:sz w:val="22"/>
          <w:szCs w:val="22"/>
        </w:rPr>
        <w:t>las</w:t>
      </w:r>
      <w:r w:rsidRPr="00ED6EE0">
        <w:rPr>
          <w:rFonts w:ascii="Arial" w:eastAsia="Calibri" w:hAnsi="Arial" w:cs="Arial"/>
          <w:spacing w:val="2"/>
          <w:sz w:val="22"/>
          <w:szCs w:val="22"/>
        </w:rPr>
        <w:t xml:space="preserve"> </w:t>
      </w:r>
      <w:r w:rsidRPr="00ED6EE0">
        <w:rPr>
          <w:rFonts w:ascii="Arial" w:eastAsia="Calibri" w:hAnsi="Arial" w:cs="Arial"/>
          <w:sz w:val="22"/>
          <w:szCs w:val="22"/>
        </w:rPr>
        <w:t>c</w:t>
      </w:r>
      <w:r w:rsidRPr="00ED6EE0">
        <w:rPr>
          <w:rFonts w:ascii="Arial" w:eastAsia="Calibri" w:hAnsi="Arial" w:cs="Arial"/>
          <w:spacing w:val="1"/>
          <w:sz w:val="22"/>
          <w:szCs w:val="22"/>
        </w:rPr>
        <w:t>o</w:t>
      </w:r>
      <w:r w:rsidRPr="00ED6EE0">
        <w:rPr>
          <w:rFonts w:ascii="Arial" w:eastAsia="Calibri" w:hAnsi="Arial" w:cs="Arial"/>
          <w:sz w:val="22"/>
          <w:szCs w:val="22"/>
        </w:rPr>
        <w:t>nd</w:t>
      </w:r>
      <w:r w:rsidRPr="00ED6EE0">
        <w:rPr>
          <w:rFonts w:ascii="Arial" w:eastAsia="Calibri" w:hAnsi="Arial" w:cs="Arial"/>
          <w:spacing w:val="1"/>
          <w:sz w:val="22"/>
          <w:szCs w:val="22"/>
        </w:rPr>
        <w:t>i</w:t>
      </w:r>
      <w:r w:rsidRPr="00ED6EE0">
        <w:rPr>
          <w:rFonts w:ascii="Arial" w:eastAsia="Calibri" w:hAnsi="Arial" w:cs="Arial"/>
          <w:sz w:val="22"/>
          <w:szCs w:val="22"/>
        </w:rPr>
        <w:t>c</w:t>
      </w:r>
      <w:r w:rsidRPr="00ED6EE0">
        <w:rPr>
          <w:rFonts w:ascii="Arial" w:eastAsia="Calibri" w:hAnsi="Arial" w:cs="Arial"/>
          <w:spacing w:val="-1"/>
          <w:sz w:val="22"/>
          <w:szCs w:val="22"/>
        </w:rPr>
        <w:t>i</w:t>
      </w:r>
      <w:r w:rsidRPr="00ED6EE0">
        <w:rPr>
          <w:rFonts w:ascii="Arial" w:eastAsia="Calibri" w:hAnsi="Arial" w:cs="Arial"/>
          <w:spacing w:val="1"/>
          <w:sz w:val="22"/>
          <w:szCs w:val="22"/>
        </w:rPr>
        <w:t>o</w:t>
      </w:r>
      <w:r w:rsidRPr="00ED6EE0">
        <w:rPr>
          <w:rFonts w:ascii="Arial" w:eastAsia="Calibri" w:hAnsi="Arial" w:cs="Arial"/>
          <w:sz w:val="22"/>
          <w:szCs w:val="22"/>
        </w:rPr>
        <w:t>n</w:t>
      </w:r>
      <w:r w:rsidRPr="00ED6EE0">
        <w:rPr>
          <w:rFonts w:ascii="Arial" w:eastAsia="Calibri" w:hAnsi="Arial" w:cs="Arial"/>
          <w:spacing w:val="-3"/>
          <w:sz w:val="22"/>
          <w:szCs w:val="22"/>
        </w:rPr>
        <w:t>e</w:t>
      </w:r>
      <w:r w:rsidRPr="00ED6EE0">
        <w:rPr>
          <w:rFonts w:ascii="Arial" w:eastAsia="Calibri" w:hAnsi="Arial" w:cs="Arial"/>
          <w:sz w:val="22"/>
          <w:szCs w:val="22"/>
        </w:rPr>
        <w:t xml:space="preserve">s </w:t>
      </w:r>
      <w:r w:rsidRPr="00ED6EE0">
        <w:rPr>
          <w:rFonts w:ascii="Arial" w:eastAsia="Calibri" w:hAnsi="Arial" w:cs="Arial"/>
          <w:spacing w:val="-1"/>
          <w:sz w:val="22"/>
          <w:szCs w:val="22"/>
        </w:rPr>
        <w:t>e</w:t>
      </w:r>
      <w:r w:rsidRPr="00ED6EE0">
        <w:rPr>
          <w:rFonts w:ascii="Arial" w:eastAsia="Calibri" w:hAnsi="Arial" w:cs="Arial"/>
          <w:sz w:val="22"/>
          <w:szCs w:val="22"/>
        </w:rPr>
        <w:t>c</w:t>
      </w:r>
      <w:r w:rsidRPr="00ED6EE0">
        <w:rPr>
          <w:rFonts w:ascii="Arial" w:eastAsia="Calibri" w:hAnsi="Arial" w:cs="Arial"/>
          <w:spacing w:val="1"/>
          <w:sz w:val="22"/>
          <w:szCs w:val="22"/>
        </w:rPr>
        <w:t>o</w:t>
      </w:r>
      <w:r w:rsidRPr="00ED6EE0">
        <w:rPr>
          <w:rFonts w:ascii="Arial" w:eastAsia="Calibri" w:hAnsi="Arial" w:cs="Arial"/>
          <w:sz w:val="22"/>
          <w:szCs w:val="22"/>
        </w:rPr>
        <w:t>n</w:t>
      </w:r>
      <w:r w:rsidRPr="00ED6EE0">
        <w:rPr>
          <w:rFonts w:ascii="Arial" w:eastAsia="Calibri" w:hAnsi="Arial" w:cs="Arial"/>
          <w:spacing w:val="1"/>
          <w:sz w:val="22"/>
          <w:szCs w:val="22"/>
        </w:rPr>
        <w:t>ó</w:t>
      </w:r>
      <w:r w:rsidRPr="00ED6EE0">
        <w:rPr>
          <w:rFonts w:ascii="Arial" w:eastAsia="Calibri" w:hAnsi="Arial" w:cs="Arial"/>
          <w:sz w:val="22"/>
          <w:szCs w:val="22"/>
        </w:rPr>
        <w:t>m</w:t>
      </w:r>
      <w:r w:rsidRPr="00ED6EE0">
        <w:rPr>
          <w:rFonts w:ascii="Arial" w:eastAsia="Calibri" w:hAnsi="Arial" w:cs="Arial"/>
          <w:spacing w:val="2"/>
          <w:sz w:val="22"/>
          <w:szCs w:val="22"/>
        </w:rPr>
        <w:t>i</w:t>
      </w:r>
      <w:r w:rsidRPr="00ED6EE0">
        <w:rPr>
          <w:rFonts w:ascii="Arial" w:eastAsia="Calibri" w:hAnsi="Arial" w:cs="Arial"/>
          <w:sz w:val="22"/>
          <w:szCs w:val="22"/>
        </w:rPr>
        <w:t>cas, soc</w:t>
      </w:r>
      <w:r w:rsidRPr="00ED6EE0">
        <w:rPr>
          <w:rFonts w:ascii="Arial" w:eastAsia="Calibri" w:hAnsi="Arial" w:cs="Arial"/>
          <w:spacing w:val="1"/>
          <w:sz w:val="22"/>
          <w:szCs w:val="22"/>
        </w:rPr>
        <w:t>i</w:t>
      </w:r>
      <w:r w:rsidRPr="00ED6EE0">
        <w:rPr>
          <w:rFonts w:ascii="Arial" w:eastAsia="Calibri" w:hAnsi="Arial" w:cs="Arial"/>
          <w:sz w:val="22"/>
          <w:szCs w:val="22"/>
        </w:rPr>
        <w:t>al</w:t>
      </w:r>
      <w:r w:rsidRPr="00ED6EE0">
        <w:rPr>
          <w:rFonts w:ascii="Arial" w:eastAsia="Calibri" w:hAnsi="Arial" w:cs="Arial"/>
          <w:spacing w:val="-2"/>
          <w:sz w:val="22"/>
          <w:szCs w:val="22"/>
        </w:rPr>
        <w:t>e</w:t>
      </w:r>
      <w:r w:rsidRPr="00ED6EE0">
        <w:rPr>
          <w:rFonts w:ascii="Arial" w:eastAsia="Calibri" w:hAnsi="Arial" w:cs="Arial"/>
          <w:sz w:val="22"/>
          <w:szCs w:val="22"/>
        </w:rPr>
        <w:t>s y</w:t>
      </w:r>
      <w:r w:rsidRPr="00ED6EE0">
        <w:rPr>
          <w:rFonts w:ascii="Arial" w:eastAsia="Calibri" w:hAnsi="Arial" w:cs="Arial"/>
          <w:spacing w:val="-1"/>
          <w:sz w:val="22"/>
          <w:szCs w:val="22"/>
        </w:rPr>
        <w:t xml:space="preserve"> </w:t>
      </w:r>
      <w:r w:rsidRPr="00ED6EE0">
        <w:rPr>
          <w:rFonts w:ascii="Arial" w:eastAsia="Calibri" w:hAnsi="Arial" w:cs="Arial"/>
          <w:sz w:val="22"/>
          <w:szCs w:val="22"/>
        </w:rPr>
        <w:t>c</w:t>
      </w:r>
      <w:r w:rsidRPr="00ED6EE0">
        <w:rPr>
          <w:rFonts w:ascii="Arial" w:eastAsia="Calibri" w:hAnsi="Arial" w:cs="Arial"/>
          <w:spacing w:val="1"/>
          <w:sz w:val="22"/>
          <w:szCs w:val="22"/>
        </w:rPr>
        <w:t>u</w:t>
      </w:r>
      <w:r w:rsidRPr="00ED6EE0">
        <w:rPr>
          <w:rFonts w:ascii="Arial" w:eastAsia="Calibri" w:hAnsi="Arial" w:cs="Arial"/>
          <w:sz w:val="22"/>
          <w:szCs w:val="22"/>
        </w:rPr>
        <w:t>l</w:t>
      </w:r>
      <w:r w:rsidRPr="00ED6EE0">
        <w:rPr>
          <w:rFonts w:ascii="Arial" w:eastAsia="Calibri" w:hAnsi="Arial" w:cs="Arial"/>
          <w:spacing w:val="-1"/>
          <w:sz w:val="22"/>
          <w:szCs w:val="22"/>
        </w:rPr>
        <w:t>t</w:t>
      </w:r>
      <w:r w:rsidRPr="00ED6EE0">
        <w:rPr>
          <w:rFonts w:ascii="Arial" w:eastAsia="Calibri" w:hAnsi="Arial" w:cs="Arial"/>
          <w:spacing w:val="1"/>
          <w:sz w:val="22"/>
          <w:szCs w:val="22"/>
        </w:rPr>
        <w:t>u</w:t>
      </w:r>
      <w:r w:rsidRPr="00ED6EE0">
        <w:rPr>
          <w:rFonts w:ascii="Arial" w:eastAsia="Calibri" w:hAnsi="Arial" w:cs="Arial"/>
          <w:spacing w:val="-1"/>
          <w:sz w:val="22"/>
          <w:szCs w:val="22"/>
        </w:rPr>
        <w:t>r</w:t>
      </w:r>
      <w:r w:rsidRPr="00ED6EE0">
        <w:rPr>
          <w:rFonts w:ascii="Arial" w:eastAsia="Calibri" w:hAnsi="Arial" w:cs="Arial"/>
          <w:sz w:val="22"/>
          <w:szCs w:val="22"/>
        </w:rPr>
        <w:t>al</w:t>
      </w:r>
      <w:r w:rsidRPr="00ED6EE0">
        <w:rPr>
          <w:rFonts w:ascii="Arial" w:eastAsia="Calibri" w:hAnsi="Arial" w:cs="Arial"/>
          <w:spacing w:val="-2"/>
          <w:sz w:val="22"/>
          <w:szCs w:val="22"/>
        </w:rPr>
        <w:t>e</w:t>
      </w:r>
      <w:r w:rsidRPr="00ED6EE0">
        <w:rPr>
          <w:rFonts w:ascii="Arial" w:eastAsia="Calibri" w:hAnsi="Arial" w:cs="Arial"/>
          <w:sz w:val="22"/>
          <w:szCs w:val="22"/>
        </w:rPr>
        <w:t>s</w:t>
      </w:r>
      <w:r w:rsidRPr="00ED6EE0">
        <w:rPr>
          <w:rFonts w:ascii="Arial" w:eastAsia="Calibri" w:hAnsi="Arial" w:cs="Arial"/>
          <w:spacing w:val="1"/>
          <w:sz w:val="22"/>
          <w:szCs w:val="22"/>
        </w:rPr>
        <w:t xml:space="preserve"> d</w:t>
      </w:r>
      <w:r w:rsidRPr="00ED6EE0">
        <w:rPr>
          <w:rFonts w:ascii="Arial" w:eastAsia="Calibri" w:hAnsi="Arial" w:cs="Arial"/>
          <w:sz w:val="22"/>
          <w:szCs w:val="22"/>
        </w:rPr>
        <w:t>e</w:t>
      </w:r>
      <w:r w:rsidRPr="00ED6EE0">
        <w:rPr>
          <w:rFonts w:ascii="Arial" w:eastAsia="Calibri" w:hAnsi="Arial" w:cs="Arial"/>
          <w:spacing w:val="-1"/>
          <w:sz w:val="22"/>
          <w:szCs w:val="22"/>
        </w:rPr>
        <w:t xml:space="preserve"> </w:t>
      </w:r>
      <w:r w:rsidRPr="00ED6EE0">
        <w:rPr>
          <w:rFonts w:ascii="Arial" w:eastAsia="Calibri" w:hAnsi="Arial" w:cs="Arial"/>
          <w:sz w:val="22"/>
          <w:szCs w:val="22"/>
        </w:rPr>
        <w:t>las personas s</w:t>
      </w:r>
      <w:r w:rsidRPr="00ED6EE0">
        <w:rPr>
          <w:rFonts w:ascii="Arial" w:eastAsia="Calibri" w:hAnsi="Arial" w:cs="Arial"/>
          <w:spacing w:val="1"/>
          <w:sz w:val="22"/>
          <w:szCs w:val="22"/>
        </w:rPr>
        <w:t>e</w:t>
      </w:r>
      <w:r w:rsidRPr="00ED6EE0">
        <w:rPr>
          <w:rFonts w:ascii="Arial" w:eastAsia="Calibri" w:hAnsi="Arial" w:cs="Arial"/>
          <w:spacing w:val="-1"/>
          <w:sz w:val="22"/>
          <w:szCs w:val="22"/>
        </w:rPr>
        <w:t>r</w:t>
      </w:r>
      <w:r w:rsidRPr="00ED6EE0">
        <w:rPr>
          <w:rFonts w:ascii="Arial" w:eastAsia="Calibri" w:hAnsi="Arial" w:cs="Arial"/>
          <w:spacing w:val="1"/>
          <w:sz w:val="22"/>
          <w:szCs w:val="22"/>
        </w:rPr>
        <w:t>vi</w:t>
      </w:r>
      <w:r w:rsidRPr="00ED6EE0">
        <w:rPr>
          <w:rFonts w:ascii="Arial" w:eastAsia="Calibri" w:hAnsi="Arial" w:cs="Arial"/>
          <w:sz w:val="22"/>
          <w:szCs w:val="22"/>
        </w:rPr>
        <w:t>dor</w:t>
      </w:r>
      <w:r w:rsidRPr="00ED6EE0">
        <w:rPr>
          <w:rFonts w:ascii="Arial" w:eastAsia="Calibri" w:hAnsi="Arial" w:cs="Arial"/>
          <w:spacing w:val="-1"/>
          <w:sz w:val="22"/>
          <w:szCs w:val="22"/>
        </w:rPr>
        <w:t>a</w:t>
      </w:r>
      <w:r w:rsidRPr="00ED6EE0">
        <w:rPr>
          <w:rFonts w:ascii="Arial" w:eastAsia="Calibri" w:hAnsi="Arial" w:cs="Arial"/>
          <w:sz w:val="22"/>
          <w:szCs w:val="22"/>
        </w:rPr>
        <w:t>s</w:t>
      </w:r>
      <w:r w:rsidRPr="00ED6EE0">
        <w:rPr>
          <w:rFonts w:ascii="Arial" w:eastAsia="Calibri" w:hAnsi="Arial" w:cs="Arial"/>
          <w:spacing w:val="3"/>
          <w:sz w:val="22"/>
          <w:szCs w:val="22"/>
        </w:rPr>
        <w:t xml:space="preserve"> </w:t>
      </w:r>
      <w:r w:rsidRPr="00ED6EE0">
        <w:rPr>
          <w:rFonts w:ascii="Arial" w:eastAsia="Calibri" w:hAnsi="Arial" w:cs="Arial"/>
          <w:sz w:val="22"/>
          <w:szCs w:val="22"/>
        </w:rPr>
        <w:t>p</w:t>
      </w:r>
      <w:r w:rsidRPr="00ED6EE0">
        <w:rPr>
          <w:rFonts w:ascii="Arial" w:eastAsia="Calibri" w:hAnsi="Arial" w:cs="Arial"/>
          <w:spacing w:val="1"/>
          <w:sz w:val="22"/>
          <w:szCs w:val="22"/>
        </w:rPr>
        <w:t>ú</w:t>
      </w:r>
      <w:r w:rsidRPr="00ED6EE0">
        <w:rPr>
          <w:rFonts w:ascii="Arial" w:eastAsia="Calibri" w:hAnsi="Arial" w:cs="Arial"/>
          <w:sz w:val="22"/>
          <w:szCs w:val="22"/>
        </w:rPr>
        <w:t>b</w:t>
      </w:r>
      <w:r w:rsidRPr="00ED6EE0">
        <w:rPr>
          <w:rFonts w:ascii="Arial" w:eastAsia="Calibri" w:hAnsi="Arial" w:cs="Arial"/>
          <w:spacing w:val="-1"/>
          <w:sz w:val="22"/>
          <w:szCs w:val="22"/>
        </w:rPr>
        <w:t>l</w:t>
      </w:r>
      <w:r w:rsidRPr="00ED6EE0">
        <w:rPr>
          <w:rFonts w:ascii="Arial" w:eastAsia="Calibri" w:hAnsi="Arial" w:cs="Arial"/>
          <w:spacing w:val="1"/>
          <w:sz w:val="22"/>
          <w:szCs w:val="22"/>
        </w:rPr>
        <w:t>i</w:t>
      </w:r>
      <w:r w:rsidRPr="00ED6EE0">
        <w:rPr>
          <w:rFonts w:ascii="Arial" w:eastAsia="Calibri" w:hAnsi="Arial" w:cs="Arial"/>
          <w:sz w:val="22"/>
          <w:szCs w:val="22"/>
        </w:rPr>
        <w:t>c</w:t>
      </w:r>
      <w:r w:rsidRPr="00ED6EE0">
        <w:rPr>
          <w:rFonts w:ascii="Arial" w:eastAsia="Calibri" w:hAnsi="Arial" w:cs="Arial"/>
          <w:spacing w:val="1"/>
          <w:sz w:val="22"/>
          <w:szCs w:val="22"/>
        </w:rPr>
        <w:t>a</w:t>
      </w:r>
      <w:r w:rsidRPr="00ED6EE0">
        <w:rPr>
          <w:rFonts w:ascii="Arial" w:eastAsia="Calibri" w:hAnsi="Arial" w:cs="Arial"/>
          <w:sz w:val="22"/>
          <w:szCs w:val="22"/>
        </w:rPr>
        <w:t xml:space="preserve">s, las personas pensionadas y las personas </w:t>
      </w:r>
      <w:r w:rsidRPr="00ED6EE0">
        <w:rPr>
          <w:rFonts w:ascii="Arial" w:eastAsia="Calibri" w:hAnsi="Arial" w:cs="Arial"/>
          <w:spacing w:val="-1"/>
          <w:sz w:val="22"/>
          <w:szCs w:val="22"/>
        </w:rPr>
        <w:t>beneficiarias</w:t>
      </w:r>
      <w:r w:rsidRPr="00ED6EE0">
        <w:rPr>
          <w:rFonts w:ascii="Arial" w:eastAsia="Calibri" w:hAnsi="Arial" w:cs="Arial"/>
          <w:sz w:val="22"/>
          <w:szCs w:val="22"/>
        </w:rPr>
        <w:t>.</w:t>
      </w:r>
    </w:p>
    <w:p w14:paraId="1ED61A99" w14:textId="77777777" w:rsidR="00B73471" w:rsidRPr="00ED6EE0" w:rsidRDefault="00B73471" w:rsidP="00B73471">
      <w:pPr>
        <w:spacing w:after="0" w:line="240" w:lineRule="auto"/>
        <w:jc w:val="both"/>
        <w:rPr>
          <w:rFonts w:ascii="Arial" w:hAnsi="Arial" w:cs="Arial"/>
          <w:b/>
        </w:rPr>
      </w:pPr>
    </w:p>
    <w:p w14:paraId="16C72F75"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 xml:space="preserve">Artículo 7. Atribuciones del </w:t>
      </w:r>
      <w:r w:rsidRPr="00ED6EE0">
        <w:rPr>
          <w:rFonts w:ascii="Arial" w:hAnsi="Arial" w:cs="Arial"/>
          <w:b/>
          <w:bCs/>
        </w:rPr>
        <w:t>instituto</w:t>
      </w:r>
    </w:p>
    <w:p w14:paraId="7274671B" w14:textId="77777777" w:rsidR="00B73471" w:rsidRPr="00ED6EE0" w:rsidRDefault="00B73471" w:rsidP="00B73471">
      <w:pPr>
        <w:spacing w:after="0" w:line="240" w:lineRule="auto"/>
        <w:jc w:val="both"/>
        <w:rPr>
          <w:rFonts w:ascii="Arial" w:hAnsi="Arial" w:cs="Arial"/>
        </w:rPr>
      </w:pPr>
    </w:p>
    <w:p w14:paraId="76A45B36"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para el cumplimiento de su objeto, tendrá las siguientes atribuciones:</w:t>
      </w:r>
    </w:p>
    <w:p w14:paraId="1A4C0FBF" w14:textId="77777777" w:rsidR="00B73471" w:rsidRPr="00ED6EE0" w:rsidRDefault="00B73471" w:rsidP="00B73471">
      <w:pPr>
        <w:widowControl w:val="0"/>
        <w:autoSpaceDE w:val="0"/>
        <w:autoSpaceDN w:val="0"/>
        <w:adjustRightInd w:val="0"/>
        <w:spacing w:after="0" w:line="240" w:lineRule="auto"/>
        <w:ind w:firstLine="709"/>
        <w:jc w:val="both"/>
        <w:rPr>
          <w:rFonts w:ascii="Arial" w:eastAsia="Calibri" w:hAnsi="Arial" w:cs="Arial"/>
        </w:rPr>
      </w:pPr>
    </w:p>
    <w:p w14:paraId="7304BFDE" w14:textId="77777777" w:rsidR="00AF1540" w:rsidRPr="00ED6EE0" w:rsidRDefault="00AF1540" w:rsidP="00B73471">
      <w:pPr>
        <w:widowControl w:val="0"/>
        <w:autoSpaceDE w:val="0"/>
        <w:autoSpaceDN w:val="0"/>
        <w:adjustRightInd w:val="0"/>
        <w:spacing w:after="0" w:line="240" w:lineRule="auto"/>
        <w:ind w:firstLine="709"/>
        <w:jc w:val="both"/>
        <w:rPr>
          <w:rFonts w:ascii="Arial" w:hAnsi="Arial" w:cs="Arial"/>
        </w:rPr>
      </w:pPr>
      <w:r w:rsidRPr="00ED6EE0">
        <w:rPr>
          <w:rFonts w:ascii="Arial" w:eastAsia="Calibri" w:hAnsi="Arial" w:cs="Arial"/>
        </w:rPr>
        <w:t>I. Adm</w:t>
      </w:r>
      <w:r w:rsidRPr="00ED6EE0">
        <w:rPr>
          <w:rFonts w:ascii="Arial" w:eastAsia="Calibri" w:hAnsi="Arial" w:cs="Arial"/>
          <w:spacing w:val="1"/>
        </w:rPr>
        <w:t>i</w:t>
      </w:r>
      <w:r w:rsidRPr="00ED6EE0">
        <w:rPr>
          <w:rFonts w:ascii="Arial" w:eastAsia="Calibri" w:hAnsi="Arial" w:cs="Arial"/>
        </w:rPr>
        <w:t>n</w:t>
      </w:r>
      <w:r w:rsidRPr="00ED6EE0">
        <w:rPr>
          <w:rFonts w:ascii="Arial" w:eastAsia="Calibri" w:hAnsi="Arial" w:cs="Arial"/>
          <w:spacing w:val="1"/>
        </w:rPr>
        <w:t>i</w:t>
      </w:r>
      <w:r w:rsidRPr="00ED6EE0">
        <w:rPr>
          <w:rFonts w:ascii="Arial" w:eastAsia="Calibri" w:hAnsi="Arial" w:cs="Arial"/>
        </w:rPr>
        <w:t>s</w:t>
      </w:r>
      <w:r w:rsidRPr="00ED6EE0">
        <w:rPr>
          <w:rFonts w:ascii="Arial" w:eastAsia="Calibri" w:hAnsi="Arial" w:cs="Arial"/>
          <w:spacing w:val="-1"/>
        </w:rPr>
        <w:t>tr</w:t>
      </w:r>
      <w:r w:rsidRPr="00ED6EE0">
        <w:rPr>
          <w:rFonts w:ascii="Arial" w:eastAsia="Calibri" w:hAnsi="Arial" w:cs="Arial"/>
        </w:rPr>
        <w:t>ar</w:t>
      </w:r>
      <w:r w:rsidRPr="00ED6EE0">
        <w:rPr>
          <w:rFonts w:ascii="Arial" w:eastAsia="Calibri" w:hAnsi="Arial" w:cs="Arial"/>
          <w:spacing w:val="6"/>
        </w:rPr>
        <w:t xml:space="preserve"> </w:t>
      </w:r>
      <w:r w:rsidRPr="00ED6EE0">
        <w:rPr>
          <w:rFonts w:ascii="Arial" w:eastAsia="Calibri" w:hAnsi="Arial" w:cs="Arial"/>
        </w:rPr>
        <w:t>y</w:t>
      </w:r>
      <w:r w:rsidRPr="00ED6EE0">
        <w:rPr>
          <w:rFonts w:ascii="Arial" w:eastAsia="Calibri" w:hAnsi="Arial" w:cs="Arial"/>
          <w:spacing w:val="7"/>
        </w:rPr>
        <w:t xml:space="preserve"> </w:t>
      </w:r>
      <w:r w:rsidRPr="00ED6EE0">
        <w:rPr>
          <w:rFonts w:ascii="Arial" w:eastAsia="Calibri" w:hAnsi="Arial" w:cs="Arial"/>
          <w:spacing w:val="1"/>
        </w:rPr>
        <w:t>o</w:t>
      </w:r>
      <w:r w:rsidRPr="00ED6EE0">
        <w:rPr>
          <w:rFonts w:ascii="Arial" w:eastAsia="Calibri" w:hAnsi="Arial" w:cs="Arial"/>
          <w:spacing w:val="-1"/>
        </w:rPr>
        <w:t>t</w:t>
      </w:r>
      <w:r w:rsidRPr="00ED6EE0">
        <w:rPr>
          <w:rFonts w:ascii="Arial" w:eastAsia="Calibri" w:hAnsi="Arial" w:cs="Arial"/>
          <w:spacing w:val="1"/>
        </w:rPr>
        <w:t>o</w:t>
      </w:r>
      <w:r w:rsidRPr="00ED6EE0">
        <w:rPr>
          <w:rFonts w:ascii="Arial" w:eastAsia="Calibri" w:hAnsi="Arial" w:cs="Arial"/>
          <w:spacing w:val="-1"/>
        </w:rPr>
        <w:t>r</w:t>
      </w:r>
      <w:r w:rsidRPr="00ED6EE0">
        <w:rPr>
          <w:rFonts w:ascii="Arial" w:eastAsia="Calibri" w:hAnsi="Arial" w:cs="Arial"/>
          <w:spacing w:val="1"/>
        </w:rPr>
        <w:t>g</w:t>
      </w:r>
      <w:r w:rsidRPr="00ED6EE0">
        <w:rPr>
          <w:rFonts w:ascii="Arial" w:eastAsia="Calibri" w:hAnsi="Arial" w:cs="Arial"/>
        </w:rPr>
        <w:t>ar</w:t>
      </w:r>
      <w:r w:rsidRPr="00ED6EE0">
        <w:rPr>
          <w:rFonts w:ascii="Arial" w:eastAsia="Calibri" w:hAnsi="Arial" w:cs="Arial"/>
          <w:spacing w:val="6"/>
        </w:rPr>
        <w:t xml:space="preserve"> </w:t>
      </w:r>
      <w:r w:rsidRPr="00ED6EE0">
        <w:rPr>
          <w:rFonts w:ascii="Arial" w:eastAsia="Calibri" w:hAnsi="Arial" w:cs="Arial"/>
        </w:rPr>
        <w:t>l</w:t>
      </w:r>
      <w:r w:rsidRPr="00ED6EE0">
        <w:rPr>
          <w:rFonts w:ascii="Arial" w:eastAsia="Calibri" w:hAnsi="Arial" w:cs="Arial"/>
          <w:spacing w:val="1"/>
        </w:rPr>
        <w:t>a</w:t>
      </w:r>
      <w:r w:rsidRPr="00ED6EE0">
        <w:rPr>
          <w:rFonts w:ascii="Arial" w:eastAsia="Calibri" w:hAnsi="Arial" w:cs="Arial"/>
        </w:rPr>
        <w:t>s</w:t>
      </w:r>
      <w:r w:rsidRPr="00ED6EE0">
        <w:rPr>
          <w:rFonts w:ascii="Arial" w:eastAsia="Calibri" w:hAnsi="Arial" w:cs="Arial"/>
          <w:spacing w:val="6"/>
        </w:rPr>
        <w:t xml:space="preserve"> </w:t>
      </w:r>
      <w:r w:rsidRPr="00ED6EE0">
        <w:rPr>
          <w:rFonts w:ascii="Arial" w:eastAsia="Calibri" w:hAnsi="Arial" w:cs="Arial"/>
        </w:rPr>
        <w:t>pr</w:t>
      </w:r>
      <w:r w:rsidRPr="00ED6EE0">
        <w:rPr>
          <w:rFonts w:ascii="Arial" w:eastAsia="Calibri" w:hAnsi="Arial" w:cs="Arial"/>
          <w:spacing w:val="-1"/>
        </w:rPr>
        <w:t>e</w:t>
      </w:r>
      <w:r w:rsidRPr="00ED6EE0">
        <w:rPr>
          <w:rFonts w:ascii="Arial" w:eastAsia="Calibri" w:hAnsi="Arial" w:cs="Arial"/>
          <w:spacing w:val="2"/>
        </w:rPr>
        <w:t>s</w:t>
      </w:r>
      <w:r w:rsidRPr="00ED6EE0">
        <w:rPr>
          <w:rFonts w:ascii="Arial" w:eastAsia="Calibri" w:hAnsi="Arial" w:cs="Arial"/>
          <w:spacing w:val="-1"/>
        </w:rPr>
        <w:t>t</w:t>
      </w:r>
      <w:r w:rsidRPr="00ED6EE0">
        <w:rPr>
          <w:rFonts w:ascii="Arial" w:eastAsia="Calibri" w:hAnsi="Arial" w:cs="Arial"/>
        </w:rPr>
        <w:t>ac</w:t>
      </w:r>
      <w:r w:rsidRPr="00ED6EE0">
        <w:rPr>
          <w:rFonts w:ascii="Arial" w:eastAsia="Calibri" w:hAnsi="Arial" w:cs="Arial"/>
          <w:spacing w:val="1"/>
        </w:rPr>
        <w:t>io</w:t>
      </w:r>
      <w:r w:rsidRPr="00ED6EE0">
        <w:rPr>
          <w:rFonts w:ascii="Arial" w:eastAsia="Calibri" w:hAnsi="Arial" w:cs="Arial"/>
        </w:rPr>
        <w:t>n</w:t>
      </w:r>
      <w:r w:rsidRPr="00ED6EE0">
        <w:rPr>
          <w:rFonts w:ascii="Arial" w:eastAsia="Calibri" w:hAnsi="Arial" w:cs="Arial"/>
          <w:spacing w:val="-1"/>
        </w:rPr>
        <w:t>e</w:t>
      </w:r>
      <w:r w:rsidRPr="00ED6EE0">
        <w:rPr>
          <w:rFonts w:ascii="Arial" w:eastAsia="Calibri" w:hAnsi="Arial" w:cs="Arial"/>
        </w:rPr>
        <w:t>s</w:t>
      </w:r>
      <w:r w:rsidRPr="00ED6EE0">
        <w:rPr>
          <w:rFonts w:ascii="Arial" w:eastAsia="Calibri" w:hAnsi="Arial" w:cs="Arial"/>
          <w:spacing w:val="6"/>
        </w:rPr>
        <w:t xml:space="preserve"> </w:t>
      </w:r>
      <w:r w:rsidRPr="00ED6EE0">
        <w:rPr>
          <w:rFonts w:ascii="Arial" w:eastAsia="Calibri" w:hAnsi="Arial" w:cs="Arial"/>
          <w:spacing w:val="-1"/>
        </w:rPr>
        <w:t>e</w:t>
      </w:r>
      <w:r w:rsidRPr="00ED6EE0">
        <w:rPr>
          <w:rFonts w:ascii="Arial" w:eastAsia="Calibri" w:hAnsi="Arial" w:cs="Arial"/>
        </w:rPr>
        <w:t>s</w:t>
      </w:r>
      <w:r w:rsidRPr="00ED6EE0">
        <w:rPr>
          <w:rFonts w:ascii="Arial" w:eastAsia="Calibri" w:hAnsi="Arial" w:cs="Arial"/>
          <w:spacing w:val="-1"/>
        </w:rPr>
        <w:t>t</w:t>
      </w:r>
      <w:r w:rsidRPr="00ED6EE0">
        <w:rPr>
          <w:rFonts w:ascii="Arial" w:eastAsia="Calibri" w:hAnsi="Arial" w:cs="Arial"/>
        </w:rPr>
        <w:t>a</w:t>
      </w:r>
      <w:r w:rsidRPr="00ED6EE0">
        <w:rPr>
          <w:rFonts w:ascii="Arial" w:eastAsia="Calibri" w:hAnsi="Arial" w:cs="Arial"/>
          <w:spacing w:val="1"/>
        </w:rPr>
        <w:t>b</w:t>
      </w:r>
      <w:r w:rsidRPr="00ED6EE0">
        <w:rPr>
          <w:rFonts w:ascii="Arial" w:eastAsia="Calibri" w:hAnsi="Arial" w:cs="Arial"/>
        </w:rPr>
        <w:t>l</w:t>
      </w:r>
      <w:r w:rsidRPr="00ED6EE0">
        <w:rPr>
          <w:rFonts w:ascii="Arial" w:eastAsia="Calibri" w:hAnsi="Arial" w:cs="Arial"/>
          <w:spacing w:val="-1"/>
        </w:rPr>
        <w:t>e</w:t>
      </w:r>
      <w:r w:rsidRPr="00ED6EE0">
        <w:rPr>
          <w:rFonts w:ascii="Arial" w:eastAsia="Calibri" w:hAnsi="Arial" w:cs="Arial"/>
        </w:rPr>
        <w:t>c</w:t>
      </w:r>
      <w:r w:rsidRPr="00ED6EE0">
        <w:rPr>
          <w:rFonts w:ascii="Arial" w:eastAsia="Calibri" w:hAnsi="Arial" w:cs="Arial"/>
          <w:spacing w:val="1"/>
        </w:rPr>
        <w:t>i</w:t>
      </w:r>
      <w:r w:rsidRPr="00ED6EE0">
        <w:rPr>
          <w:rFonts w:ascii="Arial" w:eastAsia="Calibri" w:hAnsi="Arial" w:cs="Arial"/>
        </w:rPr>
        <w:t>das</w:t>
      </w:r>
      <w:r w:rsidRPr="00ED6EE0">
        <w:rPr>
          <w:rFonts w:ascii="Arial" w:eastAsia="Calibri" w:hAnsi="Arial" w:cs="Arial"/>
          <w:spacing w:val="7"/>
        </w:rPr>
        <w:t xml:space="preserve"> </w:t>
      </w:r>
      <w:r w:rsidRPr="00ED6EE0">
        <w:rPr>
          <w:rFonts w:ascii="Arial" w:eastAsia="Calibri" w:hAnsi="Arial" w:cs="Arial"/>
          <w:spacing w:val="-1"/>
        </w:rPr>
        <w:t>e</w:t>
      </w:r>
      <w:r w:rsidRPr="00ED6EE0">
        <w:rPr>
          <w:rFonts w:ascii="Arial" w:eastAsia="Calibri" w:hAnsi="Arial" w:cs="Arial"/>
        </w:rPr>
        <w:t>n</w:t>
      </w:r>
      <w:r w:rsidRPr="00ED6EE0">
        <w:rPr>
          <w:rFonts w:ascii="Arial" w:eastAsia="Calibri" w:hAnsi="Arial" w:cs="Arial"/>
          <w:spacing w:val="9"/>
        </w:rPr>
        <w:t xml:space="preserve"> </w:t>
      </w:r>
      <w:r w:rsidRPr="00ED6EE0">
        <w:rPr>
          <w:rFonts w:ascii="Arial" w:eastAsia="Calibri" w:hAnsi="Arial" w:cs="Arial"/>
          <w:spacing w:val="-1"/>
        </w:rPr>
        <w:t>e</w:t>
      </w:r>
      <w:r w:rsidRPr="00ED6EE0">
        <w:rPr>
          <w:rFonts w:ascii="Arial" w:eastAsia="Calibri" w:hAnsi="Arial" w:cs="Arial"/>
          <w:spacing w:val="2"/>
        </w:rPr>
        <w:t>s</w:t>
      </w:r>
      <w:r w:rsidRPr="00ED6EE0">
        <w:rPr>
          <w:rFonts w:ascii="Arial" w:eastAsia="Calibri" w:hAnsi="Arial" w:cs="Arial"/>
          <w:spacing w:val="-1"/>
        </w:rPr>
        <w:t>t</w:t>
      </w:r>
      <w:r w:rsidRPr="00ED6EE0">
        <w:rPr>
          <w:rFonts w:ascii="Arial" w:eastAsia="Calibri" w:hAnsi="Arial" w:cs="Arial"/>
        </w:rPr>
        <w:t>a le</w:t>
      </w:r>
      <w:r w:rsidRPr="00ED6EE0">
        <w:rPr>
          <w:rFonts w:ascii="Arial" w:eastAsia="Calibri" w:hAnsi="Arial" w:cs="Arial"/>
          <w:spacing w:val="-1"/>
        </w:rPr>
        <w:t>y</w:t>
      </w:r>
      <w:r w:rsidRPr="00ED6EE0">
        <w:rPr>
          <w:rFonts w:ascii="Arial" w:eastAsia="Calibri" w:hAnsi="Arial" w:cs="Arial"/>
        </w:rPr>
        <w:t>.</w:t>
      </w:r>
    </w:p>
    <w:p w14:paraId="18418B4E" w14:textId="77777777" w:rsidR="00B73471" w:rsidRPr="00ED6EE0" w:rsidRDefault="00B73471" w:rsidP="00B73471">
      <w:pPr>
        <w:widowControl w:val="0"/>
        <w:tabs>
          <w:tab w:val="left" w:pos="1580"/>
        </w:tabs>
        <w:autoSpaceDE w:val="0"/>
        <w:autoSpaceDN w:val="0"/>
        <w:adjustRightInd w:val="0"/>
        <w:spacing w:after="0" w:line="240" w:lineRule="auto"/>
        <w:ind w:firstLine="709"/>
        <w:jc w:val="both"/>
        <w:rPr>
          <w:rFonts w:ascii="Arial" w:eastAsia="Calibri" w:hAnsi="Arial" w:cs="Arial"/>
        </w:rPr>
      </w:pPr>
    </w:p>
    <w:p w14:paraId="2589F94B" w14:textId="77777777" w:rsidR="00AF1540" w:rsidRPr="00ED6EE0" w:rsidRDefault="00AF1540" w:rsidP="00B73471">
      <w:pPr>
        <w:widowControl w:val="0"/>
        <w:tabs>
          <w:tab w:val="left" w:pos="1580"/>
        </w:tabs>
        <w:autoSpaceDE w:val="0"/>
        <w:autoSpaceDN w:val="0"/>
        <w:adjustRightInd w:val="0"/>
        <w:spacing w:after="0" w:line="240" w:lineRule="auto"/>
        <w:ind w:firstLine="709"/>
        <w:jc w:val="both"/>
        <w:rPr>
          <w:rFonts w:ascii="Arial" w:hAnsi="Arial" w:cs="Arial"/>
        </w:rPr>
      </w:pPr>
      <w:r w:rsidRPr="00ED6EE0">
        <w:rPr>
          <w:rFonts w:ascii="Arial" w:eastAsia="Calibri" w:hAnsi="Arial" w:cs="Arial"/>
        </w:rPr>
        <w:lastRenderedPageBreak/>
        <w:t>II. Adq</w:t>
      </w:r>
      <w:r w:rsidRPr="00ED6EE0">
        <w:rPr>
          <w:rFonts w:ascii="Arial" w:eastAsia="Calibri" w:hAnsi="Arial" w:cs="Arial"/>
          <w:spacing w:val="1"/>
        </w:rPr>
        <w:t>ui</w:t>
      </w:r>
      <w:r w:rsidRPr="00ED6EE0">
        <w:rPr>
          <w:rFonts w:ascii="Arial" w:eastAsia="Calibri" w:hAnsi="Arial" w:cs="Arial"/>
          <w:spacing w:val="-1"/>
        </w:rPr>
        <w:t>r</w:t>
      </w:r>
      <w:r w:rsidRPr="00ED6EE0">
        <w:rPr>
          <w:rFonts w:ascii="Arial" w:eastAsia="Calibri" w:hAnsi="Arial" w:cs="Arial"/>
          <w:spacing w:val="1"/>
        </w:rPr>
        <w:t>i</w:t>
      </w:r>
      <w:r w:rsidRPr="00ED6EE0">
        <w:rPr>
          <w:rFonts w:ascii="Arial" w:eastAsia="Calibri" w:hAnsi="Arial" w:cs="Arial"/>
          <w:spacing w:val="-1"/>
        </w:rPr>
        <w:t>r</w:t>
      </w:r>
      <w:r w:rsidRPr="00ED6EE0">
        <w:rPr>
          <w:rFonts w:ascii="Arial" w:eastAsia="Calibri" w:hAnsi="Arial" w:cs="Arial"/>
        </w:rPr>
        <w:t>,</w:t>
      </w:r>
      <w:r w:rsidRPr="00ED6EE0">
        <w:rPr>
          <w:rFonts w:ascii="Arial" w:eastAsia="Calibri" w:hAnsi="Arial" w:cs="Arial"/>
          <w:spacing w:val="13"/>
        </w:rPr>
        <w:t xml:space="preserve"> </w:t>
      </w:r>
      <w:r w:rsidRPr="00ED6EE0">
        <w:rPr>
          <w:rFonts w:ascii="Arial" w:eastAsia="Calibri" w:hAnsi="Arial" w:cs="Arial"/>
          <w:spacing w:val="-1"/>
        </w:rPr>
        <w:t>e</w:t>
      </w:r>
      <w:r w:rsidRPr="00ED6EE0">
        <w:rPr>
          <w:rFonts w:ascii="Arial" w:eastAsia="Calibri" w:hAnsi="Arial" w:cs="Arial"/>
        </w:rPr>
        <w:t>na</w:t>
      </w:r>
      <w:r w:rsidRPr="00ED6EE0">
        <w:rPr>
          <w:rFonts w:ascii="Arial" w:eastAsia="Calibri" w:hAnsi="Arial" w:cs="Arial"/>
          <w:spacing w:val="-1"/>
        </w:rPr>
        <w:t>je</w:t>
      </w:r>
      <w:r w:rsidRPr="00ED6EE0">
        <w:rPr>
          <w:rFonts w:ascii="Arial" w:eastAsia="Calibri" w:hAnsi="Arial" w:cs="Arial"/>
        </w:rPr>
        <w:t>nar</w:t>
      </w:r>
      <w:r w:rsidRPr="00ED6EE0">
        <w:rPr>
          <w:rFonts w:ascii="Arial" w:eastAsia="Calibri" w:hAnsi="Arial" w:cs="Arial"/>
          <w:spacing w:val="13"/>
        </w:rPr>
        <w:t xml:space="preserve"> </w:t>
      </w:r>
      <w:r w:rsidRPr="00ED6EE0">
        <w:rPr>
          <w:rFonts w:ascii="Arial" w:eastAsia="Calibri" w:hAnsi="Arial" w:cs="Arial"/>
        </w:rPr>
        <w:t>o</w:t>
      </w:r>
      <w:r w:rsidRPr="00ED6EE0">
        <w:rPr>
          <w:rFonts w:ascii="Arial" w:eastAsia="Calibri" w:hAnsi="Arial" w:cs="Arial"/>
          <w:spacing w:val="15"/>
        </w:rPr>
        <w:t xml:space="preserve"> </w:t>
      </w:r>
      <w:r w:rsidRPr="00ED6EE0">
        <w:rPr>
          <w:rFonts w:ascii="Arial" w:eastAsia="Calibri" w:hAnsi="Arial" w:cs="Arial"/>
          <w:spacing w:val="2"/>
        </w:rPr>
        <w:t>a</w:t>
      </w:r>
      <w:r w:rsidRPr="00ED6EE0">
        <w:rPr>
          <w:rFonts w:ascii="Arial" w:eastAsia="Calibri" w:hAnsi="Arial" w:cs="Arial"/>
        </w:rPr>
        <w:t>dm</w:t>
      </w:r>
      <w:r w:rsidRPr="00ED6EE0">
        <w:rPr>
          <w:rFonts w:ascii="Arial" w:eastAsia="Calibri" w:hAnsi="Arial" w:cs="Arial"/>
          <w:spacing w:val="1"/>
        </w:rPr>
        <w:t>i</w:t>
      </w:r>
      <w:r w:rsidRPr="00ED6EE0">
        <w:rPr>
          <w:rFonts w:ascii="Arial" w:eastAsia="Calibri" w:hAnsi="Arial" w:cs="Arial"/>
        </w:rPr>
        <w:t>n</w:t>
      </w:r>
      <w:r w:rsidRPr="00ED6EE0">
        <w:rPr>
          <w:rFonts w:ascii="Arial" w:eastAsia="Calibri" w:hAnsi="Arial" w:cs="Arial"/>
          <w:spacing w:val="1"/>
        </w:rPr>
        <w:t>i</w:t>
      </w:r>
      <w:r w:rsidRPr="00ED6EE0">
        <w:rPr>
          <w:rFonts w:ascii="Arial" w:eastAsia="Calibri" w:hAnsi="Arial" w:cs="Arial"/>
        </w:rPr>
        <w:t>s</w:t>
      </w:r>
      <w:r w:rsidRPr="00ED6EE0">
        <w:rPr>
          <w:rFonts w:ascii="Arial" w:eastAsia="Calibri" w:hAnsi="Arial" w:cs="Arial"/>
          <w:spacing w:val="-1"/>
        </w:rPr>
        <w:t>tr</w:t>
      </w:r>
      <w:r w:rsidRPr="00ED6EE0">
        <w:rPr>
          <w:rFonts w:ascii="Arial" w:eastAsia="Calibri" w:hAnsi="Arial" w:cs="Arial"/>
        </w:rPr>
        <w:t>ar</w:t>
      </w:r>
      <w:r w:rsidRPr="00ED6EE0">
        <w:rPr>
          <w:rFonts w:ascii="Arial" w:eastAsia="Calibri" w:hAnsi="Arial" w:cs="Arial"/>
          <w:spacing w:val="17"/>
        </w:rPr>
        <w:t xml:space="preserve"> </w:t>
      </w:r>
      <w:r w:rsidRPr="00ED6EE0">
        <w:rPr>
          <w:rFonts w:ascii="Arial" w:eastAsia="Calibri" w:hAnsi="Arial" w:cs="Arial"/>
        </w:rPr>
        <w:t>los</w:t>
      </w:r>
      <w:r w:rsidRPr="00ED6EE0">
        <w:rPr>
          <w:rFonts w:ascii="Arial" w:eastAsia="Calibri" w:hAnsi="Arial" w:cs="Arial"/>
          <w:spacing w:val="14"/>
        </w:rPr>
        <w:t xml:space="preserve"> </w:t>
      </w:r>
      <w:r w:rsidRPr="00ED6EE0">
        <w:rPr>
          <w:rFonts w:ascii="Arial" w:eastAsia="Calibri" w:hAnsi="Arial" w:cs="Arial"/>
        </w:rPr>
        <w:t>bi</w:t>
      </w:r>
      <w:r w:rsidRPr="00ED6EE0">
        <w:rPr>
          <w:rFonts w:ascii="Arial" w:eastAsia="Calibri" w:hAnsi="Arial" w:cs="Arial"/>
          <w:spacing w:val="-1"/>
        </w:rPr>
        <w:t>e</w:t>
      </w:r>
      <w:r w:rsidRPr="00ED6EE0">
        <w:rPr>
          <w:rFonts w:ascii="Arial" w:eastAsia="Calibri" w:hAnsi="Arial" w:cs="Arial"/>
        </w:rPr>
        <w:t>n</w:t>
      </w:r>
      <w:r w:rsidRPr="00ED6EE0">
        <w:rPr>
          <w:rFonts w:ascii="Arial" w:eastAsia="Calibri" w:hAnsi="Arial" w:cs="Arial"/>
          <w:spacing w:val="-1"/>
        </w:rPr>
        <w:t>e</w:t>
      </w:r>
      <w:r w:rsidRPr="00ED6EE0">
        <w:rPr>
          <w:rFonts w:ascii="Arial" w:eastAsia="Calibri" w:hAnsi="Arial" w:cs="Arial"/>
        </w:rPr>
        <w:t>s</w:t>
      </w:r>
      <w:r w:rsidRPr="00ED6EE0">
        <w:rPr>
          <w:rFonts w:ascii="Arial" w:eastAsia="Calibri" w:hAnsi="Arial" w:cs="Arial"/>
          <w:spacing w:val="14"/>
        </w:rPr>
        <w:t xml:space="preserve"> </w:t>
      </w:r>
      <w:r w:rsidRPr="00ED6EE0">
        <w:rPr>
          <w:rFonts w:ascii="Arial" w:eastAsia="Calibri" w:hAnsi="Arial" w:cs="Arial"/>
          <w:spacing w:val="3"/>
        </w:rPr>
        <w:t>m</w:t>
      </w:r>
      <w:r w:rsidRPr="00ED6EE0">
        <w:rPr>
          <w:rFonts w:ascii="Arial" w:eastAsia="Calibri" w:hAnsi="Arial" w:cs="Arial"/>
          <w:spacing w:val="1"/>
        </w:rPr>
        <w:t>u</w:t>
      </w:r>
      <w:r w:rsidRPr="00ED6EE0">
        <w:rPr>
          <w:rFonts w:ascii="Arial" w:eastAsia="Calibri" w:hAnsi="Arial" w:cs="Arial"/>
          <w:spacing w:val="-1"/>
        </w:rPr>
        <w:t>e</w:t>
      </w:r>
      <w:r w:rsidRPr="00ED6EE0">
        <w:rPr>
          <w:rFonts w:ascii="Arial" w:eastAsia="Calibri" w:hAnsi="Arial" w:cs="Arial"/>
        </w:rPr>
        <w:t>b</w:t>
      </w:r>
      <w:r w:rsidRPr="00ED6EE0">
        <w:rPr>
          <w:rFonts w:ascii="Arial" w:eastAsia="Calibri" w:hAnsi="Arial" w:cs="Arial"/>
          <w:spacing w:val="-1"/>
        </w:rPr>
        <w:t>le</w:t>
      </w:r>
      <w:r w:rsidRPr="00ED6EE0">
        <w:rPr>
          <w:rFonts w:ascii="Arial" w:eastAsia="Calibri" w:hAnsi="Arial" w:cs="Arial"/>
        </w:rPr>
        <w:t>s</w:t>
      </w:r>
      <w:r w:rsidRPr="00ED6EE0">
        <w:rPr>
          <w:rFonts w:ascii="Arial" w:eastAsia="Calibri" w:hAnsi="Arial" w:cs="Arial"/>
          <w:spacing w:val="14"/>
        </w:rPr>
        <w:t xml:space="preserve"> </w:t>
      </w:r>
      <w:r w:rsidRPr="00ED6EE0">
        <w:rPr>
          <w:rFonts w:ascii="Arial" w:eastAsia="Calibri" w:hAnsi="Arial" w:cs="Arial"/>
        </w:rPr>
        <w:t>e</w:t>
      </w:r>
      <w:r w:rsidRPr="00ED6EE0">
        <w:rPr>
          <w:rFonts w:ascii="Arial" w:eastAsia="Calibri" w:hAnsi="Arial" w:cs="Arial"/>
          <w:spacing w:val="13"/>
        </w:rPr>
        <w:t xml:space="preserve"> </w:t>
      </w:r>
      <w:r w:rsidRPr="00ED6EE0">
        <w:rPr>
          <w:rFonts w:ascii="Arial" w:eastAsia="Calibri" w:hAnsi="Arial" w:cs="Arial"/>
          <w:spacing w:val="1"/>
        </w:rPr>
        <w:t>i</w:t>
      </w:r>
      <w:r w:rsidRPr="00ED6EE0">
        <w:rPr>
          <w:rFonts w:ascii="Arial" w:eastAsia="Calibri" w:hAnsi="Arial" w:cs="Arial"/>
        </w:rPr>
        <w:t>n</w:t>
      </w:r>
      <w:r w:rsidRPr="00ED6EE0">
        <w:rPr>
          <w:rFonts w:ascii="Arial" w:eastAsia="Calibri" w:hAnsi="Arial" w:cs="Arial"/>
          <w:spacing w:val="1"/>
        </w:rPr>
        <w:t>mu</w:t>
      </w:r>
      <w:r w:rsidRPr="00ED6EE0">
        <w:rPr>
          <w:rFonts w:ascii="Arial" w:eastAsia="Calibri" w:hAnsi="Arial" w:cs="Arial"/>
          <w:spacing w:val="-1"/>
        </w:rPr>
        <w:t>e</w:t>
      </w:r>
      <w:r w:rsidRPr="00ED6EE0">
        <w:rPr>
          <w:rFonts w:ascii="Arial" w:eastAsia="Calibri" w:hAnsi="Arial" w:cs="Arial"/>
        </w:rPr>
        <w:t>b</w:t>
      </w:r>
      <w:r w:rsidRPr="00ED6EE0">
        <w:rPr>
          <w:rFonts w:ascii="Arial" w:eastAsia="Calibri" w:hAnsi="Arial" w:cs="Arial"/>
          <w:spacing w:val="-1"/>
        </w:rPr>
        <w:t>l</w:t>
      </w:r>
      <w:r w:rsidRPr="00ED6EE0">
        <w:rPr>
          <w:rFonts w:ascii="Arial" w:eastAsia="Calibri" w:hAnsi="Arial" w:cs="Arial"/>
          <w:spacing w:val="1"/>
        </w:rPr>
        <w:t>e</w:t>
      </w:r>
      <w:r w:rsidRPr="00ED6EE0">
        <w:rPr>
          <w:rFonts w:ascii="Arial" w:eastAsia="Calibri" w:hAnsi="Arial" w:cs="Arial"/>
        </w:rPr>
        <w:t>s</w:t>
      </w:r>
      <w:r w:rsidRPr="00ED6EE0">
        <w:rPr>
          <w:rFonts w:ascii="Arial" w:eastAsia="Calibri" w:hAnsi="Arial" w:cs="Arial"/>
          <w:spacing w:val="14"/>
        </w:rPr>
        <w:t xml:space="preserve"> </w:t>
      </w:r>
      <w:r w:rsidRPr="00ED6EE0">
        <w:rPr>
          <w:rFonts w:ascii="Arial" w:eastAsia="Calibri" w:hAnsi="Arial" w:cs="Arial"/>
        </w:rPr>
        <w:t>q</w:t>
      </w:r>
      <w:r w:rsidRPr="00ED6EE0">
        <w:rPr>
          <w:rFonts w:ascii="Arial" w:eastAsia="Calibri" w:hAnsi="Arial" w:cs="Arial"/>
          <w:spacing w:val="1"/>
        </w:rPr>
        <w:t>u</w:t>
      </w:r>
      <w:r w:rsidRPr="00ED6EE0">
        <w:rPr>
          <w:rFonts w:ascii="Arial" w:eastAsia="Calibri" w:hAnsi="Arial" w:cs="Arial"/>
        </w:rPr>
        <w:t>e s</w:t>
      </w:r>
      <w:r w:rsidRPr="00ED6EE0">
        <w:rPr>
          <w:rFonts w:ascii="Arial" w:eastAsia="Calibri" w:hAnsi="Arial" w:cs="Arial"/>
          <w:spacing w:val="-1"/>
        </w:rPr>
        <w:t>e</w:t>
      </w:r>
      <w:r w:rsidRPr="00ED6EE0">
        <w:rPr>
          <w:rFonts w:ascii="Arial" w:eastAsia="Calibri" w:hAnsi="Arial" w:cs="Arial"/>
        </w:rPr>
        <w:t>an n</w:t>
      </w:r>
      <w:r w:rsidRPr="00ED6EE0">
        <w:rPr>
          <w:rFonts w:ascii="Arial" w:eastAsia="Calibri" w:hAnsi="Arial" w:cs="Arial"/>
          <w:spacing w:val="-1"/>
        </w:rPr>
        <w:t>e</w:t>
      </w:r>
      <w:r w:rsidRPr="00ED6EE0">
        <w:rPr>
          <w:rFonts w:ascii="Arial" w:eastAsia="Calibri" w:hAnsi="Arial" w:cs="Arial"/>
        </w:rPr>
        <w:t>c</w:t>
      </w:r>
      <w:r w:rsidRPr="00ED6EE0">
        <w:rPr>
          <w:rFonts w:ascii="Arial" w:eastAsia="Calibri" w:hAnsi="Arial" w:cs="Arial"/>
          <w:spacing w:val="1"/>
        </w:rPr>
        <w:t>e</w:t>
      </w:r>
      <w:r w:rsidRPr="00ED6EE0">
        <w:rPr>
          <w:rFonts w:ascii="Arial" w:eastAsia="Calibri" w:hAnsi="Arial" w:cs="Arial"/>
        </w:rPr>
        <w:t>sa</w:t>
      </w:r>
      <w:r w:rsidRPr="00ED6EE0">
        <w:rPr>
          <w:rFonts w:ascii="Arial" w:eastAsia="Calibri" w:hAnsi="Arial" w:cs="Arial"/>
          <w:spacing w:val="-2"/>
        </w:rPr>
        <w:t>r</w:t>
      </w:r>
      <w:r w:rsidRPr="00ED6EE0">
        <w:rPr>
          <w:rFonts w:ascii="Arial" w:eastAsia="Calibri" w:hAnsi="Arial" w:cs="Arial"/>
          <w:spacing w:val="1"/>
        </w:rPr>
        <w:t>ios</w:t>
      </w:r>
      <w:r w:rsidRPr="00ED6EE0">
        <w:rPr>
          <w:rFonts w:ascii="Arial" w:eastAsia="Calibri" w:hAnsi="Arial" w:cs="Arial"/>
        </w:rPr>
        <w:t>.</w:t>
      </w:r>
    </w:p>
    <w:p w14:paraId="392D7070" w14:textId="77777777" w:rsidR="00B73471" w:rsidRPr="00ED6EE0" w:rsidRDefault="00B73471" w:rsidP="00B73471">
      <w:pPr>
        <w:widowControl w:val="0"/>
        <w:autoSpaceDE w:val="0"/>
        <w:autoSpaceDN w:val="0"/>
        <w:adjustRightInd w:val="0"/>
        <w:spacing w:after="0" w:line="240" w:lineRule="auto"/>
        <w:ind w:firstLine="709"/>
        <w:rPr>
          <w:rFonts w:ascii="Arial" w:eastAsia="Calibri" w:hAnsi="Arial" w:cs="Arial"/>
          <w:position w:val="1"/>
        </w:rPr>
      </w:pPr>
    </w:p>
    <w:p w14:paraId="1F3F4963" w14:textId="77777777" w:rsidR="00AF1540" w:rsidRPr="00ED6EE0" w:rsidRDefault="00AF1540" w:rsidP="00B73471">
      <w:pPr>
        <w:widowControl w:val="0"/>
        <w:autoSpaceDE w:val="0"/>
        <w:autoSpaceDN w:val="0"/>
        <w:adjustRightInd w:val="0"/>
        <w:spacing w:after="0" w:line="240" w:lineRule="auto"/>
        <w:ind w:firstLine="709"/>
        <w:rPr>
          <w:rFonts w:ascii="Arial" w:hAnsi="Arial" w:cs="Arial"/>
        </w:rPr>
      </w:pPr>
      <w:r w:rsidRPr="00ED6EE0">
        <w:rPr>
          <w:rFonts w:ascii="Arial" w:eastAsia="Calibri" w:hAnsi="Arial" w:cs="Arial"/>
          <w:position w:val="1"/>
        </w:rPr>
        <w:t>III. C</w:t>
      </w:r>
      <w:r w:rsidRPr="00ED6EE0">
        <w:rPr>
          <w:rFonts w:ascii="Arial" w:eastAsia="Calibri" w:hAnsi="Arial" w:cs="Arial"/>
          <w:spacing w:val="1"/>
          <w:position w:val="1"/>
        </w:rPr>
        <w:t>u</w:t>
      </w:r>
      <w:r w:rsidRPr="00ED6EE0">
        <w:rPr>
          <w:rFonts w:ascii="Arial" w:eastAsia="Calibri" w:hAnsi="Arial" w:cs="Arial"/>
          <w:position w:val="1"/>
        </w:rPr>
        <w:t>m</w:t>
      </w:r>
      <w:r w:rsidRPr="00ED6EE0">
        <w:rPr>
          <w:rFonts w:ascii="Arial" w:eastAsia="Calibri" w:hAnsi="Arial" w:cs="Arial"/>
          <w:spacing w:val="1"/>
          <w:position w:val="1"/>
        </w:rPr>
        <w:t>p</w:t>
      </w:r>
      <w:r w:rsidRPr="00ED6EE0">
        <w:rPr>
          <w:rFonts w:ascii="Arial" w:eastAsia="Calibri" w:hAnsi="Arial" w:cs="Arial"/>
          <w:position w:val="1"/>
        </w:rPr>
        <w:t>lir</w:t>
      </w:r>
      <w:r w:rsidRPr="00ED6EE0">
        <w:rPr>
          <w:rFonts w:ascii="Arial" w:eastAsia="Calibri" w:hAnsi="Arial" w:cs="Arial"/>
          <w:spacing w:val="1"/>
          <w:position w:val="1"/>
        </w:rPr>
        <w:t xml:space="preserve"> </w:t>
      </w:r>
      <w:r w:rsidRPr="00ED6EE0">
        <w:rPr>
          <w:rFonts w:ascii="Arial" w:eastAsia="Calibri" w:hAnsi="Arial" w:cs="Arial"/>
          <w:position w:val="1"/>
        </w:rPr>
        <w:t>c</w:t>
      </w:r>
      <w:r w:rsidRPr="00ED6EE0">
        <w:rPr>
          <w:rFonts w:ascii="Arial" w:eastAsia="Calibri" w:hAnsi="Arial" w:cs="Arial"/>
          <w:spacing w:val="-1"/>
          <w:position w:val="1"/>
        </w:rPr>
        <w:t>o</w:t>
      </w:r>
      <w:r w:rsidRPr="00ED6EE0">
        <w:rPr>
          <w:rFonts w:ascii="Arial" w:eastAsia="Calibri" w:hAnsi="Arial" w:cs="Arial"/>
          <w:position w:val="1"/>
        </w:rPr>
        <w:t>n los acu</w:t>
      </w:r>
      <w:r w:rsidRPr="00ED6EE0">
        <w:rPr>
          <w:rFonts w:ascii="Arial" w:eastAsia="Calibri" w:hAnsi="Arial" w:cs="Arial"/>
          <w:spacing w:val="-1"/>
          <w:position w:val="1"/>
        </w:rPr>
        <w:t>er</w:t>
      </w:r>
      <w:r w:rsidRPr="00ED6EE0">
        <w:rPr>
          <w:rFonts w:ascii="Arial" w:eastAsia="Calibri" w:hAnsi="Arial" w:cs="Arial"/>
          <w:position w:val="1"/>
        </w:rPr>
        <w:t>dos q</w:t>
      </w:r>
      <w:r w:rsidRPr="00ED6EE0">
        <w:rPr>
          <w:rFonts w:ascii="Arial" w:eastAsia="Calibri" w:hAnsi="Arial" w:cs="Arial"/>
          <w:spacing w:val="1"/>
          <w:position w:val="1"/>
        </w:rPr>
        <w:t>u</w:t>
      </w:r>
      <w:r w:rsidRPr="00ED6EE0">
        <w:rPr>
          <w:rFonts w:ascii="Arial" w:eastAsia="Calibri" w:hAnsi="Arial" w:cs="Arial"/>
          <w:position w:val="1"/>
        </w:rPr>
        <w:t>e</w:t>
      </w:r>
      <w:r w:rsidRPr="00ED6EE0">
        <w:rPr>
          <w:rFonts w:ascii="Arial" w:eastAsia="Calibri" w:hAnsi="Arial" w:cs="Arial"/>
          <w:spacing w:val="-1"/>
          <w:position w:val="1"/>
        </w:rPr>
        <w:t xml:space="preserve"> </w:t>
      </w:r>
      <w:r w:rsidRPr="00ED6EE0">
        <w:rPr>
          <w:rFonts w:ascii="Arial" w:eastAsia="Calibri" w:hAnsi="Arial" w:cs="Arial"/>
          <w:position w:val="1"/>
        </w:rPr>
        <w:t>aprue</w:t>
      </w:r>
      <w:r w:rsidRPr="00ED6EE0">
        <w:rPr>
          <w:rFonts w:ascii="Arial" w:eastAsia="Calibri" w:hAnsi="Arial" w:cs="Arial"/>
          <w:spacing w:val="-1"/>
          <w:position w:val="1"/>
        </w:rPr>
        <w:t>b</w:t>
      </w:r>
      <w:r w:rsidRPr="00ED6EE0">
        <w:rPr>
          <w:rFonts w:ascii="Arial" w:eastAsia="Calibri" w:hAnsi="Arial" w:cs="Arial"/>
          <w:position w:val="1"/>
        </w:rPr>
        <w:t>e</w:t>
      </w:r>
      <w:r w:rsidRPr="00ED6EE0">
        <w:rPr>
          <w:rFonts w:ascii="Arial" w:eastAsia="Calibri" w:hAnsi="Arial" w:cs="Arial"/>
          <w:spacing w:val="-1"/>
          <w:position w:val="1"/>
        </w:rPr>
        <w:t xml:space="preserve"> e</w:t>
      </w:r>
      <w:r w:rsidRPr="00ED6EE0">
        <w:rPr>
          <w:rFonts w:ascii="Arial" w:eastAsia="Calibri" w:hAnsi="Arial" w:cs="Arial"/>
          <w:position w:val="1"/>
        </w:rPr>
        <w:t xml:space="preserve">l consejo directivo.                                                                                                                                                                                                                                                                                                                                                                                                                                                                                                                                                                                                                                                                                                                                                                                                                                                                                                                                                                                                                                                                                                                                                                                                                                                                                                                                                                                                                                                                                                                                                                                                                                                                                                                                                                                                                                                                                                                                                                                                                                                                                                                                                                                                                                                                                                                                                                                                                                                     </w:t>
      </w:r>
    </w:p>
    <w:p w14:paraId="59EF267E" w14:textId="77777777" w:rsidR="00B73471" w:rsidRPr="00ED6EE0" w:rsidRDefault="00B73471" w:rsidP="00B73471">
      <w:pPr>
        <w:spacing w:after="0" w:line="240" w:lineRule="auto"/>
        <w:ind w:firstLine="709"/>
        <w:jc w:val="both"/>
        <w:rPr>
          <w:rFonts w:ascii="Arial" w:eastAsia="Calibri" w:hAnsi="Arial" w:cs="Arial"/>
        </w:rPr>
      </w:pPr>
    </w:p>
    <w:p w14:paraId="46A48D35" w14:textId="77777777" w:rsidR="00AF1540" w:rsidRPr="00ED6EE0" w:rsidRDefault="00AF1540" w:rsidP="00B73471">
      <w:pPr>
        <w:spacing w:after="0" w:line="240" w:lineRule="auto"/>
        <w:ind w:firstLine="709"/>
        <w:jc w:val="both"/>
        <w:rPr>
          <w:rFonts w:ascii="Arial" w:eastAsia="Calibri" w:hAnsi="Arial" w:cs="Arial"/>
        </w:rPr>
      </w:pPr>
      <w:r w:rsidRPr="00ED6EE0">
        <w:rPr>
          <w:rFonts w:ascii="Arial" w:eastAsia="Calibri" w:hAnsi="Arial" w:cs="Arial"/>
        </w:rPr>
        <w:t>IV. O</w:t>
      </w:r>
      <w:r w:rsidRPr="00ED6EE0">
        <w:rPr>
          <w:rFonts w:ascii="Arial" w:eastAsia="Calibri" w:hAnsi="Arial" w:cs="Arial"/>
          <w:spacing w:val="-1"/>
        </w:rPr>
        <w:t>r</w:t>
      </w:r>
      <w:r w:rsidRPr="00ED6EE0">
        <w:rPr>
          <w:rFonts w:ascii="Arial" w:eastAsia="Calibri" w:hAnsi="Arial" w:cs="Arial"/>
          <w:spacing w:val="1"/>
        </w:rPr>
        <w:t>i</w:t>
      </w:r>
      <w:r w:rsidRPr="00ED6EE0">
        <w:rPr>
          <w:rFonts w:ascii="Arial" w:eastAsia="Calibri" w:hAnsi="Arial" w:cs="Arial"/>
          <w:spacing w:val="-1"/>
        </w:rPr>
        <w:t>e</w:t>
      </w:r>
      <w:r w:rsidRPr="00ED6EE0">
        <w:rPr>
          <w:rFonts w:ascii="Arial" w:eastAsia="Calibri" w:hAnsi="Arial" w:cs="Arial"/>
        </w:rPr>
        <w:t>n</w:t>
      </w:r>
      <w:r w:rsidRPr="00ED6EE0">
        <w:rPr>
          <w:rFonts w:ascii="Arial" w:eastAsia="Calibri" w:hAnsi="Arial" w:cs="Arial"/>
          <w:spacing w:val="-1"/>
        </w:rPr>
        <w:t>t</w:t>
      </w:r>
      <w:r w:rsidRPr="00ED6EE0">
        <w:rPr>
          <w:rFonts w:ascii="Arial" w:eastAsia="Calibri" w:hAnsi="Arial" w:cs="Arial"/>
        </w:rPr>
        <w:t>ar a</w:t>
      </w:r>
      <w:r w:rsidRPr="00ED6EE0">
        <w:rPr>
          <w:rFonts w:ascii="Arial" w:hAnsi="Arial" w:cs="Arial"/>
        </w:rPr>
        <w:t xml:space="preserve"> </w:t>
      </w:r>
      <w:r w:rsidRPr="00ED6EE0">
        <w:rPr>
          <w:rFonts w:ascii="Arial" w:eastAsia="Calibri" w:hAnsi="Arial" w:cs="Arial"/>
        </w:rPr>
        <w:t>l</w:t>
      </w:r>
      <w:r w:rsidRPr="00ED6EE0">
        <w:rPr>
          <w:rFonts w:ascii="Arial" w:eastAsia="Calibri" w:hAnsi="Arial" w:cs="Arial"/>
          <w:spacing w:val="1"/>
        </w:rPr>
        <w:t>a</w:t>
      </w:r>
      <w:r w:rsidRPr="00ED6EE0">
        <w:rPr>
          <w:rFonts w:ascii="Arial" w:eastAsia="Calibri" w:hAnsi="Arial" w:cs="Arial"/>
        </w:rPr>
        <w:t xml:space="preserve">s </w:t>
      </w:r>
      <w:r w:rsidRPr="00ED6EE0">
        <w:rPr>
          <w:rFonts w:ascii="Arial" w:hAnsi="Arial" w:cs="Arial"/>
        </w:rPr>
        <w:t xml:space="preserve">entidades públicas </w:t>
      </w:r>
      <w:r w:rsidRPr="00ED6EE0">
        <w:rPr>
          <w:rFonts w:ascii="Arial" w:eastAsia="Calibri" w:hAnsi="Arial" w:cs="Arial"/>
        </w:rPr>
        <w:t>pa</w:t>
      </w:r>
      <w:r w:rsidRPr="00ED6EE0">
        <w:rPr>
          <w:rFonts w:ascii="Arial" w:eastAsia="Calibri" w:hAnsi="Arial" w:cs="Arial"/>
          <w:spacing w:val="-1"/>
        </w:rPr>
        <w:t>r</w:t>
      </w:r>
      <w:r w:rsidRPr="00ED6EE0">
        <w:rPr>
          <w:rFonts w:ascii="Arial" w:eastAsia="Calibri" w:hAnsi="Arial" w:cs="Arial"/>
        </w:rPr>
        <w:t>a</w:t>
      </w:r>
      <w:r w:rsidRPr="00ED6EE0">
        <w:rPr>
          <w:rFonts w:ascii="Arial" w:hAnsi="Arial" w:cs="Arial"/>
        </w:rPr>
        <w:t xml:space="preserve"> </w:t>
      </w:r>
      <w:r w:rsidRPr="00ED6EE0">
        <w:rPr>
          <w:rFonts w:ascii="Arial" w:eastAsia="Calibri" w:hAnsi="Arial" w:cs="Arial"/>
          <w:spacing w:val="-1"/>
        </w:rPr>
        <w:t>e</w:t>
      </w:r>
      <w:r w:rsidRPr="00ED6EE0">
        <w:rPr>
          <w:rFonts w:ascii="Arial" w:eastAsia="Calibri" w:hAnsi="Arial" w:cs="Arial"/>
        </w:rPr>
        <w:t>l c</w:t>
      </w:r>
      <w:r w:rsidRPr="00ED6EE0">
        <w:rPr>
          <w:rFonts w:ascii="Arial" w:eastAsia="Calibri" w:hAnsi="Arial" w:cs="Arial"/>
          <w:spacing w:val="1"/>
        </w:rPr>
        <w:t>u</w:t>
      </w:r>
      <w:r w:rsidRPr="00ED6EE0">
        <w:rPr>
          <w:rFonts w:ascii="Arial" w:eastAsia="Calibri" w:hAnsi="Arial" w:cs="Arial"/>
        </w:rPr>
        <w:t>m</w:t>
      </w:r>
      <w:r w:rsidRPr="00ED6EE0">
        <w:rPr>
          <w:rFonts w:ascii="Arial" w:eastAsia="Calibri" w:hAnsi="Arial" w:cs="Arial"/>
          <w:spacing w:val="1"/>
        </w:rPr>
        <w:t>p</w:t>
      </w:r>
      <w:r w:rsidRPr="00ED6EE0">
        <w:rPr>
          <w:rFonts w:ascii="Arial" w:eastAsia="Calibri" w:hAnsi="Arial" w:cs="Arial"/>
        </w:rPr>
        <w:t>li</w:t>
      </w:r>
      <w:r w:rsidRPr="00ED6EE0">
        <w:rPr>
          <w:rFonts w:ascii="Arial" w:eastAsia="Calibri" w:hAnsi="Arial" w:cs="Arial"/>
          <w:spacing w:val="-2"/>
        </w:rPr>
        <w:t>m</w:t>
      </w:r>
      <w:r w:rsidRPr="00ED6EE0">
        <w:rPr>
          <w:rFonts w:ascii="Arial" w:eastAsia="Calibri" w:hAnsi="Arial" w:cs="Arial"/>
          <w:spacing w:val="1"/>
        </w:rPr>
        <w:t>i</w:t>
      </w:r>
      <w:r w:rsidRPr="00ED6EE0">
        <w:rPr>
          <w:rFonts w:ascii="Arial" w:eastAsia="Calibri" w:hAnsi="Arial" w:cs="Arial"/>
          <w:spacing w:val="-1"/>
        </w:rPr>
        <w:t>e</w:t>
      </w:r>
      <w:r w:rsidRPr="00ED6EE0">
        <w:rPr>
          <w:rFonts w:ascii="Arial" w:eastAsia="Calibri" w:hAnsi="Arial" w:cs="Arial"/>
        </w:rPr>
        <w:t>n</w:t>
      </w:r>
      <w:r w:rsidRPr="00ED6EE0">
        <w:rPr>
          <w:rFonts w:ascii="Arial" w:eastAsia="Calibri" w:hAnsi="Arial" w:cs="Arial"/>
          <w:spacing w:val="-1"/>
        </w:rPr>
        <w:t>t</w:t>
      </w:r>
      <w:r w:rsidRPr="00ED6EE0">
        <w:rPr>
          <w:rFonts w:ascii="Arial" w:eastAsia="Calibri" w:hAnsi="Arial" w:cs="Arial"/>
        </w:rPr>
        <w:t>o</w:t>
      </w:r>
      <w:r w:rsidRPr="00ED6EE0">
        <w:rPr>
          <w:rFonts w:ascii="Arial" w:eastAsia="Calibri" w:hAnsi="Arial" w:cs="Arial"/>
          <w:spacing w:val="1"/>
        </w:rPr>
        <w:t xml:space="preserve"> </w:t>
      </w:r>
      <w:r w:rsidRPr="00ED6EE0">
        <w:rPr>
          <w:rFonts w:ascii="Arial" w:eastAsia="Calibri" w:hAnsi="Arial" w:cs="Arial"/>
        </w:rPr>
        <w:t>de</w:t>
      </w:r>
      <w:r w:rsidRPr="00ED6EE0">
        <w:rPr>
          <w:rFonts w:ascii="Arial" w:eastAsia="Calibri" w:hAnsi="Arial" w:cs="Arial"/>
          <w:spacing w:val="-1"/>
        </w:rPr>
        <w:t xml:space="preserve"> </w:t>
      </w:r>
      <w:r w:rsidRPr="00ED6EE0">
        <w:rPr>
          <w:rFonts w:ascii="Arial" w:eastAsia="Calibri" w:hAnsi="Arial" w:cs="Arial"/>
        </w:rPr>
        <w:t xml:space="preserve">sus </w:t>
      </w:r>
      <w:r w:rsidRPr="00ED6EE0">
        <w:rPr>
          <w:rFonts w:ascii="Arial" w:eastAsia="Calibri" w:hAnsi="Arial" w:cs="Arial"/>
          <w:spacing w:val="1"/>
        </w:rPr>
        <w:t>o</w:t>
      </w:r>
      <w:r w:rsidRPr="00ED6EE0">
        <w:rPr>
          <w:rFonts w:ascii="Arial" w:eastAsia="Calibri" w:hAnsi="Arial" w:cs="Arial"/>
        </w:rPr>
        <w:t>b</w:t>
      </w:r>
      <w:r w:rsidRPr="00ED6EE0">
        <w:rPr>
          <w:rFonts w:ascii="Arial" w:eastAsia="Calibri" w:hAnsi="Arial" w:cs="Arial"/>
          <w:spacing w:val="-1"/>
        </w:rPr>
        <w:t>l</w:t>
      </w:r>
      <w:r w:rsidRPr="00ED6EE0">
        <w:rPr>
          <w:rFonts w:ascii="Arial" w:eastAsia="Calibri" w:hAnsi="Arial" w:cs="Arial"/>
          <w:spacing w:val="1"/>
        </w:rPr>
        <w:t>ig</w:t>
      </w:r>
      <w:r w:rsidRPr="00ED6EE0">
        <w:rPr>
          <w:rFonts w:ascii="Arial" w:eastAsia="Calibri" w:hAnsi="Arial" w:cs="Arial"/>
        </w:rPr>
        <w:t>ac</w:t>
      </w:r>
      <w:r w:rsidRPr="00ED6EE0">
        <w:rPr>
          <w:rFonts w:ascii="Arial" w:eastAsia="Calibri" w:hAnsi="Arial" w:cs="Arial"/>
          <w:spacing w:val="-1"/>
        </w:rPr>
        <w:t>i</w:t>
      </w:r>
      <w:r w:rsidRPr="00ED6EE0">
        <w:rPr>
          <w:rFonts w:ascii="Arial" w:eastAsia="Calibri" w:hAnsi="Arial" w:cs="Arial"/>
          <w:spacing w:val="1"/>
        </w:rPr>
        <w:t>o</w:t>
      </w:r>
      <w:r w:rsidRPr="00ED6EE0">
        <w:rPr>
          <w:rFonts w:ascii="Arial" w:eastAsia="Calibri" w:hAnsi="Arial" w:cs="Arial"/>
        </w:rPr>
        <w:t>n</w:t>
      </w:r>
      <w:r w:rsidRPr="00ED6EE0">
        <w:rPr>
          <w:rFonts w:ascii="Arial" w:eastAsia="Calibri" w:hAnsi="Arial" w:cs="Arial"/>
          <w:spacing w:val="-1"/>
        </w:rPr>
        <w:t>e</w:t>
      </w:r>
      <w:r w:rsidRPr="00ED6EE0">
        <w:rPr>
          <w:rFonts w:ascii="Arial" w:eastAsia="Calibri" w:hAnsi="Arial" w:cs="Arial"/>
        </w:rPr>
        <w:t xml:space="preserve">s con </w:t>
      </w:r>
      <w:r w:rsidRPr="00ED6EE0">
        <w:rPr>
          <w:rFonts w:ascii="Arial" w:eastAsia="Calibri" w:hAnsi="Arial" w:cs="Arial"/>
          <w:spacing w:val="-1"/>
        </w:rPr>
        <w:t>e</w:t>
      </w:r>
      <w:r w:rsidRPr="00ED6EE0">
        <w:rPr>
          <w:rFonts w:ascii="Arial" w:eastAsia="Calibri" w:hAnsi="Arial" w:cs="Arial"/>
        </w:rPr>
        <w:t>l ins</w:t>
      </w:r>
      <w:r w:rsidRPr="00ED6EE0">
        <w:rPr>
          <w:rFonts w:ascii="Arial" w:eastAsia="Calibri" w:hAnsi="Arial" w:cs="Arial"/>
          <w:spacing w:val="-1"/>
        </w:rPr>
        <w:t>t</w:t>
      </w:r>
      <w:r w:rsidRPr="00ED6EE0">
        <w:rPr>
          <w:rFonts w:ascii="Arial" w:eastAsia="Calibri" w:hAnsi="Arial" w:cs="Arial"/>
          <w:spacing w:val="1"/>
        </w:rPr>
        <w:t>i</w:t>
      </w:r>
      <w:r w:rsidRPr="00ED6EE0">
        <w:rPr>
          <w:rFonts w:ascii="Arial" w:eastAsia="Calibri" w:hAnsi="Arial" w:cs="Arial"/>
          <w:spacing w:val="-1"/>
        </w:rPr>
        <w:t>t</w:t>
      </w:r>
      <w:r w:rsidRPr="00ED6EE0">
        <w:rPr>
          <w:rFonts w:ascii="Arial" w:eastAsia="Calibri" w:hAnsi="Arial" w:cs="Arial"/>
          <w:spacing w:val="1"/>
        </w:rPr>
        <w:t>u</w:t>
      </w:r>
      <w:r w:rsidRPr="00ED6EE0">
        <w:rPr>
          <w:rFonts w:ascii="Arial" w:eastAsia="Calibri" w:hAnsi="Arial" w:cs="Arial"/>
          <w:spacing w:val="-1"/>
        </w:rPr>
        <w:t>t</w:t>
      </w:r>
      <w:r w:rsidRPr="00ED6EE0">
        <w:rPr>
          <w:rFonts w:ascii="Arial" w:eastAsia="Calibri" w:hAnsi="Arial" w:cs="Arial"/>
          <w:spacing w:val="5"/>
        </w:rPr>
        <w:t>o.</w:t>
      </w:r>
      <w:r w:rsidRPr="00ED6EE0">
        <w:rPr>
          <w:rFonts w:ascii="Arial" w:eastAsia="Calibri" w:hAnsi="Arial" w:cs="Arial"/>
        </w:rPr>
        <w:t xml:space="preserve"> </w:t>
      </w:r>
    </w:p>
    <w:p w14:paraId="31CA1780" w14:textId="77777777" w:rsidR="00B73471" w:rsidRPr="00ED6EE0" w:rsidRDefault="00B73471" w:rsidP="00B73471">
      <w:pPr>
        <w:tabs>
          <w:tab w:val="right" w:pos="8498"/>
        </w:tabs>
        <w:spacing w:after="0" w:line="240" w:lineRule="auto"/>
        <w:ind w:firstLine="709"/>
        <w:jc w:val="both"/>
        <w:rPr>
          <w:rFonts w:ascii="Arial" w:eastAsia="Calibri" w:hAnsi="Arial" w:cs="Arial"/>
        </w:rPr>
      </w:pPr>
    </w:p>
    <w:p w14:paraId="30F45CE5" w14:textId="77777777" w:rsidR="00AF1540" w:rsidRPr="00ED6EE0" w:rsidRDefault="00AF1540" w:rsidP="00B73471">
      <w:pPr>
        <w:tabs>
          <w:tab w:val="right" w:pos="8498"/>
        </w:tabs>
        <w:spacing w:after="0" w:line="240" w:lineRule="auto"/>
        <w:ind w:firstLine="709"/>
        <w:jc w:val="both"/>
        <w:rPr>
          <w:rFonts w:ascii="Arial" w:hAnsi="Arial" w:cs="Arial"/>
          <w:b/>
        </w:rPr>
      </w:pPr>
      <w:r w:rsidRPr="00ED6EE0">
        <w:rPr>
          <w:rFonts w:ascii="Arial" w:eastAsia="Calibri" w:hAnsi="Arial" w:cs="Arial"/>
        </w:rPr>
        <w:t>V. R</w:t>
      </w:r>
      <w:r w:rsidRPr="00ED6EE0">
        <w:rPr>
          <w:rFonts w:ascii="Arial" w:eastAsia="Calibri" w:hAnsi="Arial" w:cs="Arial"/>
          <w:spacing w:val="-1"/>
        </w:rPr>
        <w:t>e</w:t>
      </w:r>
      <w:r w:rsidRPr="00ED6EE0">
        <w:rPr>
          <w:rFonts w:ascii="Arial" w:eastAsia="Calibri" w:hAnsi="Arial" w:cs="Arial"/>
        </w:rPr>
        <w:t>q</w:t>
      </w:r>
      <w:r w:rsidRPr="00ED6EE0">
        <w:rPr>
          <w:rFonts w:ascii="Arial" w:eastAsia="Calibri" w:hAnsi="Arial" w:cs="Arial"/>
          <w:spacing w:val="1"/>
        </w:rPr>
        <w:t>u</w:t>
      </w:r>
      <w:r w:rsidRPr="00ED6EE0">
        <w:rPr>
          <w:rFonts w:ascii="Arial" w:eastAsia="Calibri" w:hAnsi="Arial" w:cs="Arial"/>
          <w:spacing w:val="-1"/>
        </w:rPr>
        <w:t>er</w:t>
      </w:r>
      <w:r w:rsidRPr="00ED6EE0">
        <w:rPr>
          <w:rFonts w:ascii="Arial" w:eastAsia="Calibri" w:hAnsi="Arial" w:cs="Arial"/>
          <w:spacing w:val="1"/>
        </w:rPr>
        <w:t>i</w:t>
      </w:r>
      <w:r w:rsidRPr="00ED6EE0">
        <w:rPr>
          <w:rFonts w:ascii="Arial" w:eastAsia="Calibri" w:hAnsi="Arial" w:cs="Arial"/>
        </w:rPr>
        <w:t>r</w:t>
      </w:r>
      <w:r w:rsidRPr="00ED6EE0">
        <w:rPr>
          <w:rFonts w:ascii="Arial" w:hAnsi="Arial" w:cs="Arial"/>
        </w:rPr>
        <w:t xml:space="preserve"> </w:t>
      </w:r>
      <w:r w:rsidRPr="00ED6EE0">
        <w:rPr>
          <w:rFonts w:ascii="Arial" w:eastAsia="Calibri" w:hAnsi="Arial" w:cs="Arial"/>
        </w:rPr>
        <w:t>a</w:t>
      </w:r>
      <w:r w:rsidRPr="00ED6EE0">
        <w:rPr>
          <w:rFonts w:ascii="Arial" w:hAnsi="Arial" w:cs="Arial"/>
        </w:rPr>
        <w:t xml:space="preserve"> </w:t>
      </w:r>
      <w:r w:rsidRPr="00ED6EE0">
        <w:rPr>
          <w:rFonts w:ascii="Arial" w:eastAsia="Calibri" w:hAnsi="Arial" w:cs="Arial"/>
        </w:rPr>
        <w:t>las</w:t>
      </w:r>
      <w:r w:rsidRPr="00ED6EE0">
        <w:rPr>
          <w:rFonts w:ascii="Arial" w:hAnsi="Arial" w:cs="Arial"/>
        </w:rPr>
        <w:t xml:space="preserve"> </w:t>
      </w:r>
      <w:r w:rsidRPr="00ED6EE0">
        <w:rPr>
          <w:rFonts w:ascii="Arial" w:eastAsia="Calibri" w:hAnsi="Arial" w:cs="Arial"/>
          <w:spacing w:val="-1"/>
        </w:rPr>
        <w:t>e</w:t>
      </w:r>
      <w:r w:rsidRPr="00ED6EE0">
        <w:rPr>
          <w:rFonts w:ascii="Arial" w:eastAsia="Calibri" w:hAnsi="Arial" w:cs="Arial"/>
        </w:rPr>
        <w:t>n</w:t>
      </w:r>
      <w:r w:rsidRPr="00ED6EE0">
        <w:rPr>
          <w:rFonts w:ascii="Arial" w:eastAsia="Calibri" w:hAnsi="Arial" w:cs="Arial"/>
          <w:spacing w:val="-1"/>
        </w:rPr>
        <w:t>t</w:t>
      </w:r>
      <w:r w:rsidRPr="00ED6EE0">
        <w:rPr>
          <w:rFonts w:ascii="Arial" w:eastAsia="Calibri" w:hAnsi="Arial" w:cs="Arial"/>
          <w:spacing w:val="1"/>
        </w:rPr>
        <w:t>i</w:t>
      </w:r>
      <w:r w:rsidRPr="00ED6EE0">
        <w:rPr>
          <w:rFonts w:ascii="Arial" w:eastAsia="Calibri" w:hAnsi="Arial" w:cs="Arial"/>
        </w:rPr>
        <w:t>d</w:t>
      </w:r>
      <w:r w:rsidRPr="00ED6EE0">
        <w:rPr>
          <w:rFonts w:ascii="Arial" w:eastAsia="Calibri" w:hAnsi="Arial" w:cs="Arial"/>
          <w:spacing w:val="-1"/>
        </w:rPr>
        <w:t>a</w:t>
      </w:r>
      <w:r w:rsidRPr="00ED6EE0">
        <w:rPr>
          <w:rFonts w:ascii="Arial" w:eastAsia="Calibri" w:hAnsi="Arial" w:cs="Arial"/>
        </w:rPr>
        <w:t>d</w:t>
      </w:r>
      <w:r w:rsidRPr="00ED6EE0">
        <w:rPr>
          <w:rFonts w:ascii="Arial" w:eastAsia="Calibri" w:hAnsi="Arial" w:cs="Arial"/>
          <w:spacing w:val="-1"/>
        </w:rPr>
        <w:t>e</w:t>
      </w:r>
      <w:r w:rsidRPr="00ED6EE0">
        <w:rPr>
          <w:rFonts w:ascii="Arial" w:eastAsia="Calibri" w:hAnsi="Arial" w:cs="Arial"/>
        </w:rPr>
        <w:t>s</w:t>
      </w:r>
      <w:r w:rsidRPr="00ED6EE0">
        <w:rPr>
          <w:rFonts w:ascii="Arial" w:hAnsi="Arial" w:cs="Arial"/>
        </w:rPr>
        <w:t xml:space="preserve"> </w:t>
      </w:r>
      <w:r w:rsidRPr="00ED6EE0">
        <w:rPr>
          <w:rFonts w:ascii="Arial" w:eastAsia="Calibri" w:hAnsi="Arial" w:cs="Arial"/>
        </w:rPr>
        <w:t>p</w:t>
      </w:r>
      <w:r w:rsidRPr="00ED6EE0">
        <w:rPr>
          <w:rFonts w:ascii="Arial" w:eastAsia="Calibri" w:hAnsi="Arial" w:cs="Arial"/>
          <w:spacing w:val="1"/>
        </w:rPr>
        <w:t>ú</w:t>
      </w:r>
      <w:r w:rsidRPr="00ED6EE0">
        <w:rPr>
          <w:rFonts w:ascii="Arial" w:eastAsia="Calibri" w:hAnsi="Arial" w:cs="Arial"/>
        </w:rPr>
        <w:t>b</w:t>
      </w:r>
      <w:r w:rsidRPr="00ED6EE0">
        <w:rPr>
          <w:rFonts w:ascii="Arial" w:eastAsia="Calibri" w:hAnsi="Arial" w:cs="Arial"/>
          <w:spacing w:val="-1"/>
        </w:rPr>
        <w:t>l</w:t>
      </w:r>
      <w:r w:rsidRPr="00ED6EE0">
        <w:rPr>
          <w:rFonts w:ascii="Arial" w:eastAsia="Calibri" w:hAnsi="Arial" w:cs="Arial"/>
          <w:spacing w:val="1"/>
        </w:rPr>
        <w:t>i</w:t>
      </w:r>
      <w:r w:rsidRPr="00ED6EE0">
        <w:rPr>
          <w:rFonts w:ascii="Arial" w:eastAsia="Calibri" w:hAnsi="Arial" w:cs="Arial"/>
        </w:rPr>
        <w:t>cas</w:t>
      </w:r>
      <w:r w:rsidRPr="00ED6EE0">
        <w:rPr>
          <w:rFonts w:ascii="Arial" w:hAnsi="Arial" w:cs="Arial"/>
        </w:rPr>
        <w:t xml:space="preserve"> </w:t>
      </w:r>
      <w:r w:rsidRPr="00ED6EE0">
        <w:rPr>
          <w:rFonts w:ascii="Arial" w:eastAsia="Calibri" w:hAnsi="Arial" w:cs="Arial"/>
          <w:spacing w:val="-1"/>
        </w:rPr>
        <w:t>t</w:t>
      </w:r>
      <w:r w:rsidRPr="00ED6EE0">
        <w:rPr>
          <w:rFonts w:ascii="Arial" w:eastAsia="Calibri" w:hAnsi="Arial" w:cs="Arial"/>
          <w:spacing w:val="1"/>
        </w:rPr>
        <w:t>o</w:t>
      </w:r>
      <w:r w:rsidRPr="00ED6EE0">
        <w:rPr>
          <w:rFonts w:ascii="Arial" w:eastAsia="Calibri" w:hAnsi="Arial" w:cs="Arial"/>
        </w:rPr>
        <w:t>da</w:t>
      </w:r>
      <w:r w:rsidRPr="00ED6EE0">
        <w:rPr>
          <w:rFonts w:ascii="Arial" w:hAnsi="Arial" w:cs="Arial"/>
        </w:rPr>
        <w:t xml:space="preserve"> </w:t>
      </w:r>
      <w:r w:rsidRPr="00ED6EE0">
        <w:rPr>
          <w:rFonts w:ascii="Arial" w:eastAsia="Calibri" w:hAnsi="Arial" w:cs="Arial"/>
        </w:rPr>
        <w:t>cl</w:t>
      </w:r>
      <w:r w:rsidRPr="00ED6EE0">
        <w:rPr>
          <w:rFonts w:ascii="Arial" w:eastAsia="Calibri" w:hAnsi="Arial" w:cs="Arial"/>
          <w:spacing w:val="-1"/>
        </w:rPr>
        <w:t>a</w:t>
      </w:r>
      <w:r w:rsidRPr="00ED6EE0">
        <w:rPr>
          <w:rFonts w:ascii="Arial" w:eastAsia="Calibri" w:hAnsi="Arial" w:cs="Arial"/>
        </w:rPr>
        <w:t>se</w:t>
      </w:r>
      <w:r w:rsidRPr="00ED6EE0">
        <w:rPr>
          <w:rFonts w:ascii="Arial" w:hAnsi="Arial" w:cs="Arial"/>
        </w:rPr>
        <w:t xml:space="preserve"> </w:t>
      </w:r>
      <w:r w:rsidRPr="00ED6EE0">
        <w:rPr>
          <w:rFonts w:ascii="Arial" w:eastAsia="Calibri" w:hAnsi="Arial" w:cs="Arial"/>
          <w:spacing w:val="2"/>
        </w:rPr>
        <w:t>d</w:t>
      </w:r>
      <w:r w:rsidRPr="00ED6EE0">
        <w:rPr>
          <w:rFonts w:ascii="Arial" w:eastAsia="Calibri" w:hAnsi="Arial" w:cs="Arial"/>
        </w:rPr>
        <w:t xml:space="preserve">e </w:t>
      </w:r>
      <w:r w:rsidRPr="00ED6EE0">
        <w:rPr>
          <w:rFonts w:ascii="Arial" w:eastAsia="Calibri" w:hAnsi="Arial" w:cs="Arial"/>
          <w:spacing w:val="1"/>
        </w:rPr>
        <w:t>i</w:t>
      </w:r>
      <w:r w:rsidRPr="00ED6EE0">
        <w:rPr>
          <w:rFonts w:ascii="Arial" w:eastAsia="Calibri" w:hAnsi="Arial" w:cs="Arial"/>
        </w:rPr>
        <w:t>n</w:t>
      </w:r>
      <w:r w:rsidRPr="00ED6EE0">
        <w:rPr>
          <w:rFonts w:ascii="Arial" w:eastAsia="Calibri" w:hAnsi="Arial" w:cs="Arial"/>
          <w:spacing w:val="1"/>
        </w:rPr>
        <w:t>fo</w:t>
      </w:r>
      <w:r w:rsidRPr="00ED6EE0">
        <w:rPr>
          <w:rFonts w:ascii="Arial" w:eastAsia="Calibri" w:hAnsi="Arial" w:cs="Arial"/>
          <w:spacing w:val="-1"/>
        </w:rPr>
        <w:t>r</w:t>
      </w:r>
      <w:r w:rsidRPr="00ED6EE0">
        <w:rPr>
          <w:rFonts w:ascii="Arial" w:eastAsia="Calibri" w:hAnsi="Arial" w:cs="Arial"/>
        </w:rPr>
        <w:t>me</w:t>
      </w:r>
      <w:r w:rsidRPr="00ED6EE0">
        <w:rPr>
          <w:rFonts w:ascii="Arial" w:eastAsia="Calibri" w:hAnsi="Arial" w:cs="Arial"/>
          <w:spacing w:val="-1"/>
        </w:rPr>
        <w:t>s</w:t>
      </w:r>
      <w:r w:rsidRPr="00ED6EE0">
        <w:rPr>
          <w:rFonts w:ascii="Arial" w:eastAsia="Calibri" w:hAnsi="Arial" w:cs="Arial"/>
        </w:rPr>
        <w:t>,</w:t>
      </w:r>
      <w:r w:rsidRPr="00ED6EE0">
        <w:rPr>
          <w:rFonts w:ascii="Arial" w:eastAsia="Calibri" w:hAnsi="Arial" w:cs="Arial"/>
          <w:spacing w:val="2"/>
        </w:rPr>
        <w:t xml:space="preserve"> </w:t>
      </w:r>
      <w:r w:rsidRPr="00ED6EE0">
        <w:rPr>
          <w:rFonts w:ascii="Arial" w:eastAsia="Calibri" w:hAnsi="Arial" w:cs="Arial"/>
        </w:rPr>
        <w:t>d</w:t>
      </w:r>
      <w:r w:rsidRPr="00ED6EE0">
        <w:rPr>
          <w:rFonts w:ascii="Arial" w:eastAsia="Calibri" w:hAnsi="Arial" w:cs="Arial"/>
          <w:spacing w:val="-1"/>
        </w:rPr>
        <w:t>at</w:t>
      </w:r>
      <w:r w:rsidRPr="00ED6EE0">
        <w:rPr>
          <w:rFonts w:ascii="Arial" w:eastAsia="Calibri" w:hAnsi="Arial" w:cs="Arial"/>
          <w:spacing w:val="1"/>
        </w:rPr>
        <w:t>o</w:t>
      </w:r>
      <w:r w:rsidRPr="00ED6EE0">
        <w:rPr>
          <w:rFonts w:ascii="Arial" w:eastAsia="Calibri" w:hAnsi="Arial" w:cs="Arial"/>
        </w:rPr>
        <w:t>s</w:t>
      </w:r>
      <w:r w:rsidRPr="00ED6EE0">
        <w:rPr>
          <w:rFonts w:ascii="Arial" w:eastAsia="Calibri" w:hAnsi="Arial" w:cs="Arial"/>
          <w:spacing w:val="2"/>
        </w:rPr>
        <w:t xml:space="preserve"> </w:t>
      </w:r>
      <w:r w:rsidRPr="00ED6EE0">
        <w:rPr>
          <w:rFonts w:ascii="Arial" w:eastAsia="Calibri" w:hAnsi="Arial" w:cs="Arial"/>
        </w:rPr>
        <w:t>y</w:t>
      </w:r>
      <w:r w:rsidRPr="00ED6EE0">
        <w:rPr>
          <w:rFonts w:ascii="Arial" w:eastAsia="Calibri" w:hAnsi="Arial" w:cs="Arial"/>
          <w:spacing w:val="2"/>
        </w:rPr>
        <w:t xml:space="preserve"> </w:t>
      </w:r>
      <w:r w:rsidRPr="00ED6EE0">
        <w:rPr>
          <w:rFonts w:ascii="Arial" w:eastAsia="Calibri" w:hAnsi="Arial" w:cs="Arial"/>
        </w:rPr>
        <w:t>d</w:t>
      </w:r>
      <w:r w:rsidRPr="00ED6EE0">
        <w:rPr>
          <w:rFonts w:ascii="Arial" w:eastAsia="Calibri" w:hAnsi="Arial" w:cs="Arial"/>
          <w:spacing w:val="-2"/>
        </w:rPr>
        <w:t>o</w:t>
      </w:r>
      <w:r w:rsidRPr="00ED6EE0">
        <w:rPr>
          <w:rFonts w:ascii="Arial" w:eastAsia="Calibri" w:hAnsi="Arial" w:cs="Arial"/>
        </w:rPr>
        <w:t>c</w:t>
      </w:r>
      <w:r w:rsidRPr="00ED6EE0">
        <w:rPr>
          <w:rFonts w:ascii="Arial" w:eastAsia="Calibri" w:hAnsi="Arial" w:cs="Arial"/>
          <w:spacing w:val="1"/>
        </w:rPr>
        <w:t>u</w:t>
      </w:r>
      <w:r w:rsidRPr="00ED6EE0">
        <w:rPr>
          <w:rFonts w:ascii="Arial" w:eastAsia="Calibri" w:hAnsi="Arial" w:cs="Arial"/>
        </w:rPr>
        <w:t>men</w:t>
      </w:r>
      <w:r w:rsidRPr="00ED6EE0">
        <w:rPr>
          <w:rFonts w:ascii="Arial" w:eastAsia="Calibri" w:hAnsi="Arial" w:cs="Arial"/>
          <w:spacing w:val="-1"/>
        </w:rPr>
        <w:t>t</w:t>
      </w:r>
      <w:r w:rsidRPr="00ED6EE0">
        <w:rPr>
          <w:rFonts w:ascii="Arial" w:eastAsia="Calibri" w:hAnsi="Arial" w:cs="Arial"/>
          <w:spacing w:val="1"/>
        </w:rPr>
        <w:t>o</w:t>
      </w:r>
      <w:r w:rsidRPr="00ED6EE0">
        <w:rPr>
          <w:rFonts w:ascii="Arial" w:eastAsia="Calibri" w:hAnsi="Arial" w:cs="Arial"/>
        </w:rPr>
        <w:t>s</w:t>
      </w:r>
      <w:r w:rsidRPr="00ED6EE0">
        <w:rPr>
          <w:rFonts w:ascii="Arial" w:eastAsia="Calibri" w:hAnsi="Arial" w:cs="Arial"/>
          <w:spacing w:val="2"/>
        </w:rPr>
        <w:t xml:space="preserve"> </w:t>
      </w:r>
      <w:r w:rsidRPr="00ED6EE0">
        <w:rPr>
          <w:rFonts w:ascii="Arial" w:eastAsia="Calibri" w:hAnsi="Arial" w:cs="Arial"/>
          <w:spacing w:val="-1"/>
        </w:rPr>
        <w:t>re</w:t>
      </w:r>
      <w:r w:rsidRPr="00ED6EE0">
        <w:rPr>
          <w:rFonts w:ascii="Arial" w:eastAsia="Calibri" w:hAnsi="Arial" w:cs="Arial"/>
        </w:rPr>
        <w:t>la</w:t>
      </w:r>
      <w:r w:rsidRPr="00ED6EE0">
        <w:rPr>
          <w:rFonts w:ascii="Arial" w:eastAsia="Calibri" w:hAnsi="Arial" w:cs="Arial"/>
          <w:spacing w:val="-1"/>
        </w:rPr>
        <w:t>c</w:t>
      </w:r>
      <w:r w:rsidRPr="00ED6EE0">
        <w:rPr>
          <w:rFonts w:ascii="Arial" w:eastAsia="Calibri" w:hAnsi="Arial" w:cs="Arial"/>
          <w:spacing w:val="1"/>
        </w:rPr>
        <w:t>io</w:t>
      </w:r>
      <w:r w:rsidRPr="00ED6EE0">
        <w:rPr>
          <w:rFonts w:ascii="Arial" w:eastAsia="Calibri" w:hAnsi="Arial" w:cs="Arial"/>
        </w:rPr>
        <w:t>nad</w:t>
      </w:r>
      <w:r w:rsidRPr="00ED6EE0">
        <w:rPr>
          <w:rFonts w:ascii="Arial" w:eastAsia="Calibri" w:hAnsi="Arial" w:cs="Arial"/>
          <w:spacing w:val="-2"/>
        </w:rPr>
        <w:t>o</w:t>
      </w:r>
      <w:r w:rsidRPr="00ED6EE0">
        <w:rPr>
          <w:rFonts w:ascii="Arial" w:eastAsia="Calibri" w:hAnsi="Arial" w:cs="Arial"/>
        </w:rPr>
        <w:t>s</w:t>
      </w:r>
      <w:r w:rsidRPr="00ED6EE0">
        <w:rPr>
          <w:rFonts w:ascii="Arial" w:eastAsia="Calibri" w:hAnsi="Arial" w:cs="Arial"/>
          <w:spacing w:val="2"/>
        </w:rPr>
        <w:t xml:space="preserve"> </w:t>
      </w:r>
      <w:r w:rsidRPr="00ED6EE0">
        <w:rPr>
          <w:rFonts w:ascii="Arial" w:eastAsia="Calibri" w:hAnsi="Arial" w:cs="Arial"/>
        </w:rPr>
        <w:t>di</w:t>
      </w:r>
      <w:r w:rsidRPr="00ED6EE0">
        <w:rPr>
          <w:rFonts w:ascii="Arial" w:eastAsia="Calibri" w:hAnsi="Arial" w:cs="Arial"/>
          <w:spacing w:val="-1"/>
        </w:rPr>
        <w:t>re</w:t>
      </w:r>
      <w:r w:rsidRPr="00ED6EE0">
        <w:rPr>
          <w:rFonts w:ascii="Arial" w:eastAsia="Calibri" w:hAnsi="Arial" w:cs="Arial"/>
        </w:rPr>
        <w:t>c</w:t>
      </w:r>
      <w:r w:rsidRPr="00ED6EE0">
        <w:rPr>
          <w:rFonts w:ascii="Arial" w:eastAsia="Calibri" w:hAnsi="Arial" w:cs="Arial"/>
          <w:spacing w:val="-1"/>
        </w:rPr>
        <w:t>t</w:t>
      </w:r>
      <w:r w:rsidRPr="00ED6EE0">
        <w:rPr>
          <w:rFonts w:ascii="Arial" w:eastAsia="Calibri" w:hAnsi="Arial" w:cs="Arial"/>
        </w:rPr>
        <w:t>amen</w:t>
      </w:r>
      <w:r w:rsidRPr="00ED6EE0">
        <w:rPr>
          <w:rFonts w:ascii="Arial" w:eastAsia="Calibri" w:hAnsi="Arial" w:cs="Arial"/>
          <w:spacing w:val="1"/>
        </w:rPr>
        <w:t>t</w:t>
      </w:r>
      <w:r w:rsidRPr="00ED6EE0">
        <w:rPr>
          <w:rFonts w:ascii="Arial" w:eastAsia="Calibri" w:hAnsi="Arial" w:cs="Arial"/>
        </w:rPr>
        <w:t>e</w:t>
      </w:r>
      <w:r w:rsidRPr="00ED6EE0">
        <w:rPr>
          <w:rFonts w:ascii="Arial" w:eastAsia="Calibri" w:hAnsi="Arial" w:cs="Arial"/>
          <w:spacing w:val="2"/>
        </w:rPr>
        <w:t xml:space="preserve"> </w:t>
      </w:r>
      <w:r w:rsidRPr="00ED6EE0">
        <w:rPr>
          <w:rFonts w:ascii="Arial" w:eastAsia="Calibri" w:hAnsi="Arial" w:cs="Arial"/>
        </w:rPr>
        <w:t>c</w:t>
      </w:r>
      <w:r w:rsidRPr="00ED6EE0">
        <w:rPr>
          <w:rFonts w:ascii="Arial" w:eastAsia="Calibri" w:hAnsi="Arial" w:cs="Arial"/>
          <w:spacing w:val="1"/>
        </w:rPr>
        <w:t>o</w:t>
      </w:r>
      <w:r w:rsidRPr="00ED6EE0">
        <w:rPr>
          <w:rFonts w:ascii="Arial" w:eastAsia="Calibri" w:hAnsi="Arial" w:cs="Arial"/>
        </w:rPr>
        <w:t xml:space="preserve">n </w:t>
      </w:r>
      <w:r w:rsidRPr="00ED6EE0">
        <w:rPr>
          <w:rFonts w:ascii="Arial" w:eastAsia="Calibri" w:hAnsi="Arial" w:cs="Arial"/>
          <w:spacing w:val="-1"/>
        </w:rPr>
        <w:t>e</w:t>
      </w:r>
      <w:r w:rsidRPr="00ED6EE0">
        <w:rPr>
          <w:rFonts w:ascii="Arial" w:eastAsia="Calibri" w:hAnsi="Arial" w:cs="Arial"/>
        </w:rPr>
        <w:t>l c</w:t>
      </w:r>
      <w:r w:rsidRPr="00ED6EE0">
        <w:rPr>
          <w:rFonts w:ascii="Arial" w:eastAsia="Calibri" w:hAnsi="Arial" w:cs="Arial"/>
          <w:spacing w:val="1"/>
        </w:rPr>
        <w:t>u</w:t>
      </w:r>
      <w:r w:rsidRPr="00ED6EE0">
        <w:rPr>
          <w:rFonts w:ascii="Arial" w:eastAsia="Calibri" w:hAnsi="Arial" w:cs="Arial"/>
        </w:rPr>
        <w:t>m</w:t>
      </w:r>
      <w:r w:rsidRPr="00ED6EE0">
        <w:rPr>
          <w:rFonts w:ascii="Arial" w:eastAsia="Calibri" w:hAnsi="Arial" w:cs="Arial"/>
          <w:spacing w:val="1"/>
        </w:rPr>
        <w:t>p</w:t>
      </w:r>
      <w:r w:rsidRPr="00ED6EE0">
        <w:rPr>
          <w:rFonts w:ascii="Arial" w:eastAsia="Calibri" w:hAnsi="Arial" w:cs="Arial"/>
        </w:rPr>
        <w:t>li</w:t>
      </w:r>
      <w:r w:rsidRPr="00ED6EE0">
        <w:rPr>
          <w:rFonts w:ascii="Arial" w:eastAsia="Calibri" w:hAnsi="Arial" w:cs="Arial"/>
          <w:spacing w:val="-2"/>
        </w:rPr>
        <w:t>m</w:t>
      </w:r>
      <w:r w:rsidRPr="00ED6EE0">
        <w:rPr>
          <w:rFonts w:ascii="Arial" w:eastAsia="Calibri" w:hAnsi="Arial" w:cs="Arial"/>
          <w:spacing w:val="1"/>
        </w:rPr>
        <w:t>i</w:t>
      </w:r>
      <w:r w:rsidRPr="00ED6EE0">
        <w:rPr>
          <w:rFonts w:ascii="Arial" w:eastAsia="Calibri" w:hAnsi="Arial" w:cs="Arial"/>
          <w:spacing w:val="-1"/>
        </w:rPr>
        <w:t>e</w:t>
      </w:r>
      <w:r w:rsidRPr="00ED6EE0">
        <w:rPr>
          <w:rFonts w:ascii="Arial" w:eastAsia="Calibri" w:hAnsi="Arial" w:cs="Arial"/>
        </w:rPr>
        <w:t>n</w:t>
      </w:r>
      <w:r w:rsidRPr="00ED6EE0">
        <w:rPr>
          <w:rFonts w:ascii="Arial" w:eastAsia="Calibri" w:hAnsi="Arial" w:cs="Arial"/>
          <w:spacing w:val="-1"/>
        </w:rPr>
        <w:t>t</w:t>
      </w:r>
      <w:r w:rsidRPr="00ED6EE0">
        <w:rPr>
          <w:rFonts w:ascii="Arial" w:eastAsia="Calibri" w:hAnsi="Arial" w:cs="Arial"/>
        </w:rPr>
        <w:t>o</w:t>
      </w:r>
      <w:r w:rsidRPr="00ED6EE0">
        <w:rPr>
          <w:rFonts w:ascii="Arial" w:eastAsia="Calibri" w:hAnsi="Arial" w:cs="Arial"/>
          <w:spacing w:val="1"/>
        </w:rPr>
        <w:t xml:space="preserve"> </w:t>
      </w:r>
      <w:r w:rsidRPr="00ED6EE0">
        <w:rPr>
          <w:rFonts w:ascii="Arial" w:eastAsia="Calibri" w:hAnsi="Arial" w:cs="Arial"/>
        </w:rPr>
        <w:t>de</w:t>
      </w:r>
      <w:r w:rsidRPr="00ED6EE0">
        <w:rPr>
          <w:rFonts w:ascii="Arial" w:eastAsia="Calibri" w:hAnsi="Arial" w:cs="Arial"/>
          <w:spacing w:val="-1"/>
        </w:rPr>
        <w:t xml:space="preserve"> </w:t>
      </w:r>
      <w:r w:rsidRPr="00ED6EE0">
        <w:rPr>
          <w:rFonts w:ascii="Arial" w:eastAsia="Calibri" w:hAnsi="Arial" w:cs="Arial"/>
        </w:rPr>
        <w:t>las</w:t>
      </w:r>
      <w:r w:rsidRPr="00ED6EE0">
        <w:rPr>
          <w:rFonts w:ascii="Arial" w:eastAsia="Calibri" w:hAnsi="Arial" w:cs="Arial"/>
          <w:spacing w:val="-1"/>
        </w:rPr>
        <w:t xml:space="preserve"> </w:t>
      </w:r>
      <w:r w:rsidRPr="00ED6EE0">
        <w:rPr>
          <w:rFonts w:ascii="Arial" w:eastAsia="Calibri" w:hAnsi="Arial" w:cs="Arial"/>
          <w:spacing w:val="1"/>
        </w:rPr>
        <w:t>o</w:t>
      </w:r>
      <w:r w:rsidRPr="00ED6EE0">
        <w:rPr>
          <w:rFonts w:ascii="Arial" w:eastAsia="Calibri" w:hAnsi="Arial" w:cs="Arial"/>
        </w:rPr>
        <w:t>b</w:t>
      </w:r>
      <w:r w:rsidRPr="00ED6EE0">
        <w:rPr>
          <w:rFonts w:ascii="Arial" w:eastAsia="Calibri" w:hAnsi="Arial" w:cs="Arial"/>
          <w:spacing w:val="-1"/>
        </w:rPr>
        <w:t>l</w:t>
      </w:r>
      <w:r w:rsidRPr="00ED6EE0">
        <w:rPr>
          <w:rFonts w:ascii="Arial" w:eastAsia="Calibri" w:hAnsi="Arial" w:cs="Arial"/>
          <w:spacing w:val="1"/>
        </w:rPr>
        <w:t>ig</w:t>
      </w:r>
      <w:r w:rsidRPr="00ED6EE0">
        <w:rPr>
          <w:rFonts w:ascii="Arial" w:eastAsia="Calibri" w:hAnsi="Arial" w:cs="Arial"/>
        </w:rPr>
        <w:t>ac</w:t>
      </w:r>
      <w:r w:rsidRPr="00ED6EE0">
        <w:rPr>
          <w:rFonts w:ascii="Arial" w:eastAsia="Calibri" w:hAnsi="Arial" w:cs="Arial"/>
          <w:spacing w:val="-1"/>
        </w:rPr>
        <w:t>i</w:t>
      </w:r>
      <w:r w:rsidRPr="00ED6EE0">
        <w:rPr>
          <w:rFonts w:ascii="Arial" w:eastAsia="Calibri" w:hAnsi="Arial" w:cs="Arial"/>
          <w:spacing w:val="1"/>
        </w:rPr>
        <w:t>o</w:t>
      </w:r>
      <w:r w:rsidRPr="00ED6EE0">
        <w:rPr>
          <w:rFonts w:ascii="Arial" w:eastAsia="Calibri" w:hAnsi="Arial" w:cs="Arial"/>
        </w:rPr>
        <w:t>n</w:t>
      </w:r>
      <w:r w:rsidRPr="00ED6EE0">
        <w:rPr>
          <w:rFonts w:ascii="Arial" w:eastAsia="Calibri" w:hAnsi="Arial" w:cs="Arial"/>
          <w:spacing w:val="-1"/>
        </w:rPr>
        <w:t>e</w:t>
      </w:r>
      <w:r w:rsidRPr="00ED6EE0">
        <w:rPr>
          <w:rFonts w:ascii="Arial" w:eastAsia="Calibri" w:hAnsi="Arial" w:cs="Arial"/>
        </w:rPr>
        <w:t>s q</w:t>
      </w:r>
      <w:r w:rsidRPr="00ED6EE0">
        <w:rPr>
          <w:rFonts w:ascii="Arial" w:eastAsia="Calibri" w:hAnsi="Arial" w:cs="Arial"/>
          <w:spacing w:val="1"/>
        </w:rPr>
        <w:t>u</w:t>
      </w:r>
      <w:r w:rsidRPr="00ED6EE0">
        <w:rPr>
          <w:rFonts w:ascii="Arial" w:eastAsia="Calibri" w:hAnsi="Arial" w:cs="Arial"/>
        </w:rPr>
        <w:t>e</w:t>
      </w:r>
      <w:r w:rsidRPr="00ED6EE0">
        <w:rPr>
          <w:rFonts w:ascii="Arial" w:eastAsia="Calibri" w:hAnsi="Arial" w:cs="Arial"/>
          <w:spacing w:val="-1"/>
        </w:rPr>
        <w:t xml:space="preserve"> e</w:t>
      </w:r>
      <w:r w:rsidRPr="00ED6EE0">
        <w:rPr>
          <w:rFonts w:ascii="Arial" w:eastAsia="Calibri" w:hAnsi="Arial" w:cs="Arial"/>
        </w:rPr>
        <w:t>s</w:t>
      </w:r>
      <w:r w:rsidRPr="00ED6EE0">
        <w:rPr>
          <w:rFonts w:ascii="Arial" w:eastAsia="Calibri" w:hAnsi="Arial" w:cs="Arial"/>
          <w:spacing w:val="-1"/>
        </w:rPr>
        <w:t>t</w:t>
      </w:r>
      <w:r w:rsidRPr="00ED6EE0">
        <w:rPr>
          <w:rFonts w:ascii="Arial" w:eastAsia="Calibri" w:hAnsi="Arial" w:cs="Arial"/>
        </w:rPr>
        <w:t>a</w:t>
      </w:r>
      <w:r w:rsidRPr="00ED6EE0">
        <w:rPr>
          <w:rFonts w:ascii="Arial" w:eastAsia="Calibri" w:hAnsi="Arial" w:cs="Arial"/>
          <w:spacing w:val="1"/>
        </w:rPr>
        <w:t>b</w:t>
      </w:r>
      <w:r w:rsidRPr="00ED6EE0">
        <w:rPr>
          <w:rFonts w:ascii="Arial" w:eastAsia="Calibri" w:hAnsi="Arial" w:cs="Arial"/>
        </w:rPr>
        <w:t>l</w:t>
      </w:r>
      <w:r w:rsidRPr="00ED6EE0">
        <w:rPr>
          <w:rFonts w:ascii="Arial" w:eastAsia="Calibri" w:hAnsi="Arial" w:cs="Arial"/>
          <w:spacing w:val="-1"/>
        </w:rPr>
        <w:t>e</w:t>
      </w:r>
      <w:r w:rsidRPr="00ED6EE0">
        <w:rPr>
          <w:rFonts w:ascii="Arial" w:eastAsia="Calibri" w:hAnsi="Arial" w:cs="Arial"/>
        </w:rPr>
        <w:t>c</w:t>
      </w:r>
      <w:r w:rsidRPr="00ED6EE0">
        <w:rPr>
          <w:rFonts w:ascii="Arial" w:eastAsia="Calibri" w:hAnsi="Arial" w:cs="Arial"/>
          <w:spacing w:val="3"/>
        </w:rPr>
        <w:t>e</w:t>
      </w:r>
      <w:r w:rsidRPr="00ED6EE0">
        <w:rPr>
          <w:rFonts w:ascii="Arial" w:eastAsia="Calibri" w:hAnsi="Arial" w:cs="Arial"/>
        </w:rPr>
        <w:t xml:space="preserve"> </w:t>
      </w:r>
      <w:r w:rsidRPr="00ED6EE0">
        <w:rPr>
          <w:rFonts w:ascii="Arial" w:eastAsia="Calibri" w:hAnsi="Arial" w:cs="Arial"/>
          <w:spacing w:val="-1"/>
        </w:rPr>
        <w:t>e</w:t>
      </w:r>
      <w:r w:rsidRPr="00ED6EE0">
        <w:rPr>
          <w:rFonts w:ascii="Arial" w:eastAsia="Calibri" w:hAnsi="Arial" w:cs="Arial"/>
        </w:rPr>
        <w:t>s</w:t>
      </w:r>
      <w:r w:rsidRPr="00ED6EE0">
        <w:rPr>
          <w:rFonts w:ascii="Arial" w:eastAsia="Calibri" w:hAnsi="Arial" w:cs="Arial"/>
          <w:spacing w:val="-1"/>
        </w:rPr>
        <w:t>t</w:t>
      </w:r>
      <w:r w:rsidRPr="00ED6EE0">
        <w:rPr>
          <w:rFonts w:ascii="Arial" w:eastAsia="Calibri" w:hAnsi="Arial" w:cs="Arial"/>
        </w:rPr>
        <w:t>a l</w:t>
      </w:r>
      <w:r w:rsidRPr="00ED6EE0">
        <w:rPr>
          <w:rFonts w:ascii="Arial" w:eastAsia="Calibri" w:hAnsi="Arial" w:cs="Arial"/>
          <w:spacing w:val="-1"/>
        </w:rPr>
        <w:t>e</w:t>
      </w:r>
      <w:r w:rsidRPr="00ED6EE0">
        <w:rPr>
          <w:rFonts w:ascii="Arial" w:eastAsia="Calibri" w:hAnsi="Arial" w:cs="Arial"/>
        </w:rPr>
        <w:t>y.</w:t>
      </w:r>
    </w:p>
    <w:p w14:paraId="299C9D67" w14:textId="77777777" w:rsidR="00B73471" w:rsidRPr="00ED6EE0" w:rsidRDefault="00B73471" w:rsidP="00B73471">
      <w:pPr>
        <w:tabs>
          <w:tab w:val="right" w:pos="8498"/>
        </w:tabs>
        <w:spacing w:after="0" w:line="240" w:lineRule="auto"/>
        <w:ind w:firstLine="709"/>
        <w:jc w:val="both"/>
        <w:rPr>
          <w:rFonts w:ascii="Arial" w:eastAsia="Calibri" w:hAnsi="Arial" w:cs="Arial"/>
          <w:position w:val="1"/>
        </w:rPr>
      </w:pPr>
    </w:p>
    <w:p w14:paraId="784F3495" w14:textId="77777777" w:rsidR="00AF1540" w:rsidRPr="00ED6EE0" w:rsidRDefault="00AF1540" w:rsidP="00B73471">
      <w:pPr>
        <w:tabs>
          <w:tab w:val="right" w:pos="8498"/>
        </w:tabs>
        <w:spacing w:after="0" w:line="240" w:lineRule="auto"/>
        <w:ind w:firstLine="709"/>
        <w:jc w:val="both"/>
        <w:rPr>
          <w:rFonts w:ascii="Arial" w:hAnsi="Arial" w:cs="Arial"/>
          <w:b/>
        </w:rPr>
      </w:pPr>
      <w:r w:rsidRPr="00ED6EE0">
        <w:rPr>
          <w:rFonts w:ascii="Arial" w:eastAsia="Calibri" w:hAnsi="Arial" w:cs="Arial"/>
          <w:position w:val="1"/>
        </w:rPr>
        <w:t>VI. R</w:t>
      </w:r>
      <w:r w:rsidRPr="00ED6EE0">
        <w:rPr>
          <w:rFonts w:ascii="Arial" w:eastAsia="Calibri" w:hAnsi="Arial" w:cs="Arial"/>
          <w:spacing w:val="-1"/>
          <w:position w:val="1"/>
        </w:rPr>
        <w:t>e</w:t>
      </w:r>
      <w:r w:rsidRPr="00ED6EE0">
        <w:rPr>
          <w:rFonts w:ascii="Arial" w:eastAsia="Calibri" w:hAnsi="Arial" w:cs="Arial"/>
          <w:position w:val="1"/>
        </w:rPr>
        <w:t>c</w:t>
      </w:r>
      <w:r w:rsidRPr="00ED6EE0">
        <w:rPr>
          <w:rFonts w:ascii="Arial" w:eastAsia="Calibri" w:hAnsi="Arial" w:cs="Arial"/>
          <w:spacing w:val="1"/>
          <w:position w:val="1"/>
        </w:rPr>
        <w:t>i</w:t>
      </w:r>
      <w:r w:rsidRPr="00ED6EE0">
        <w:rPr>
          <w:rFonts w:ascii="Arial" w:eastAsia="Calibri" w:hAnsi="Arial" w:cs="Arial"/>
          <w:position w:val="1"/>
        </w:rPr>
        <w:t>bir</w:t>
      </w:r>
      <w:r w:rsidRPr="00ED6EE0">
        <w:rPr>
          <w:rFonts w:ascii="Arial" w:hAnsi="Arial" w:cs="Arial"/>
          <w:position w:val="1"/>
        </w:rPr>
        <w:t xml:space="preserve"> </w:t>
      </w:r>
      <w:r w:rsidRPr="00ED6EE0">
        <w:rPr>
          <w:rFonts w:ascii="Arial" w:eastAsia="Calibri" w:hAnsi="Arial" w:cs="Arial"/>
          <w:position w:val="1"/>
        </w:rPr>
        <w:t>y</w:t>
      </w:r>
      <w:r w:rsidRPr="00ED6EE0">
        <w:rPr>
          <w:rFonts w:ascii="Arial" w:hAnsi="Arial" w:cs="Arial"/>
          <w:position w:val="1"/>
        </w:rPr>
        <w:t xml:space="preserve"> </w:t>
      </w:r>
      <w:r w:rsidRPr="00ED6EE0">
        <w:rPr>
          <w:rFonts w:ascii="Arial" w:eastAsia="Calibri" w:hAnsi="Arial" w:cs="Arial"/>
          <w:position w:val="1"/>
        </w:rPr>
        <w:t>a</w:t>
      </w:r>
      <w:r w:rsidRPr="00ED6EE0">
        <w:rPr>
          <w:rFonts w:ascii="Arial" w:eastAsia="Calibri" w:hAnsi="Arial" w:cs="Arial"/>
          <w:spacing w:val="-1"/>
          <w:position w:val="1"/>
        </w:rPr>
        <w:t>d</w:t>
      </w:r>
      <w:r w:rsidRPr="00ED6EE0">
        <w:rPr>
          <w:rFonts w:ascii="Arial" w:eastAsia="Calibri" w:hAnsi="Arial" w:cs="Arial"/>
          <w:position w:val="1"/>
        </w:rPr>
        <w:t>m</w:t>
      </w:r>
      <w:r w:rsidRPr="00ED6EE0">
        <w:rPr>
          <w:rFonts w:ascii="Arial" w:eastAsia="Calibri" w:hAnsi="Arial" w:cs="Arial"/>
          <w:spacing w:val="2"/>
          <w:position w:val="1"/>
        </w:rPr>
        <w:t>i</w:t>
      </w:r>
      <w:r w:rsidRPr="00ED6EE0">
        <w:rPr>
          <w:rFonts w:ascii="Arial" w:eastAsia="Calibri" w:hAnsi="Arial" w:cs="Arial"/>
          <w:position w:val="1"/>
        </w:rPr>
        <w:t>n</w:t>
      </w:r>
      <w:r w:rsidRPr="00ED6EE0">
        <w:rPr>
          <w:rFonts w:ascii="Arial" w:eastAsia="Calibri" w:hAnsi="Arial" w:cs="Arial"/>
          <w:spacing w:val="1"/>
          <w:position w:val="1"/>
        </w:rPr>
        <w:t>i</w:t>
      </w:r>
      <w:r w:rsidRPr="00ED6EE0">
        <w:rPr>
          <w:rFonts w:ascii="Arial" w:eastAsia="Calibri" w:hAnsi="Arial" w:cs="Arial"/>
          <w:position w:val="1"/>
        </w:rPr>
        <w:t>s</w:t>
      </w:r>
      <w:r w:rsidRPr="00ED6EE0">
        <w:rPr>
          <w:rFonts w:ascii="Arial" w:eastAsia="Calibri" w:hAnsi="Arial" w:cs="Arial"/>
          <w:spacing w:val="-1"/>
          <w:position w:val="1"/>
        </w:rPr>
        <w:t>tr</w:t>
      </w:r>
      <w:r w:rsidRPr="00ED6EE0">
        <w:rPr>
          <w:rFonts w:ascii="Arial" w:eastAsia="Calibri" w:hAnsi="Arial" w:cs="Arial"/>
          <w:position w:val="1"/>
        </w:rPr>
        <w:t>ar</w:t>
      </w:r>
      <w:r w:rsidRPr="00ED6EE0">
        <w:rPr>
          <w:rFonts w:ascii="Arial" w:hAnsi="Arial" w:cs="Arial"/>
          <w:position w:val="1"/>
        </w:rPr>
        <w:t xml:space="preserve"> </w:t>
      </w:r>
      <w:r w:rsidRPr="00ED6EE0">
        <w:rPr>
          <w:rFonts w:ascii="Arial" w:eastAsia="Calibri" w:hAnsi="Arial" w:cs="Arial"/>
          <w:position w:val="1"/>
        </w:rPr>
        <w:t>las</w:t>
      </w:r>
      <w:r w:rsidRPr="00ED6EE0">
        <w:rPr>
          <w:rFonts w:ascii="Arial" w:hAnsi="Arial" w:cs="Arial"/>
          <w:position w:val="1"/>
        </w:rPr>
        <w:t xml:space="preserve"> </w:t>
      </w:r>
      <w:r w:rsidRPr="00ED6EE0">
        <w:rPr>
          <w:rFonts w:ascii="Arial" w:eastAsia="Calibri" w:hAnsi="Arial" w:cs="Arial"/>
          <w:position w:val="1"/>
        </w:rPr>
        <w:t>c</w:t>
      </w:r>
      <w:r w:rsidRPr="00ED6EE0">
        <w:rPr>
          <w:rFonts w:ascii="Arial" w:eastAsia="Calibri" w:hAnsi="Arial" w:cs="Arial"/>
          <w:spacing w:val="1"/>
          <w:position w:val="1"/>
        </w:rPr>
        <w:t>uo</w:t>
      </w:r>
      <w:r w:rsidRPr="00ED6EE0">
        <w:rPr>
          <w:rFonts w:ascii="Arial" w:eastAsia="Calibri" w:hAnsi="Arial" w:cs="Arial"/>
          <w:spacing w:val="-1"/>
          <w:position w:val="1"/>
        </w:rPr>
        <w:t>t</w:t>
      </w:r>
      <w:r w:rsidRPr="00ED6EE0">
        <w:rPr>
          <w:rFonts w:ascii="Arial" w:eastAsia="Calibri" w:hAnsi="Arial" w:cs="Arial"/>
          <w:position w:val="1"/>
        </w:rPr>
        <w:t>as</w:t>
      </w:r>
      <w:r w:rsidRPr="00ED6EE0">
        <w:rPr>
          <w:rFonts w:ascii="Arial" w:hAnsi="Arial" w:cs="Arial"/>
          <w:position w:val="1"/>
        </w:rPr>
        <w:t xml:space="preserve"> </w:t>
      </w:r>
      <w:r w:rsidRPr="00ED6EE0">
        <w:rPr>
          <w:rFonts w:ascii="Arial" w:eastAsia="Calibri" w:hAnsi="Arial" w:cs="Arial"/>
          <w:position w:val="1"/>
        </w:rPr>
        <w:t>y</w:t>
      </w:r>
      <w:r w:rsidRPr="00ED6EE0">
        <w:rPr>
          <w:rFonts w:ascii="Arial" w:hAnsi="Arial" w:cs="Arial"/>
          <w:position w:val="1"/>
        </w:rPr>
        <w:t xml:space="preserve"> </w:t>
      </w:r>
      <w:r w:rsidRPr="00ED6EE0">
        <w:rPr>
          <w:rFonts w:ascii="Arial" w:eastAsia="Calibri" w:hAnsi="Arial" w:cs="Arial"/>
          <w:position w:val="1"/>
        </w:rPr>
        <w:t>ap</w:t>
      </w:r>
      <w:r w:rsidRPr="00ED6EE0">
        <w:rPr>
          <w:rFonts w:ascii="Arial" w:eastAsia="Calibri" w:hAnsi="Arial" w:cs="Arial"/>
          <w:spacing w:val="1"/>
          <w:position w:val="1"/>
        </w:rPr>
        <w:t>o</w:t>
      </w:r>
      <w:r w:rsidRPr="00ED6EE0">
        <w:rPr>
          <w:rFonts w:ascii="Arial" w:eastAsia="Calibri" w:hAnsi="Arial" w:cs="Arial"/>
          <w:spacing w:val="-1"/>
          <w:position w:val="1"/>
        </w:rPr>
        <w:t>r</w:t>
      </w:r>
      <w:r w:rsidRPr="00ED6EE0">
        <w:rPr>
          <w:rFonts w:ascii="Arial" w:eastAsia="Calibri" w:hAnsi="Arial" w:cs="Arial"/>
          <w:spacing w:val="1"/>
          <w:position w:val="1"/>
        </w:rPr>
        <w:t>t</w:t>
      </w:r>
      <w:r w:rsidRPr="00ED6EE0">
        <w:rPr>
          <w:rFonts w:ascii="Arial" w:eastAsia="Calibri" w:hAnsi="Arial" w:cs="Arial"/>
          <w:spacing w:val="2"/>
          <w:position w:val="1"/>
        </w:rPr>
        <w:t>a</w:t>
      </w:r>
      <w:r w:rsidRPr="00ED6EE0">
        <w:rPr>
          <w:rFonts w:ascii="Arial" w:eastAsia="Calibri" w:hAnsi="Arial" w:cs="Arial"/>
          <w:position w:val="1"/>
        </w:rPr>
        <w:t>c</w:t>
      </w:r>
      <w:r w:rsidRPr="00ED6EE0">
        <w:rPr>
          <w:rFonts w:ascii="Arial" w:eastAsia="Calibri" w:hAnsi="Arial" w:cs="Arial"/>
          <w:spacing w:val="1"/>
          <w:position w:val="1"/>
        </w:rPr>
        <w:t>io</w:t>
      </w:r>
      <w:r w:rsidRPr="00ED6EE0">
        <w:rPr>
          <w:rFonts w:ascii="Arial" w:eastAsia="Calibri" w:hAnsi="Arial" w:cs="Arial"/>
          <w:position w:val="1"/>
        </w:rPr>
        <w:t>n</w:t>
      </w:r>
      <w:r w:rsidRPr="00ED6EE0">
        <w:rPr>
          <w:rFonts w:ascii="Arial" w:eastAsia="Calibri" w:hAnsi="Arial" w:cs="Arial"/>
          <w:spacing w:val="-1"/>
          <w:position w:val="1"/>
        </w:rPr>
        <w:t>e</w:t>
      </w:r>
      <w:r w:rsidRPr="00ED6EE0">
        <w:rPr>
          <w:rFonts w:ascii="Arial" w:eastAsia="Calibri" w:hAnsi="Arial" w:cs="Arial"/>
          <w:position w:val="1"/>
        </w:rPr>
        <w:t>s</w:t>
      </w:r>
      <w:r w:rsidRPr="00ED6EE0">
        <w:rPr>
          <w:rFonts w:ascii="Arial" w:hAnsi="Arial" w:cs="Arial"/>
          <w:position w:val="1"/>
        </w:rPr>
        <w:t xml:space="preserve"> </w:t>
      </w:r>
      <w:r w:rsidRPr="00ED6EE0">
        <w:rPr>
          <w:rFonts w:ascii="Arial" w:eastAsia="Calibri" w:hAnsi="Arial" w:cs="Arial"/>
          <w:position w:val="1"/>
        </w:rPr>
        <w:t>q</w:t>
      </w:r>
      <w:r w:rsidRPr="00ED6EE0">
        <w:rPr>
          <w:rFonts w:ascii="Arial" w:eastAsia="Calibri" w:hAnsi="Arial" w:cs="Arial"/>
          <w:spacing w:val="1"/>
          <w:position w:val="1"/>
        </w:rPr>
        <w:t>u</w:t>
      </w:r>
      <w:r w:rsidRPr="00ED6EE0">
        <w:rPr>
          <w:rFonts w:ascii="Arial" w:eastAsia="Calibri" w:hAnsi="Arial" w:cs="Arial"/>
          <w:position w:val="1"/>
        </w:rPr>
        <w:t>e</w:t>
      </w:r>
      <w:r w:rsidRPr="00ED6EE0">
        <w:rPr>
          <w:rFonts w:ascii="Arial" w:hAnsi="Arial" w:cs="Arial"/>
          <w:position w:val="1"/>
        </w:rPr>
        <w:t xml:space="preserve"> </w:t>
      </w:r>
      <w:r w:rsidRPr="00ED6EE0">
        <w:rPr>
          <w:rFonts w:ascii="Arial" w:eastAsia="Calibri" w:hAnsi="Arial" w:cs="Arial"/>
          <w:spacing w:val="-1"/>
          <w:position w:val="1"/>
        </w:rPr>
        <w:t>e</w:t>
      </w:r>
      <w:r w:rsidRPr="00ED6EE0">
        <w:rPr>
          <w:rFonts w:ascii="Arial" w:eastAsia="Calibri" w:hAnsi="Arial" w:cs="Arial"/>
          <w:position w:val="1"/>
        </w:rPr>
        <w:t>n</w:t>
      </w:r>
      <w:r w:rsidRPr="00ED6EE0">
        <w:rPr>
          <w:rFonts w:ascii="Arial" w:eastAsia="Calibri" w:hAnsi="Arial" w:cs="Arial"/>
          <w:spacing w:val="-1"/>
          <w:position w:val="1"/>
        </w:rPr>
        <w:t>te</w:t>
      </w:r>
      <w:r w:rsidRPr="00ED6EE0">
        <w:rPr>
          <w:rFonts w:ascii="Arial" w:eastAsia="Calibri" w:hAnsi="Arial" w:cs="Arial"/>
          <w:spacing w:val="1"/>
          <w:position w:val="1"/>
        </w:rPr>
        <w:t>r</w:t>
      </w:r>
      <w:r w:rsidRPr="00ED6EE0">
        <w:rPr>
          <w:rFonts w:ascii="Arial" w:eastAsia="Calibri" w:hAnsi="Arial" w:cs="Arial"/>
          <w:spacing w:val="-1"/>
          <w:position w:val="1"/>
        </w:rPr>
        <w:t>e</w:t>
      </w:r>
      <w:r w:rsidRPr="00ED6EE0">
        <w:rPr>
          <w:rFonts w:ascii="Arial" w:eastAsia="Calibri" w:hAnsi="Arial" w:cs="Arial"/>
          <w:position w:val="1"/>
        </w:rPr>
        <w:t>n</w:t>
      </w:r>
      <w:r w:rsidRPr="00ED6EE0">
        <w:rPr>
          <w:rFonts w:ascii="Arial" w:hAnsi="Arial" w:cs="Arial"/>
          <w:position w:val="1"/>
        </w:rPr>
        <w:t xml:space="preserve"> </w:t>
      </w:r>
      <w:r w:rsidRPr="00ED6EE0">
        <w:rPr>
          <w:rFonts w:ascii="Arial" w:eastAsia="Calibri" w:hAnsi="Arial" w:cs="Arial"/>
          <w:spacing w:val="2"/>
          <w:position w:val="1"/>
        </w:rPr>
        <w:t>l</w:t>
      </w:r>
      <w:r w:rsidRPr="00ED6EE0">
        <w:rPr>
          <w:rFonts w:ascii="Arial" w:eastAsia="Calibri" w:hAnsi="Arial" w:cs="Arial"/>
          <w:position w:val="1"/>
        </w:rPr>
        <w:t>as</w:t>
      </w:r>
      <w:r w:rsidRPr="00ED6EE0">
        <w:rPr>
          <w:rFonts w:ascii="Arial" w:hAnsi="Arial" w:cs="Arial"/>
        </w:rPr>
        <w:t xml:space="preserve"> </w:t>
      </w:r>
      <w:r w:rsidRPr="00ED6EE0">
        <w:rPr>
          <w:rFonts w:ascii="Arial" w:eastAsia="Calibri" w:hAnsi="Arial" w:cs="Arial"/>
          <w:spacing w:val="-1"/>
        </w:rPr>
        <w:t>e</w:t>
      </w:r>
      <w:r w:rsidRPr="00ED6EE0">
        <w:rPr>
          <w:rFonts w:ascii="Arial" w:eastAsia="Calibri" w:hAnsi="Arial" w:cs="Arial"/>
          <w:spacing w:val="2"/>
        </w:rPr>
        <w:t>n</w:t>
      </w:r>
      <w:r w:rsidRPr="00ED6EE0">
        <w:rPr>
          <w:rFonts w:ascii="Arial" w:eastAsia="Calibri" w:hAnsi="Arial" w:cs="Arial"/>
          <w:spacing w:val="-1"/>
        </w:rPr>
        <w:t>t</w:t>
      </w:r>
      <w:r w:rsidRPr="00ED6EE0">
        <w:rPr>
          <w:rFonts w:ascii="Arial" w:eastAsia="Calibri" w:hAnsi="Arial" w:cs="Arial"/>
          <w:spacing w:val="1"/>
        </w:rPr>
        <w:t>i</w:t>
      </w:r>
      <w:r w:rsidRPr="00ED6EE0">
        <w:rPr>
          <w:rFonts w:ascii="Arial" w:eastAsia="Calibri" w:hAnsi="Arial" w:cs="Arial"/>
        </w:rPr>
        <w:t>d</w:t>
      </w:r>
      <w:r w:rsidRPr="00ED6EE0">
        <w:rPr>
          <w:rFonts w:ascii="Arial" w:eastAsia="Calibri" w:hAnsi="Arial" w:cs="Arial"/>
          <w:spacing w:val="-1"/>
        </w:rPr>
        <w:t>a</w:t>
      </w:r>
      <w:r w:rsidRPr="00ED6EE0">
        <w:rPr>
          <w:rFonts w:ascii="Arial" w:eastAsia="Calibri" w:hAnsi="Arial" w:cs="Arial"/>
        </w:rPr>
        <w:t>d</w:t>
      </w:r>
      <w:r w:rsidRPr="00ED6EE0">
        <w:rPr>
          <w:rFonts w:ascii="Arial" w:eastAsia="Calibri" w:hAnsi="Arial" w:cs="Arial"/>
          <w:spacing w:val="-1"/>
        </w:rPr>
        <w:t>e</w:t>
      </w:r>
      <w:r w:rsidRPr="00ED6EE0">
        <w:rPr>
          <w:rFonts w:ascii="Arial" w:eastAsia="Calibri" w:hAnsi="Arial" w:cs="Arial"/>
        </w:rPr>
        <w:t>s</w:t>
      </w:r>
      <w:r w:rsidRPr="00ED6EE0">
        <w:rPr>
          <w:rFonts w:ascii="Arial" w:eastAsia="Calibri" w:hAnsi="Arial" w:cs="Arial"/>
          <w:spacing w:val="4"/>
        </w:rPr>
        <w:t xml:space="preserve"> </w:t>
      </w:r>
      <w:r w:rsidRPr="00ED6EE0">
        <w:rPr>
          <w:rFonts w:ascii="Arial" w:eastAsia="Calibri" w:hAnsi="Arial" w:cs="Arial"/>
        </w:rPr>
        <w:t>p</w:t>
      </w:r>
      <w:r w:rsidRPr="00ED6EE0">
        <w:rPr>
          <w:rFonts w:ascii="Arial" w:eastAsia="Calibri" w:hAnsi="Arial" w:cs="Arial"/>
          <w:spacing w:val="1"/>
        </w:rPr>
        <w:t>ú</w:t>
      </w:r>
      <w:r w:rsidRPr="00ED6EE0">
        <w:rPr>
          <w:rFonts w:ascii="Arial" w:eastAsia="Calibri" w:hAnsi="Arial" w:cs="Arial"/>
        </w:rPr>
        <w:t>b</w:t>
      </w:r>
      <w:r w:rsidRPr="00ED6EE0">
        <w:rPr>
          <w:rFonts w:ascii="Arial" w:eastAsia="Calibri" w:hAnsi="Arial" w:cs="Arial"/>
          <w:spacing w:val="-1"/>
        </w:rPr>
        <w:t>l</w:t>
      </w:r>
      <w:r w:rsidRPr="00ED6EE0">
        <w:rPr>
          <w:rFonts w:ascii="Arial" w:eastAsia="Calibri" w:hAnsi="Arial" w:cs="Arial"/>
          <w:spacing w:val="1"/>
        </w:rPr>
        <w:t>i</w:t>
      </w:r>
      <w:r w:rsidRPr="00ED6EE0">
        <w:rPr>
          <w:rFonts w:ascii="Arial" w:eastAsia="Calibri" w:hAnsi="Arial" w:cs="Arial"/>
        </w:rPr>
        <w:t>ca</w:t>
      </w:r>
      <w:r w:rsidRPr="00ED6EE0">
        <w:rPr>
          <w:rFonts w:ascii="Arial" w:eastAsia="Calibri" w:hAnsi="Arial" w:cs="Arial"/>
          <w:spacing w:val="2"/>
        </w:rPr>
        <w:t>s</w:t>
      </w:r>
      <w:r w:rsidRPr="00ED6EE0">
        <w:rPr>
          <w:rFonts w:ascii="Arial" w:eastAsia="Calibri" w:hAnsi="Arial" w:cs="Arial"/>
        </w:rPr>
        <w:t xml:space="preserve">; y solicitar a la autoridad judicial el requerimiento de pago </w:t>
      </w:r>
      <w:r w:rsidRPr="00ED6EE0">
        <w:rPr>
          <w:rFonts w:ascii="Arial" w:eastAsia="Calibri" w:hAnsi="Arial" w:cs="Arial"/>
          <w:spacing w:val="2"/>
        </w:rPr>
        <w:t>de las cantidades omitidas por esos conceptos.</w:t>
      </w:r>
    </w:p>
    <w:p w14:paraId="11A132DD" w14:textId="77777777" w:rsidR="00B73471" w:rsidRPr="00ED6EE0" w:rsidRDefault="00B73471" w:rsidP="00B73471">
      <w:pPr>
        <w:tabs>
          <w:tab w:val="right" w:pos="8498"/>
        </w:tabs>
        <w:spacing w:after="0" w:line="240" w:lineRule="auto"/>
        <w:ind w:firstLine="709"/>
        <w:jc w:val="both"/>
        <w:rPr>
          <w:rFonts w:ascii="Arial" w:eastAsia="Calibri" w:hAnsi="Arial" w:cs="Arial"/>
        </w:rPr>
      </w:pPr>
    </w:p>
    <w:p w14:paraId="70291024" w14:textId="77777777" w:rsidR="00AF1540" w:rsidRPr="00ED6EE0" w:rsidRDefault="00AF1540" w:rsidP="00B73471">
      <w:pPr>
        <w:tabs>
          <w:tab w:val="right" w:pos="8498"/>
        </w:tabs>
        <w:spacing w:after="0" w:line="240" w:lineRule="auto"/>
        <w:ind w:firstLine="709"/>
        <w:jc w:val="both"/>
        <w:rPr>
          <w:rFonts w:ascii="Arial" w:hAnsi="Arial" w:cs="Arial"/>
          <w:b/>
        </w:rPr>
      </w:pPr>
      <w:r w:rsidRPr="00ED6EE0">
        <w:rPr>
          <w:rFonts w:ascii="Arial" w:eastAsia="Calibri" w:hAnsi="Arial" w:cs="Arial"/>
        </w:rPr>
        <w:t>VII. Adm</w:t>
      </w:r>
      <w:r w:rsidRPr="00ED6EE0">
        <w:rPr>
          <w:rFonts w:ascii="Arial" w:eastAsia="Calibri" w:hAnsi="Arial" w:cs="Arial"/>
          <w:spacing w:val="1"/>
        </w:rPr>
        <w:t>i</w:t>
      </w:r>
      <w:r w:rsidRPr="00ED6EE0">
        <w:rPr>
          <w:rFonts w:ascii="Arial" w:eastAsia="Calibri" w:hAnsi="Arial" w:cs="Arial"/>
        </w:rPr>
        <w:t>n</w:t>
      </w:r>
      <w:r w:rsidRPr="00ED6EE0">
        <w:rPr>
          <w:rFonts w:ascii="Arial" w:eastAsia="Calibri" w:hAnsi="Arial" w:cs="Arial"/>
          <w:spacing w:val="1"/>
        </w:rPr>
        <w:t>i</w:t>
      </w:r>
      <w:r w:rsidRPr="00ED6EE0">
        <w:rPr>
          <w:rFonts w:ascii="Arial" w:eastAsia="Calibri" w:hAnsi="Arial" w:cs="Arial"/>
        </w:rPr>
        <w:t>s</w:t>
      </w:r>
      <w:r w:rsidRPr="00ED6EE0">
        <w:rPr>
          <w:rFonts w:ascii="Arial" w:eastAsia="Calibri" w:hAnsi="Arial" w:cs="Arial"/>
          <w:spacing w:val="-1"/>
        </w:rPr>
        <w:t>tr</w:t>
      </w:r>
      <w:r w:rsidRPr="00ED6EE0">
        <w:rPr>
          <w:rFonts w:ascii="Arial" w:eastAsia="Calibri" w:hAnsi="Arial" w:cs="Arial"/>
        </w:rPr>
        <w:t>ar</w:t>
      </w:r>
      <w:r w:rsidRPr="00ED6EE0">
        <w:rPr>
          <w:rFonts w:ascii="Arial" w:hAnsi="Arial" w:cs="Arial"/>
        </w:rPr>
        <w:t xml:space="preserve"> </w:t>
      </w:r>
      <w:r w:rsidRPr="00ED6EE0">
        <w:rPr>
          <w:rFonts w:ascii="Arial" w:eastAsia="Calibri" w:hAnsi="Arial" w:cs="Arial"/>
        </w:rPr>
        <w:t>los</w:t>
      </w:r>
      <w:r w:rsidRPr="00ED6EE0">
        <w:rPr>
          <w:rFonts w:ascii="Arial" w:hAnsi="Arial" w:cs="Arial"/>
        </w:rPr>
        <w:t xml:space="preserve"> </w:t>
      </w:r>
      <w:r w:rsidRPr="00ED6EE0">
        <w:rPr>
          <w:rFonts w:ascii="Arial" w:eastAsia="Calibri" w:hAnsi="Arial" w:cs="Arial"/>
          <w:spacing w:val="-1"/>
        </w:rPr>
        <w:t>re</w:t>
      </w:r>
      <w:r w:rsidRPr="00ED6EE0">
        <w:rPr>
          <w:rFonts w:ascii="Arial" w:eastAsia="Calibri" w:hAnsi="Arial" w:cs="Arial"/>
        </w:rPr>
        <w:t>c</w:t>
      </w:r>
      <w:r w:rsidRPr="00ED6EE0">
        <w:rPr>
          <w:rFonts w:ascii="Arial" w:eastAsia="Calibri" w:hAnsi="Arial" w:cs="Arial"/>
          <w:spacing w:val="1"/>
        </w:rPr>
        <w:t>ur</w:t>
      </w:r>
      <w:r w:rsidRPr="00ED6EE0">
        <w:rPr>
          <w:rFonts w:ascii="Arial" w:eastAsia="Calibri" w:hAnsi="Arial" w:cs="Arial"/>
        </w:rPr>
        <w:t>sos</w:t>
      </w:r>
      <w:r w:rsidRPr="00ED6EE0">
        <w:rPr>
          <w:rFonts w:ascii="Arial" w:hAnsi="Arial" w:cs="Arial"/>
        </w:rPr>
        <w:t xml:space="preserve"> </w:t>
      </w:r>
      <w:r w:rsidRPr="00ED6EE0">
        <w:rPr>
          <w:rFonts w:ascii="Arial" w:eastAsia="Calibri" w:hAnsi="Arial" w:cs="Arial"/>
        </w:rPr>
        <w:t>h</w:t>
      </w:r>
      <w:r w:rsidRPr="00ED6EE0">
        <w:rPr>
          <w:rFonts w:ascii="Arial" w:eastAsia="Calibri" w:hAnsi="Arial" w:cs="Arial"/>
          <w:spacing w:val="1"/>
        </w:rPr>
        <w:t>u</w:t>
      </w:r>
      <w:r w:rsidRPr="00ED6EE0">
        <w:rPr>
          <w:rFonts w:ascii="Arial" w:eastAsia="Calibri" w:hAnsi="Arial" w:cs="Arial"/>
        </w:rPr>
        <w:t>man</w:t>
      </w:r>
      <w:r w:rsidRPr="00ED6EE0">
        <w:rPr>
          <w:rFonts w:ascii="Arial" w:eastAsia="Calibri" w:hAnsi="Arial" w:cs="Arial"/>
          <w:spacing w:val="1"/>
        </w:rPr>
        <w:t>o</w:t>
      </w:r>
      <w:r w:rsidRPr="00ED6EE0">
        <w:rPr>
          <w:rFonts w:ascii="Arial" w:eastAsia="Calibri" w:hAnsi="Arial" w:cs="Arial"/>
        </w:rPr>
        <w:t>s,</w:t>
      </w:r>
      <w:r w:rsidRPr="00ED6EE0">
        <w:rPr>
          <w:rFonts w:ascii="Arial" w:hAnsi="Arial" w:cs="Arial"/>
        </w:rPr>
        <w:t xml:space="preserve"> </w:t>
      </w:r>
      <w:r w:rsidRPr="00ED6EE0">
        <w:rPr>
          <w:rFonts w:ascii="Arial" w:eastAsia="Calibri" w:hAnsi="Arial" w:cs="Arial"/>
        </w:rPr>
        <w:t>mat</w:t>
      </w:r>
      <w:r w:rsidRPr="00ED6EE0">
        <w:rPr>
          <w:rFonts w:ascii="Arial" w:eastAsia="Calibri" w:hAnsi="Arial" w:cs="Arial"/>
          <w:spacing w:val="-1"/>
        </w:rPr>
        <w:t>er</w:t>
      </w:r>
      <w:r w:rsidRPr="00ED6EE0">
        <w:rPr>
          <w:rFonts w:ascii="Arial" w:eastAsia="Calibri" w:hAnsi="Arial" w:cs="Arial"/>
          <w:spacing w:val="3"/>
        </w:rPr>
        <w:t>i</w:t>
      </w:r>
      <w:r w:rsidRPr="00ED6EE0">
        <w:rPr>
          <w:rFonts w:ascii="Arial" w:eastAsia="Calibri" w:hAnsi="Arial" w:cs="Arial"/>
        </w:rPr>
        <w:t>al</w:t>
      </w:r>
      <w:r w:rsidRPr="00ED6EE0">
        <w:rPr>
          <w:rFonts w:ascii="Arial" w:eastAsia="Calibri" w:hAnsi="Arial" w:cs="Arial"/>
          <w:spacing w:val="-2"/>
        </w:rPr>
        <w:t>e</w:t>
      </w:r>
      <w:r w:rsidRPr="00ED6EE0">
        <w:rPr>
          <w:rFonts w:ascii="Arial" w:eastAsia="Calibri" w:hAnsi="Arial" w:cs="Arial"/>
        </w:rPr>
        <w:t>s</w:t>
      </w:r>
      <w:r w:rsidRPr="00ED6EE0">
        <w:rPr>
          <w:rFonts w:ascii="Arial" w:hAnsi="Arial" w:cs="Arial"/>
        </w:rPr>
        <w:t xml:space="preserve"> </w:t>
      </w:r>
      <w:r w:rsidRPr="00ED6EE0">
        <w:rPr>
          <w:rFonts w:ascii="Arial" w:eastAsia="Calibri" w:hAnsi="Arial" w:cs="Arial"/>
        </w:rPr>
        <w:t>y</w:t>
      </w:r>
      <w:r w:rsidRPr="00ED6EE0">
        <w:rPr>
          <w:rFonts w:ascii="Arial" w:hAnsi="Arial" w:cs="Arial"/>
        </w:rPr>
        <w:t xml:space="preserve"> </w:t>
      </w:r>
      <w:r w:rsidRPr="00ED6EE0">
        <w:rPr>
          <w:rFonts w:ascii="Arial" w:eastAsia="Calibri" w:hAnsi="Arial" w:cs="Arial"/>
          <w:spacing w:val="1"/>
        </w:rPr>
        <w:t>fi</w:t>
      </w:r>
      <w:r w:rsidRPr="00ED6EE0">
        <w:rPr>
          <w:rFonts w:ascii="Arial" w:eastAsia="Calibri" w:hAnsi="Arial" w:cs="Arial"/>
        </w:rPr>
        <w:t>nanc</w:t>
      </w:r>
      <w:r w:rsidRPr="00ED6EE0">
        <w:rPr>
          <w:rFonts w:ascii="Arial" w:eastAsia="Calibri" w:hAnsi="Arial" w:cs="Arial"/>
          <w:spacing w:val="1"/>
        </w:rPr>
        <w:t>i</w:t>
      </w:r>
      <w:r w:rsidRPr="00ED6EE0">
        <w:rPr>
          <w:rFonts w:ascii="Arial" w:eastAsia="Calibri" w:hAnsi="Arial" w:cs="Arial"/>
          <w:spacing w:val="-1"/>
        </w:rPr>
        <w:t>er</w:t>
      </w:r>
      <w:r w:rsidRPr="00ED6EE0">
        <w:rPr>
          <w:rFonts w:ascii="Arial" w:eastAsia="Calibri" w:hAnsi="Arial" w:cs="Arial"/>
          <w:spacing w:val="1"/>
        </w:rPr>
        <w:t>o</w:t>
      </w:r>
      <w:r w:rsidRPr="00ED6EE0">
        <w:rPr>
          <w:rFonts w:ascii="Arial" w:eastAsia="Calibri" w:hAnsi="Arial" w:cs="Arial"/>
        </w:rPr>
        <w:t>s</w:t>
      </w:r>
      <w:r w:rsidRPr="00ED6EE0">
        <w:rPr>
          <w:rFonts w:ascii="Arial" w:hAnsi="Arial" w:cs="Arial"/>
        </w:rPr>
        <w:t xml:space="preserve"> </w:t>
      </w:r>
      <w:r w:rsidRPr="00ED6EE0">
        <w:rPr>
          <w:rFonts w:ascii="Arial" w:eastAsia="Calibri" w:hAnsi="Arial" w:cs="Arial"/>
        </w:rPr>
        <w:t>q</w:t>
      </w:r>
      <w:r w:rsidRPr="00ED6EE0">
        <w:rPr>
          <w:rFonts w:ascii="Arial" w:eastAsia="Calibri" w:hAnsi="Arial" w:cs="Arial"/>
          <w:spacing w:val="-1"/>
        </w:rPr>
        <w:t>u</w:t>
      </w:r>
      <w:r w:rsidRPr="00ED6EE0">
        <w:rPr>
          <w:rFonts w:ascii="Arial" w:eastAsia="Calibri" w:hAnsi="Arial" w:cs="Arial"/>
        </w:rPr>
        <w:t>e c</w:t>
      </w:r>
      <w:r w:rsidRPr="00ED6EE0">
        <w:rPr>
          <w:rFonts w:ascii="Arial" w:eastAsia="Calibri" w:hAnsi="Arial" w:cs="Arial"/>
          <w:spacing w:val="1"/>
        </w:rPr>
        <w:t>o</w:t>
      </w:r>
      <w:r w:rsidRPr="00ED6EE0">
        <w:rPr>
          <w:rFonts w:ascii="Arial" w:eastAsia="Calibri" w:hAnsi="Arial" w:cs="Arial"/>
        </w:rPr>
        <w:t>n</w:t>
      </w:r>
      <w:r w:rsidRPr="00ED6EE0">
        <w:rPr>
          <w:rFonts w:ascii="Arial" w:eastAsia="Calibri" w:hAnsi="Arial" w:cs="Arial"/>
          <w:spacing w:val="1"/>
        </w:rPr>
        <w:t>fo</w:t>
      </w:r>
      <w:r w:rsidRPr="00ED6EE0">
        <w:rPr>
          <w:rFonts w:ascii="Arial" w:eastAsia="Calibri" w:hAnsi="Arial" w:cs="Arial"/>
          <w:spacing w:val="-1"/>
        </w:rPr>
        <w:t>r</w:t>
      </w:r>
      <w:r w:rsidRPr="00ED6EE0">
        <w:rPr>
          <w:rFonts w:ascii="Arial" w:eastAsia="Calibri" w:hAnsi="Arial" w:cs="Arial"/>
        </w:rPr>
        <w:t>men</w:t>
      </w:r>
      <w:r w:rsidRPr="00ED6EE0">
        <w:rPr>
          <w:rFonts w:ascii="Arial" w:eastAsia="Calibri" w:hAnsi="Arial" w:cs="Arial"/>
          <w:spacing w:val="3"/>
        </w:rPr>
        <w:t xml:space="preserve"> </w:t>
      </w:r>
      <w:r w:rsidRPr="00ED6EE0">
        <w:rPr>
          <w:rFonts w:ascii="Arial" w:eastAsia="Calibri" w:hAnsi="Arial" w:cs="Arial"/>
          <w:spacing w:val="-1"/>
        </w:rPr>
        <w:t>e</w:t>
      </w:r>
      <w:r w:rsidRPr="00ED6EE0">
        <w:rPr>
          <w:rFonts w:ascii="Arial" w:eastAsia="Calibri" w:hAnsi="Arial" w:cs="Arial"/>
        </w:rPr>
        <w:t>l</w:t>
      </w:r>
      <w:r w:rsidRPr="00ED6EE0">
        <w:rPr>
          <w:rFonts w:ascii="Arial" w:eastAsia="Calibri" w:hAnsi="Arial" w:cs="Arial"/>
          <w:spacing w:val="1"/>
        </w:rPr>
        <w:t xml:space="preserve"> </w:t>
      </w:r>
      <w:r w:rsidRPr="00ED6EE0">
        <w:rPr>
          <w:rFonts w:ascii="Arial" w:eastAsia="Calibri" w:hAnsi="Arial" w:cs="Arial"/>
        </w:rPr>
        <w:t>pa</w:t>
      </w:r>
      <w:r w:rsidRPr="00ED6EE0">
        <w:rPr>
          <w:rFonts w:ascii="Arial" w:eastAsia="Calibri" w:hAnsi="Arial" w:cs="Arial"/>
          <w:spacing w:val="-1"/>
        </w:rPr>
        <w:t>tr</w:t>
      </w:r>
      <w:r w:rsidRPr="00ED6EE0">
        <w:rPr>
          <w:rFonts w:ascii="Arial" w:eastAsia="Calibri" w:hAnsi="Arial" w:cs="Arial"/>
          <w:spacing w:val="1"/>
        </w:rPr>
        <w:t>i</w:t>
      </w:r>
      <w:r w:rsidRPr="00ED6EE0">
        <w:rPr>
          <w:rFonts w:ascii="Arial" w:eastAsia="Calibri" w:hAnsi="Arial" w:cs="Arial"/>
        </w:rPr>
        <w:t>m</w:t>
      </w:r>
      <w:r w:rsidRPr="00ED6EE0">
        <w:rPr>
          <w:rFonts w:ascii="Arial" w:eastAsia="Calibri" w:hAnsi="Arial" w:cs="Arial"/>
          <w:spacing w:val="1"/>
        </w:rPr>
        <w:t>o</w:t>
      </w:r>
      <w:r w:rsidRPr="00ED6EE0">
        <w:rPr>
          <w:rFonts w:ascii="Arial" w:eastAsia="Calibri" w:hAnsi="Arial" w:cs="Arial"/>
          <w:spacing w:val="-2"/>
        </w:rPr>
        <w:t>n</w:t>
      </w:r>
      <w:r w:rsidRPr="00ED6EE0">
        <w:rPr>
          <w:rFonts w:ascii="Arial" w:eastAsia="Calibri" w:hAnsi="Arial" w:cs="Arial"/>
          <w:spacing w:val="-1"/>
        </w:rPr>
        <w:t>i</w:t>
      </w:r>
      <w:r w:rsidRPr="00ED6EE0">
        <w:rPr>
          <w:rFonts w:ascii="Arial" w:eastAsia="Calibri" w:hAnsi="Arial" w:cs="Arial"/>
        </w:rPr>
        <w:t>o</w:t>
      </w:r>
      <w:r w:rsidRPr="00ED6EE0">
        <w:rPr>
          <w:rFonts w:ascii="Arial" w:eastAsia="Calibri" w:hAnsi="Arial" w:cs="Arial"/>
          <w:spacing w:val="2"/>
        </w:rPr>
        <w:t xml:space="preserve"> </w:t>
      </w:r>
      <w:r w:rsidRPr="00ED6EE0">
        <w:rPr>
          <w:rFonts w:ascii="Arial" w:eastAsia="Calibri" w:hAnsi="Arial" w:cs="Arial"/>
        </w:rPr>
        <w:t>d</w:t>
      </w:r>
      <w:r w:rsidRPr="00ED6EE0">
        <w:rPr>
          <w:rFonts w:ascii="Arial" w:eastAsia="Calibri" w:hAnsi="Arial" w:cs="Arial"/>
          <w:spacing w:val="-1"/>
        </w:rPr>
        <w:t>e</w:t>
      </w:r>
      <w:r w:rsidRPr="00ED6EE0">
        <w:rPr>
          <w:rFonts w:ascii="Arial" w:eastAsia="Calibri" w:hAnsi="Arial" w:cs="Arial"/>
        </w:rPr>
        <w:t>l</w:t>
      </w:r>
      <w:r w:rsidRPr="00ED6EE0">
        <w:rPr>
          <w:rFonts w:ascii="Arial" w:eastAsia="Calibri" w:hAnsi="Arial" w:cs="Arial"/>
          <w:spacing w:val="1"/>
        </w:rPr>
        <w:t xml:space="preserve"> </w:t>
      </w:r>
      <w:r w:rsidRPr="00ED6EE0">
        <w:rPr>
          <w:rFonts w:ascii="Arial" w:eastAsia="Calibri" w:hAnsi="Arial" w:cs="Arial"/>
        </w:rPr>
        <w:t>ins</w:t>
      </w:r>
      <w:r w:rsidRPr="00ED6EE0">
        <w:rPr>
          <w:rFonts w:ascii="Arial" w:eastAsia="Calibri" w:hAnsi="Arial" w:cs="Arial"/>
          <w:spacing w:val="-1"/>
        </w:rPr>
        <w:t>t</w:t>
      </w:r>
      <w:r w:rsidRPr="00ED6EE0">
        <w:rPr>
          <w:rFonts w:ascii="Arial" w:eastAsia="Calibri" w:hAnsi="Arial" w:cs="Arial"/>
          <w:spacing w:val="1"/>
        </w:rPr>
        <w:t>i</w:t>
      </w:r>
      <w:r w:rsidRPr="00ED6EE0">
        <w:rPr>
          <w:rFonts w:ascii="Arial" w:eastAsia="Calibri" w:hAnsi="Arial" w:cs="Arial"/>
          <w:spacing w:val="-1"/>
        </w:rPr>
        <w:t>t</w:t>
      </w:r>
      <w:r w:rsidRPr="00ED6EE0">
        <w:rPr>
          <w:rFonts w:ascii="Arial" w:eastAsia="Calibri" w:hAnsi="Arial" w:cs="Arial"/>
          <w:spacing w:val="1"/>
        </w:rPr>
        <w:t>u</w:t>
      </w:r>
      <w:r w:rsidRPr="00ED6EE0">
        <w:rPr>
          <w:rFonts w:ascii="Arial" w:eastAsia="Calibri" w:hAnsi="Arial" w:cs="Arial"/>
          <w:spacing w:val="-1"/>
        </w:rPr>
        <w:t>t</w:t>
      </w:r>
      <w:r w:rsidRPr="00ED6EE0">
        <w:rPr>
          <w:rFonts w:ascii="Arial" w:eastAsia="Calibri" w:hAnsi="Arial" w:cs="Arial"/>
          <w:spacing w:val="3"/>
        </w:rPr>
        <w:t>o</w:t>
      </w:r>
      <w:r w:rsidRPr="00ED6EE0">
        <w:rPr>
          <w:rFonts w:ascii="Arial" w:eastAsia="Calibri" w:hAnsi="Arial" w:cs="Arial"/>
        </w:rPr>
        <w:t>, c</w:t>
      </w:r>
      <w:r w:rsidRPr="00ED6EE0">
        <w:rPr>
          <w:rFonts w:ascii="Arial" w:eastAsia="Calibri" w:hAnsi="Arial" w:cs="Arial"/>
          <w:spacing w:val="1"/>
        </w:rPr>
        <w:t>o</w:t>
      </w:r>
      <w:r w:rsidRPr="00ED6EE0">
        <w:rPr>
          <w:rFonts w:ascii="Arial" w:eastAsia="Calibri" w:hAnsi="Arial" w:cs="Arial"/>
        </w:rPr>
        <w:t>n</w:t>
      </w:r>
      <w:r w:rsidRPr="00ED6EE0">
        <w:rPr>
          <w:rFonts w:ascii="Arial" w:eastAsia="Calibri" w:hAnsi="Arial" w:cs="Arial"/>
          <w:spacing w:val="2"/>
        </w:rPr>
        <w:t xml:space="preserve"> </w:t>
      </w:r>
      <w:r w:rsidRPr="00ED6EE0">
        <w:rPr>
          <w:rFonts w:ascii="Arial" w:eastAsia="Calibri" w:hAnsi="Arial" w:cs="Arial"/>
        </w:rPr>
        <w:t>suj</w:t>
      </w:r>
      <w:r w:rsidRPr="00ED6EE0">
        <w:rPr>
          <w:rFonts w:ascii="Arial" w:eastAsia="Calibri" w:hAnsi="Arial" w:cs="Arial"/>
          <w:spacing w:val="-1"/>
        </w:rPr>
        <w:t>e</w:t>
      </w:r>
      <w:r w:rsidRPr="00ED6EE0">
        <w:rPr>
          <w:rFonts w:ascii="Arial" w:eastAsia="Calibri" w:hAnsi="Arial" w:cs="Arial"/>
        </w:rPr>
        <w:t>c</w:t>
      </w:r>
      <w:r w:rsidRPr="00ED6EE0">
        <w:rPr>
          <w:rFonts w:ascii="Arial" w:eastAsia="Calibri" w:hAnsi="Arial" w:cs="Arial"/>
          <w:spacing w:val="1"/>
        </w:rPr>
        <w:t>ió</w:t>
      </w:r>
      <w:r w:rsidRPr="00ED6EE0">
        <w:rPr>
          <w:rFonts w:ascii="Arial" w:eastAsia="Calibri" w:hAnsi="Arial" w:cs="Arial"/>
        </w:rPr>
        <w:t>n</w:t>
      </w:r>
      <w:r w:rsidRPr="00ED6EE0">
        <w:rPr>
          <w:rFonts w:ascii="Arial" w:eastAsia="Calibri" w:hAnsi="Arial" w:cs="Arial"/>
          <w:spacing w:val="2"/>
        </w:rPr>
        <w:t xml:space="preserve"> </w:t>
      </w:r>
      <w:r w:rsidRPr="00ED6EE0">
        <w:rPr>
          <w:rFonts w:ascii="Arial" w:eastAsia="Calibri" w:hAnsi="Arial" w:cs="Arial"/>
        </w:rPr>
        <w:t>a</w:t>
      </w:r>
      <w:r w:rsidRPr="00ED6EE0">
        <w:rPr>
          <w:rFonts w:ascii="Arial" w:eastAsia="Calibri" w:hAnsi="Arial" w:cs="Arial"/>
          <w:spacing w:val="1"/>
        </w:rPr>
        <w:t xml:space="preserve"> </w:t>
      </w:r>
      <w:r w:rsidRPr="00ED6EE0">
        <w:rPr>
          <w:rFonts w:ascii="Arial" w:eastAsia="Calibri" w:hAnsi="Arial" w:cs="Arial"/>
        </w:rPr>
        <w:t>las disp</w:t>
      </w:r>
      <w:r w:rsidRPr="00ED6EE0">
        <w:rPr>
          <w:rFonts w:ascii="Arial" w:eastAsia="Calibri" w:hAnsi="Arial" w:cs="Arial"/>
          <w:spacing w:val="1"/>
        </w:rPr>
        <w:t>o</w:t>
      </w:r>
      <w:r w:rsidRPr="00ED6EE0">
        <w:rPr>
          <w:rFonts w:ascii="Arial" w:eastAsia="Calibri" w:hAnsi="Arial" w:cs="Arial"/>
          <w:spacing w:val="-3"/>
        </w:rPr>
        <w:t>s</w:t>
      </w:r>
      <w:r w:rsidRPr="00ED6EE0">
        <w:rPr>
          <w:rFonts w:ascii="Arial" w:eastAsia="Calibri" w:hAnsi="Arial" w:cs="Arial"/>
          <w:spacing w:val="1"/>
        </w:rPr>
        <w:t>i</w:t>
      </w:r>
      <w:r w:rsidRPr="00ED6EE0">
        <w:rPr>
          <w:rFonts w:ascii="Arial" w:eastAsia="Calibri" w:hAnsi="Arial" w:cs="Arial"/>
        </w:rPr>
        <w:t>c</w:t>
      </w:r>
      <w:r w:rsidRPr="00ED6EE0">
        <w:rPr>
          <w:rFonts w:ascii="Arial" w:eastAsia="Calibri" w:hAnsi="Arial" w:cs="Arial"/>
          <w:spacing w:val="-1"/>
        </w:rPr>
        <w:t>i</w:t>
      </w:r>
      <w:r w:rsidRPr="00ED6EE0">
        <w:rPr>
          <w:rFonts w:ascii="Arial" w:eastAsia="Calibri" w:hAnsi="Arial" w:cs="Arial"/>
          <w:spacing w:val="1"/>
        </w:rPr>
        <w:t>o</w:t>
      </w:r>
      <w:r w:rsidRPr="00ED6EE0">
        <w:rPr>
          <w:rFonts w:ascii="Arial" w:eastAsia="Calibri" w:hAnsi="Arial" w:cs="Arial"/>
        </w:rPr>
        <w:t>n</w:t>
      </w:r>
      <w:r w:rsidRPr="00ED6EE0">
        <w:rPr>
          <w:rFonts w:ascii="Arial" w:eastAsia="Calibri" w:hAnsi="Arial" w:cs="Arial"/>
          <w:spacing w:val="-1"/>
        </w:rPr>
        <w:t>e</w:t>
      </w:r>
      <w:r w:rsidRPr="00ED6EE0">
        <w:rPr>
          <w:rFonts w:ascii="Arial" w:eastAsia="Calibri" w:hAnsi="Arial" w:cs="Arial"/>
        </w:rPr>
        <w:t>s l</w:t>
      </w:r>
      <w:r w:rsidRPr="00ED6EE0">
        <w:rPr>
          <w:rFonts w:ascii="Arial" w:eastAsia="Calibri" w:hAnsi="Arial" w:cs="Arial"/>
          <w:spacing w:val="-1"/>
        </w:rPr>
        <w:t>e</w:t>
      </w:r>
      <w:r w:rsidRPr="00ED6EE0">
        <w:rPr>
          <w:rFonts w:ascii="Arial" w:eastAsia="Calibri" w:hAnsi="Arial" w:cs="Arial"/>
          <w:spacing w:val="1"/>
        </w:rPr>
        <w:t>g</w:t>
      </w:r>
      <w:r w:rsidRPr="00ED6EE0">
        <w:rPr>
          <w:rFonts w:ascii="Arial" w:eastAsia="Calibri" w:hAnsi="Arial" w:cs="Arial"/>
        </w:rPr>
        <w:t>al</w:t>
      </w:r>
      <w:r w:rsidRPr="00ED6EE0">
        <w:rPr>
          <w:rFonts w:ascii="Arial" w:eastAsia="Calibri" w:hAnsi="Arial" w:cs="Arial"/>
          <w:spacing w:val="-2"/>
        </w:rPr>
        <w:t>e</w:t>
      </w:r>
      <w:r w:rsidRPr="00ED6EE0">
        <w:rPr>
          <w:rFonts w:ascii="Arial" w:eastAsia="Calibri" w:hAnsi="Arial" w:cs="Arial"/>
        </w:rPr>
        <w:t>s apl</w:t>
      </w:r>
      <w:r w:rsidRPr="00ED6EE0">
        <w:rPr>
          <w:rFonts w:ascii="Arial" w:eastAsia="Calibri" w:hAnsi="Arial" w:cs="Arial"/>
          <w:spacing w:val="1"/>
        </w:rPr>
        <w:t>i</w:t>
      </w:r>
      <w:r w:rsidRPr="00ED6EE0">
        <w:rPr>
          <w:rFonts w:ascii="Arial" w:eastAsia="Calibri" w:hAnsi="Arial" w:cs="Arial"/>
        </w:rPr>
        <w:t>ca</w:t>
      </w:r>
      <w:r w:rsidRPr="00ED6EE0">
        <w:rPr>
          <w:rFonts w:ascii="Arial" w:eastAsia="Calibri" w:hAnsi="Arial" w:cs="Arial"/>
          <w:spacing w:val="-1"/>
        </w:rPr>
        <w:t>b</w:t>
      </w:r>
      <w:r w:rsidRPr="00ED6EE0">
        <w:rPr>
          <w:rFonts w:ascii="Arial" w:eastAsia="Calibri" w:hAnsi="Arial" w:cs="Arial"/>
          <w:spacing w:val="2"/>
        </w:rPr>
        <w:t>l</w:t>
      </w:r>
      <w:r w:rsidRPr="00ED6EE0">
        <w:rPr>
          <w:rFonts w:ascii="Arial" w:eastAsia="Calibri" w:hAnsi="Arial" w:cs="Arial"/>
          <w:spacing w:val="-1"/>
        </w:rPr>
        <w:t>e</w:t>
      </w:r>
      <w:r w:rsidRPr="00ED6EE0">
        <w:rPr>
          <w:rFonts w:ascii="Arial" w:eastAsia="Calibri" w:hAnsi="Arial" w:cs="Arial"/>
        </w:rPr>
        <w:t>s.</w:t>
      </w:r>
    </w:p>
    <w:p w14:paraId="725D1655" w14:textId="77777777" w:rsidR="00B73471" w:rsidRPr="00ED6EE0" w:rsidRDefault="00B73471" w:rsidP="00B73471">
      <w:pPr>
        <w:widowControl w:val="0"/>
        <w:autoSpaceDE w:val="0"/>
        <w:autoSpaceDN w:val="0"/>
        <w:adjustRightInd w:val="0"/>
        <w:spacing w:after="0" w:line="240" w:lineRule="auto"/>
        <w:ind w:firstLine="709"/>
        <w:jc w:val="both"/>
        <w:rPr>
          <w:rFonts w:ascii="Arial" w:eastAsia="Calibri" w:hAnsi="Arial" w:cs="Arial"/>
          <w:position w:val="1"/>
        </w:rPr>
      </w:pPr>
    </w:p>
    <w:p w14:paraId="782EB263" w14:textId="77777777" w:rsidR="00AF1540" w:rsidRPr="00ED6EE0" w:rsidRDefault="00AF1540" w:rsidP="00B73471">
      <w:pPr>
        <w:widowControl w:val="0"/>
        <w:autoSpaceDE w:val="0"/>
        <w:autoSpaceDN w:val="0"/>
        <w:adjustRightInd w:val="0"/>
        <w:spacing w:after="0" w:line="240" w:lineRule="auto"/>
        <w:ind w:firstLine="709"/>
        <w:jc w:val="both"/>
        <w:rPr>
          <w:rFonts w:ascii="Arial" w:hAnsi="Arial" w:cs="Arial"/>
        </w:rPr>
      </w:pPr>
      <w:r w:rsidRPr="00ED6EE0">
        <w:rPr>
          <w:rFonts w:ascii="Arial" w:eastAsia="Calibri" w:hAnsi="Arial" w:cs="Arial"/>
          <w:position w:val="1"/>
        </w:rPr>
        <w:t>VIII. C</w:t>
      </w:r>
      <w:r w:rsidRPr="00ED6EE0">
        <w:rPr>
          <w:rFonts w:ascii="Arial" w:eastAsia="Calibri" w:hAnsi="Arial" w:cs="Arial"/>
          <w:spacing w:val="-1"/>
          <w:position w:val="1"/>
        </w:rPr>
        <w:t>e</w:t>
      </w:r>
      <w:r w:rsidRPr="00ED6EE0">
        <w:rPr>
          <w:rFonts w:ascii="Arial" w:eastAsia="Calibri" w:hAnsi="Arial" w:cs="Arial"/>
          <w:position w:val="1"/>
        </w:rPr>
        <w:t>l</w:t>
      </w:r>
      <w:r w:rsidRPr="00ED6EE0">
        <w:rPr>
          <w:rFonts w:ascii="Arial" w:eastAsia="Calibri" w:hAnsi="Arial" w:cs="Arial"/>
          <w:spacing w:val="-1"/>
          <w:position w:val="1"/>
        </w:rPr>
        <w:t>e</w:t>
      </w:r>
      <w:r w:rsidRPr="00ED6EE0">
        <w:rPr>
          <w:rFonts w:ascii="Arial" w:eastAsia="Calibri" w:hAnsi="Arial" w:cs="Arial"/>
          <w:position w:val="1"/>
        </w:rPr>
        <w:t>b</w:t>
      </w:r>
      <w:r w:rsidRPr="00ED6EE0">
        <w:rPr>
          <w:rFonts w:ascii="Arial" w:eastAsia="Calibri" w:hAnsi="Arial" w:cs="Arial"/>
          <w:spacing w:val="-1"/>
          <w:position w:val="1"/>
        </w:rPr>
        <w:t>r</w:t>
      </w:r>
      <w:r w:rsidRPr="00ED6EE0">
        <w:rPr>
          <w:rFonts w:ascii="Arial" w:eastAsia="Calibri" w:hAnsi="Arial" w:cs="Arial"/>
          <w:spacing w:val="2"/>
          <w:position w:val="1"/>
        </w:rPr>
        <w:t>a</w:t>
      </w:r>
      <w:r w:rsidRPr="00ED6EE0">
        <w:rPr>
          <w:rFonts w:ascii="Arial" w:eastAsia="Calibri" w:hAnsi="Arial" w:cs="Arial"/>
          <w:position w:val="1"/>
        </w:rPr>
        <w:t>r</w:t>
      </w:r>
      <w:r w:rsidRPr="00ED6EE0">
        <w:rPr>
          <w:rFonts w:ascii="Arial" w:hAnsi="Arial" w:cs="Arial"/>
          <w:position w:val="1"/>
        </w:rPr>
        <w:t xml:space="preserve"> </w:t>
      </w:r>
      <w:r w:rsidRPr="00ED6EE0">
        <w:rPr>
          <w:rFonts w:ascii="Arial" w:eastAsia="Calibri" w:hAnsi="Arial" w:cs="Arial"/>
          <w:position w:val="1"/>
        </w:rPr>
        <w:t>c</w:t>
      </w:r>
      <w:r w:rsidRPr="00ED6EE0">
        <w:rPr>
          <w:rFonts w:ascii="Arial" w:eastAsia="Calibri" w:hAnsi="Arial" w:cs="Arial"/>
          <w:spacing w:val="1"/>
          <w:position w:val="1"/>
        </w:rPr>
        <w:t>o</w:t>
      </w:r>
      <w:r w:rsidRPr="00ED6EE0">
        <w:rPr>
          <w:rFonts w:ascii="Arial" w:eastAsia="Calibri" w:hAnsi="Arial" w:cs="Arial"/>
          <w:position w:val="1"/>
        </w:rPr>
        <w:t>n</w:t>
      </w:r>
      <w:r w:rsidRPr="00ED6EE0">
        <w:rPr>
          <w:rFonts w:ascii="Arial" w:eastAsia="Calibri" w:hAnsi="Arial" w:cs="Arial"/>
          <w:spacing w:val="1"/>
          <w:position w:val="1"/>
        </w:rPr>
        <w:t>v</w:t>
      </w:r>
      <w:r w:rsidRPr="00ED6EE0">
        <w:rPr>
          <w:rFonts w:ascii="Arial" w:eastAsia="Calibri" w:hAnsi="Arial" w:cs="Arial"/>
          <w:spacing w:val="-1"/>
          <w:position w:val="1"/>
        </w:rPr>
        <w:t>e</w:t>
      </w:r>
      <w:r w:rsidRPr="00ED6EE0">
        <w:rPr>
          <w:rFonts w:ascii="Arial" w:eastAsia="Calibri" w:hAnsi="Arial" w:cs="Arial"/>
          <w:position w:val="1"/>
        </w:rPr>
        <w:t>n</w:t>
      </w:r>
      <w:r w:rsidRPr="00ED6EE0">
        <w:rPr>
          <w:rFonts w:ascii="Arial" w:eastAsia="Calibri" w:hAnsi="Arial" w:cs="Arial"/>
          <w:spacing w:val="1"/>
          <w:position w:val="1"/>
        </w:rPr>
        <w:t>io</w:t>
      </w:r>
      <w:r w:rsidRPr="00ED6EE0">
        <w:rPr>
          <w:rFonts w:ascii="Arial" w:eastAsia="Calibri" w:hAnsi="Arial" w:cs="Arial"/>
          <w:position w:val="1"/>
        </w:rPr>
        <w:t>s,</w:t>
      </w:r>
      <w:r w:rsidRPr="00ED6EE0">
        <w:rPr>
          <w:rFonts w:ascii="Arial" w:hAnsi="Arial" w:cs="Arial"/>
          <w:position w:val="1"/>
        </w:rPr>
        <w:t xml:space="preserve"> </w:t>
      </w:r>
      <w:r w:rsidRPr="00ED6EE0">
        <w:rPr>
          <w:rFonts w:ascii="Arial" w:eastAsia="Calibri" w:hAnsi="Arial" w:cs="Arial"/>
          <w:spacing w:val="2"/>
          <w:position w:val="1"/>
        </w:rPr>
        <w:t>c</w:t>
      </w:r>
      <w:r w:rsidRPr="00ED6EE0">
        <w:rPr>
          <w:rFonts w:ascii="Arial" w:eastAsia="Calibri" w:hAnsi="Arial" w:cs="Arial"/>
          <w:spacing w:val="1"/>
          <w:position w:val="1"/>
        </w:rPr>
        <w:t>o</w:t>
      </w:r>
      <w:r w:rsidRPr="00ED6EE0">
        <w:rPr>
          <w:rFonts w:ascii="Arial" w:eastAsia="Calibri" w:hAnsi="Arial" w:cs="Arial"/>
          <w:position w:val="1"/>
        </w:rPr>
        <w:t>n</w:t>
      </w:r>
      <w:r w:rsidRPr="00ED6EE0">
        <w:rPr>
          <w:rFonts w:ascii="Arial" w:eastAsia="Calibri" w:hAnsi="Arial" w:cs="Arial"/>
          <w:spacing w:val="-1"/>
          <w:position w:val="1"/>
        </w:rPr>
        <w:t>tr</w:t>
      </w:r>
      <w:r w:rsidRPr="00ED6EE0">
        <w:rPr>
          <w:rFonts w:ascii="Arial" w:eastAsia="Calibri" w:hAnsi="Arial" w:cs="Arial"/>
          <w:position w:val="1"/>
        </w:rPr>
        <w:t>a</w:t>
      </w:r>
      <w:r w:rsidRPr="00ED6EE0">
        <w:rPr>
          <w:rFonts w:ascii="Arial" w:eastAsia="Calibri" w:hAnsi="Arial" w:cs="Arial"/>
          <w:spacing w:val="-1"/>
          <w:position w:val="1"/>
        </w:rPr>
        <w:t>t</w:t>
      </w:r>
      <w:r w:rsidRPr="00ED6EE0">
        <w:rPr>
          <w:rFonts w:ascii="Arial" w:eastAsia="Calibri" w:hAnsi="Arial" w:cs="Arial"/>
          <w:spacing w:val="1"/>
          <w:position w:val="1"/>
        </w:rPr>
        <w:t>o</w:t>
      </w:r>
      <w:r w:rsidRPr="00ED6EE0">
        <w:rPr>
          <w:rFonts w:ascii="Arial" w:eastAsia="Calibri" w:hAnsi="Arial" w:cs="Arial"/>
          <w:position w:val="1"/>
        </w:rPr>
        <w:t>s</w:t>
      </w:r>
      <w:r w:rsidRPr="00ED6EE0">
        <w:rPr>
          <w:rFonts w:ascii="Arial" w:hAnsi="Arial" w:cs="Arial"/>
          <w:position w:val="1"/>
        </w:rPr>
        <w:t xml:space="preserve"> </w:t>
      </w:r>
      <w:r w:rsidRPr="00ED6EE0">
        <w:rPr>
          <w:rFonts w:ascii="Arial" w:eastAsia="Calibri" w:hAnsi="Arial" w:cs="Arial"/>
          <w:position w:val="1"/>
        </w:rPr>
        <w:t>y</w:t>
      </w:r>
      <w:r w:rsidRPr="00ED6EE0">
        <w:rPr>
          <w:rFonts w:ascii="Arial" w:hAnsi="Arial" w:cs="Arial"/>
          <w:position w:val="1"/>
        </w:rPr>
        <w:t xml:space="preserve"> </w:t>
      </w:r>
      <w:r w:rsidRPr="00ED6EE0">
        <w:rPr>
          <w:rFonts w:ascii="Arial" w:eastAsia="Calibri" w:hAnsi="Arial" w:cs="Arial"/>
          <w:position w:val="1"/>
        </w:rPr>
        <w:t>acu</w:t>
      </w:r>
      <w:r w:rsidRPr="00ED6EE0">
        <w:rPr>
          <w:rFonts w:ascii="Arial" w:eastAsia="Calibri" w:hAnsi="Arial" w:cs="Arial"/>
          <w:spacing w:val="-1"/>
          <w:position w:val="1"/>
        </w:rPr>
        <w:t>er</w:t>
      </w:r>
      <w:r w:rsidRPr="00ED6EE0">
        <w:rPr>
          <w:rFonts w:ascii="Arial" w:eastAsia="Calibri" w:hAnsi="Arial" w:cs="Arial"/>
          <w:position w:val="1"/>
        </w:rPr>
        <w:t>dos</w:t>
      </w:r>
      <w:r w:rsidRPr="00ED6EE0">
        <w:rPr>
          <w:rFonts w:ascii="Arial" w:hAnsi="Arial" w:cs="Arial"/>
          <w:position w:val="1"/>
        </w:rPr>
        <w:t xml:space="preserve"> </w:t>
      </w:r>
      <w:r w:rsidRPr="00ED6EE0">
        <w:rPr>
          <w:rFonts w:ascii="Arial" w:eastAsia="Calibri" w:hAnsi="Arial" w:cs="Arial"/>
          <w:spacing w:val="2"/>
          <w:position w:val="1"/>
        </w:rPr>
        <w:t>c</w:t>
      </w:r>
      <w:r w:rsidRPr="00ED6EE0">
        <w:rPr>
          <w:rFonts w:ascii="Arial" w:eastAsia="Calibri" w:hAnsi="Arial" w:cs="Arial"/>
          <w:spacing w:val="1"/>
          <w:position w:val="1"/>
        </w:rPr>
        <w:t>o</w:t>
      </w:r>
      <w:r w:rsidRPr="00ED6EE0">
        <w:rPr>
          <w:rFonts w:ascii="Arial" w:eastAsia="Calibri" w:hAnsi="Arial" w:cs="Arial"/>
          <w:position w:val="1"/>
        </w:rPr>
        <w:t>n</w:t>
      </w:r>
      <w:r w:rsidRPr="00ED6EE0">
        <w:rPr>
          <w:rFonts w:ascii="Arial" w:hAnsi="Arial" w:cs="Arial"/>
          <w:position w:val="1"/>
        </w:rPr>
        <w:t xml:space="preserve"> </w:t>
      </w:r>
      <w:r w:rsidRPr="00ED6EE0">
        <w:rPr>
          <w:rFonts w:ascii="Arial" w:eastAsia="Calibri" w:hAnsi="Arial" w:cs="Arial"/>
          <w:position w:val="1"/>
        </w:rPr>
        <w:t>los</w:t>
      </w:r>
      <w:r w:rsidRPr="00ED6EE0">
        <w:rPr>
          <w:rFonts w:ascii="Arial" w:hAnsi="Arial" w:cs="Arial"/>
          <w:position w:val="1"/>
        </w:rPr>
        <w:t xml:space="preserve"> </w:t>
      </w:r>
      <w:r w:rsidRPr="00ED6EE0">
        <w:rPr>
          <w:rFonts w:ascii="Arial" w:eastAsia="Calibri" w:hAnsi="Arial" w:cs="Arial"/>
          <w:position w:val="1"/>
        </w:rPr>
        <w:t>s</w:t>
      </w:r>
      <w:r w:rsidRPr="00ED6EE0">
        <w:rPr>
          <w:rFonts w:ascii="Arial" w:eastAsia="Calibri" w:hAnsi="Arial" w:cs="Arial"/>
          <w:spacing w:val="-1"/>
          <w:position w:val="1"/>
        </w:rPr>
        <w:t>e</w:t>
      </w:r>
      <w:r w:rsidRPr="00ED6EE0">
        <w:rPr>
          <w:rFonts w:ascii="Arial" w:eastAsia="Calibri" w:hAnsi="Arial" w:cs="Arial"/>
          <w:position w:val="1"/>
        </w:rPr>
        <w:t>c</w:t>
      </w:r>
      <w:r w:rsidRPr="00ED6EE0">
        <w:rPr>
          <w:rFonts w:ascii="Arial" w:eastAsia="Calibri" w:hAnsi="Arial" w:cs="Arial"/>
          <w:spacing w:val="-1"/>
          <w:position w:val="1"/>
        </w:rPr>
        <w:t>t</w:t>
      </w:r>
      <w:r w:rsidRPr="00ED6EE0">
        <w:rPr>
          <w:rFonts w:ascii="Arial" w:eastAsia="Calibri" w:hAnsi="Arial" w:cs="Arial"/>
          <w:spacing w:val="1"/>
          <w:position w:val="1"/>
        </w:rPr>
        <w:t>or</w:t>
      </w:r>
      <w:r w:rsidRPr="00ED6EE0">
        <w:rPr>
          <w:rFonts w:ascii="Arial" w:eastAsia="Calibri" w:hAnsi="Arial" w:cs="Arial"/>
          <w:spacing w:val="-1"/>
          <w:position w:val="1"/>
        </w:rPr>
        <w:t>e</w:t>
      </w:r>
      <w:r w:rsidRPr="00ED6EE0">
        <w:rPr>
          <w:rFonts w:ascii="Arial" w:eastAsia="Calibri" w:hAnsi="Arial" w:cs="Arial"/>
          <w:position w:val="1"/>
        </w:rPr>
        <w:t>s</w:t>
      </w:r>
      <w:r w:rsidRPr="00ED6EE0">
        <w:rPr>
          <w:rFonts w:ascii="Arial" w:hAnsi="Arial" w:cs="Arial"/>
          <w:position w:val="1"/>
        </w:rPr>
        <w:t xml:space="preserve"> </w:t>
      </w:r>
      <w:r w:rsidRPr="00ED6EE0">
        <w:rPr>
          <w:rFonts w:ascii="Arial" w:eastAsia="Calibri" w:hAnsi="Arial" w:cs="Arial"/>
          <w:position w:val="1"/>
        </w:rPr>
        <w:t>p</w:t>
      </w:r>
      <w:r w:rsidRPr="00ED6EE0">
        <w:rPr>
          <w:rFonts w:ascii="Arial" w:eastAsia="Calibri" w:hAnsi="Arial" w:cs="Arial"/>
          <w:spacing w:val="1"/>
          <w:position w:val="1"/>
        </w:rPr>
        <w:t>ú</w:t>
      </w:r>
      <w:r w:rsidRPr="00ED6EE0">
        <w:rPr>
          <w:rFonts w:ascii="Arial" w:eastAsia="Calibri" w:hAnsi="Arial" w:cs="Arial"/>
          <w:position w:val="1"/>
        </w:rPr>
        <w:t>b</w:t>
      </w:r>
      <w:r w:rsidRPr="00ED6EE0">
        <w:rPr>
          <w:rFonts w:ascii="Arial" w:eastAsia="Calibri" w:hAnsi="Arial" w:cs="Arial"/>
          <w:spacing w:val="-1"/>
          <w:position w:val="1"/>
        </w:rPr>
        <w:t>l</w:t>
      </w:r>
      <w:r w:rsidRPr="00ED6EE0">
        <w:rPr>
          <w:rFonts w:ascii="Arial" w:eastAsia="Calibri" w:hAnsi="Arial" w:cs="Arial"/>
          <w:spacing w:val="1"/>
          <w:position w:val="1"/>
        </w:rPr>
        <w:t>i</w:t>
      </w:r>
      <w:r w:rsidRPr="00ED6EE0">
        <w:rPr>
          <w:rFonts w:ascii="Arial" w:eastAsia="Calibri" w:hAnsi="Arial" w:cs="Arial"/>
          <w:spacing w:val="2"/>
          <w:position w:val="1"/>
        </w:rPr>
        <w:t>c</w:t>
      </w:r>
      <w:r w:rsidRPr="00ED6EE0">
        <w:rPr>
          <w:rFonts w:ascii="Arial" w:eastAsia="Calibri" w:hAnsi="Arial" w:cs="Arial"/>
          <w:spacing w:val="1"/>
          <w:position w:val="1"/>
        </w:rPr>
        <w:t>o</w:t>
      </w:r>
      <w:r w:rsidRPr="00ED6EE0">
        <w:rPr>
          <w:rFonts w:ascii="Arial" w:eastAsia="Calibri" w:hAnsi="Arial" w:cs="Arial"/>
          <w:position w:val="1"/>
        </w:rPr>
        <w:t xml:space="preserve">, </w:t>
      </w:r>
      <w:r w:rsidRPr="00ED6EE0">
        <w:rPr>
          <w:rFonts w:ascii="Arial" w:eastAsia="Calibri" w:hAnsi="Arial" w:cs="Arial"/>
        </w:rPr>
        <w:t>pri</w:t>
      </w:r>
      <w:r w:rsidRPr="00ED6EE0">
        <w:rPr>
          <w:rFonts w:ascii="Arial" w:eastAsia="Calibri" w:hAnsi="Arial" w:cs="Arial"/>
          <w:spacing w:val="1"/>
        </w:rPr>
        <w:t>v</w:t>
      </w:r>
      <w:r w:rsidRPr="00ED6EE0">
        <w:rPr>
          <w:rFonts w:ascii="Arial" w:eastAsia="Calibri" w:hAnsi="Arial" w:cs="Arial"/>
        </w:rPr>
        <w:t>a</w:t>
      </w:r>
      <w:r w:rsidRPr="00ED6EE0">
        <w:rPr>
          <w:rFonts w:ascii="Arial" w:eastAsia="Calibri" w:hAnsi="Arial" w:cs="Arial"/>
          <w:spacing w:val="-1"/>
        </w:rPr>
        <w:t>d</w:t>
      </w:r>
      <w:r w:rsidRPr="00ED6EE0">
        <w:rPr>
          <w:rFonts w:ascii="Arial" w:eastAsia="Calibri" w:hAnsi="Arial" w:cs="Arial"/>
        </w:rPr>
        <w:t>o</w:t>
      </w:r>
      <w:r w:rsidRPr="00ED6EE0">
        <w:rPr>
          <w:rFonts w:ascii="Arial" w:eastAsia="Calibri" w:hAnsi="Arial" w:cs="Arial"/>
          <w:spacing w:val="-2"/>
        </w:rPr>
        <w:t xml:space="preserve"> </w:t>
      </w:r>
      <w:r w:rsidRPr="00ED6EE0">
        <w:rPr>
          <w:rFonts w:ascii="Arial" w:eastAsia="Calibri" w:hAnsi="Arial" w:cs="Arial"/>
        </w:rPr>
        <w:t>y</w:t>
      </w:r>
      <w:r w:rsidRPr="00ED6EE0">
        <w:rPr>
          <w:rFonts w:ascii="Arial" w:eastAsia="Calibri" w:hAnsi="Arial" w:cs="Arial"/>
          <w:spacing w:val="-3"/>
        </w:rPr>
        <w:t xml:space="preserve"> </w:t>
      </w:r>
      <w:r w:rsidRPr="00ED6EE0">
        <w:rPr>
          <w:rFonts w:ascii="Arial" w:eastAsia="Calibri" w:hAnsi="Arial" w:cs="Arial"/>
        </w:rPr>
        <w:t>soc</w:t>
      </w:r>
      <w:r w:rsidRPr="00ED6EE0">
        <w:rPr>
          <w:rFonts w:ascii="Arial" w:eastAsia="Calibri" w:hAnsi="Arial" w:cs="Arial"/>
          <w:spacing w:val="1"/>
        </w:rPr>
        <w:t>i</w:t>
      </w:r>
      <w:r w:rsidRPr="00ED6EE0">
        <w:rPr>
          <w:rFonts w:ascii="Arial" w:eastAsia="Calibri" w:hAnsi="Arial" w:cs="Arial"/>
        </w:rPr>
        <w:t>al,</w:t>
      </w:r>
      <w:r w:rsidRPr="00ED6EE0">
        <w:rPr>
          <w:rFonts w:ascii="Arial" w:eastAsia="Calibri" w:hAnsi="Arial" w:cs="Arial"/>
          <w:spacing w:val="-4"/>
        </w:rPr>
        <w:t xml:space="preserve"> </w:t>
      </w:r>
      <w:r w:rsidRPr="00ED6EE0">
        <w:rPr>
          <w:rFonts w:ascii="Arial" w:eastAsia="Calibri" w:hAnsi="Arial" w:cs="Arial"/>
        </w:rPr>
        <w:t>q</w:t>
      </w:r>
      <w:r w:rsidRPr="00ED6EE0">
        <w:rPr>
          <w:rFonts w:ascii="Arial" w:eastAsia="Calibri" w:hAnsi="Arial" w:cs="Arial"/>
          <w:spacing w:val="1"/>
        </w:rPr>
        <w:t>u</w:t>
      </w:r>
      <w:r w:rsidRPr="00ED6EE0">
        <w:rPr>
          <w:rFonts w:ascii="Arial" w:eastAsia="Calibri" w:hAnsi="Arial" w:cs="Arial"/>
        </w:rPr>
        <w:t>e</w:t>
      </w:r>
      <w:r w:rsidRPr="00ED6EE0">
        <w:rPr>
          <w:rFonts w:ascii="Arial" w:eastAsia="Calibri" w:hAnsi="Arial" w:cs="Arial"/>
          <w:spacing w:val="-3"/>
        </w:rPr>
        <w:t xml:space="preserve"> </w:t>
      </w:r>
      <w:r w:rsidRPr="00ED6EE0">
        <w:rPr>
          <w:rFonts w:ascii="Arial" w:eastAsia="Calibri" w:hAnsi="Arial" w:cs="Arial"/>
        </w:rPr>
        <w:t>s</w:t>
      </w:r>
      <w:r w:rsidRPr="00ED6EE0">
        <w:rPr>
          <w:rFonts w:ascii="Arial" w:eastAsia="Calibri" w:hAnsi="Arial" w:cs="Arial"/>
          <w:spacing w:val="-1"/>
        </w:rPr>
        <w:t>e</w:t>
      </w:r>
      <w:r w:rsidRPr="00ED6EE0">
        <w:rPr>
          <w:rFonts w:ascii="Arial" w:eastAsia="Calibri" w:hAnsi="Arial" w:cs="Arial"/>
        </w:rPr>
        <w:t>an</w:t>
      </w:r>
      <w:r w:rsidRPr="00ED6EE0">
        <w:rPr>
          <w:rFonts w:ascii="Arial" w:eastAsia="Calibri" w:hAnsi="Arial" w:cs="Arial"/>
          <w:spacing w:val="-2"/>
        </w:rPr>
        <w:t xml:space="preserve"> </w:t>
      </w:r>
      <w:r w:rsidRPr="00ED6EE0">
        <w:rPr>
          <w:rFonts w:ascii="Arial" w:eastAsia="Calibri" w:hAnsi="Arial" w:cs="Arial"/>
        </w:rPr>
        <w:t>n</w:t>
      </w:r>
      <w:r w:rsidRPr="00ED6EE0">
        <w:rPr>
          <w:rFonts w:ascii="Arial" w:eastAsia="Calibri" w:hAnsi="Arial" w:cs="Arial"/>
          <w:spacing w:val="-1"/>
        </w:rPr>
        <w:t>e</w:t>
      </w:r>
      <w:r w:rsidRPr="00ED6EE0">
        <w:rPr>
          <w:rFonts w:ascii="Arial" w:eastAsia="Calibri" w:hAnsi="Arial" w:cs="Arial"/>
        </w:rPr>
        <w:t>c</w:t>
      </w:r>
      <w:r w:rsidRPr="00ED6EE0">
        <w:rPr>
          <w:rFonts w:ascii="Arial" w:eastAsia="Calibri" w:hAnsi="Arial" w:cs="Arial"/>
          <w:spacing w:val="-1"/>
        </w:rPr>
        <w:t>e</w:t>
      </w:r>
      <w:r w:rsidRPr="00ED6EE0">
        <w:rPr>
          <w:rFonts w:ascii="Arial" w:eastAsia="Calibri" w:hAnsi="Arial" w:cs="Arial"/>
        </w:rPr>
        <w:t>s</w:t>
      </w:r>
      <w:r w:rsidRPr="00ED6EE0">
        <w:rPr>
          <w:rFonts w:ascii="Arial" w:eastAsia="Calibri" w:hAnsi="Arial" w:cs="Arial"/>
          <w:spacing w:val="1"/>
        </w:rPr>
        <w:t>a</w:t>
      </w:r>
      <w:r w:rsidRPr="00ED6EE0">
        <w:rPr>
          <w:rFonts w:ascii="Arial" w:eastAsia="Calibri" w:hAnsi="Arial" w:cs="Arial"/>
          <w:spacing w:val="-1"/>
        </w:rPr>
        <w:t>r</w:t>
      </w:r>
      <w:r w:rsidRPr="00ED6EE0">
        <w:rPr>
          <w:rFonts w:ascii="Arial" w:eastAsia="Calibri" w:hAnsi="Arial" w:cs="Arial"/>
          <w:spacing w:val="1"/>
        </w:rPr>
        <w:t>io</w:t>
      </w:r>
      <w:r w:rsidRPr="00ED6EE0">
        <w:rPr>
          <w:rFonts w:ascii="Arial" w:eastAsia="Calibri" w:hAnsi="Arial" w:cs="Arial"/>
        </w:rPr>
        <w:t>s</w:t>
      </w:r>
      <w:r w:rsidRPr="00ED6EE0">
        <w:rPr>
          <w:rFonts w:ascii="Arial" w:eastAsia="Calibri" w:hAnsi="Arial" w:cs="Arial"/>
          <w:spacing w:val="-3"/>
        </w:rPr>
        <w:t xml:space="preserve"> </w:t>
      </w:r>
      <w:r w:rsidRPr="00ED6EE0">
        <w:rPr>
          <w:rFonts w:ascii="Arial" w:eastAsia="Calibri" w:hAnsi="Arial" w:cs="Arial"/>
        </w:rPr>
        <w:t>pa</w:t>
      </w:r>
      <w:r w:rsidRPr="00ED6EE0">
        <w:rPr>
          <w:rFonts w:ascii="Arial" w:eastAsia="Calibri" w:hAnsi="Arial" w:cs="Arial"/>
          <w:spacing w:val="-1"/>
        </w:rPr>
        <w:t>r</w:t>
      </w:r>
      <w:r w:rsidRPr="00ED6EE0">
        <w:rPr>
          <w:rFonts w:ascii="Arial" w:eastAsia="Calibri" w:hAnsi="Arial" w:cs="Arial"/>
        </w:rPr>
        <w:t>a</w:t>
      </w:r>
      <w:r w:rsidRPr="00ED6EE0">
        <w:rPr>
          <w:rFonts w:ascii="Arial" w:eastAsia="Calibri" w:hAnsi="Arial" w:cs="Arial"/>
          <w:spacing w:val="-3"/>
        </w:rPr>
        <w:t xml:space="preserve"> </w:t>
      </w:r>
      <w:r w:rsidRPr="00ED6EE0">
        <w:rPr>
          <w:rFonts w:ascii="Arial" w:eastAsia="Calibri" w:hAnsi="Arial" w:cs="Arial"/>
        </w:rPr>
        <w:t>el cumplimiento</w:t>
      </w:r>
      <w:r w:rsidRPr="00ED6EE0">
        <w:rPr>
          <w:rFonts w:ascii="Arial" w:eastAsia="Calibri" w:hAnsi="Arial" w:cs="Arial"/>
          <w:spacing w:val="2"/>
        </w:rPr>
        <w:t xml:space="preserve"> </w:t>
      </w:r>
      <w:r w:rsidRPr="00ED6EE0">
        <w:rPr>
          <w:rFonts w:ascii="Arial" w:eastAsia="Calibri" w:hAnsi="Arial" w:cs="Arial"/>
        </w:rPr>
        <w:t>d</w:t>
      </w:r>
      <w:r w:rsidRPr="00ED6EE0">
        <w:rPr>
          <w:rFonts w:ascii="Arial" w:eastAsia="Calibri" w:hAnsi="Arial" w:cs="Arial"/>
          <w:spacing w:val="-1"/>
        </w:rPr>
        <w:t>e</w:t>
      </w:r>
      <w:r w:rsidRPr="00ED6EE0">
        <w:rPr>
          <w:rFonts w:ascii="Arial" w:eastAsia="Calibri" w:hAnsi="Arial" w:cs="Arial"/>
        </w:rPr>
        <w:t>l</w:t>
      </w:r>
      <w:r w:rsidRPr="00ED6EE0">
        <w:rPr>
          <w:rFonts w:ascii="Arial" w:eastAsia="Calibri" w:hAnsi="Arial" w:cs="Arial"/>
          <w:spacing w:val="-3"/>
        </w:rPr>
        <w:t xml:space="preserve"> </w:t>
      </w:r>
      <w:r w:rsidRPr="00ED6EE0">
        <w:rPr>
          <w:rFonts w:ascii="Arial" w:eastAsia="Calibri" w:hAnsi="Arial" w:cs="Arial"/>
          <w:spacing w:val="1"/>
        </w:rPr>
        <w:t>o</w:t>
      </w:r>
      <w:r w:rsidRPr="00ED6EE0">
        <w:rPr>
          <w:rFonts w:ascii="Arial" w:eastAsia="Calibri" w:hAnsi="Arial" w:cs="Arial"/>
        </w:rPr>
        <w:t>b</w:t>
      </w:r>
      <w:r w:rsidRPr="00ED6EE0">
        <w:rPr>
          <w:rFonts w:ascii="Arial" w:eastAsia="Calibri" w:hAnsi="Arial" w:cs="Arial"/>
          <w:spacing w:val="-1"/>
        </w:rPr>
        <w:t>jet</w:t>
      </w:r>
      <w:r w:rsidRPr="00ED6EE0">
        <w:rPr>
          <w:rFonts w:ascii="Arial" w:eastAsia="Calibri" w:hAnsi="Arial" w:cs="Arial"/>
        </w:rPr>
        <w:t>o</w:t>
      </w:r>
      <w:r w:rsidRPr="00ED6EE0">
        <w:rPr>
          <w:rFonts w:ascii="Arial" w:eastAsia="Calibri" w:hAnsi="Arial" w:cs="Arial"/>
          <w:spacing w:val="-2"/>
        </w:rPr>
        <w:t xml:space="preserve"> </w:t>
      </w:r>
      <w:r w:rsidRPr="00ED6EE0">
        <w:rPr>
          <w:rFonts w:ascii="Arial" w:eastAsia="Calibri" w:hAnsi="Arial" w:cs="Arial"/>
          <w:spacing w:val="2"/>
        </w:rPr>
        <w:t>d</w:t>
      </w:r>
      <w:r w:rsidRPr="00ED6EE0">
        <w:rPr>
          <w:rFonts w:ascii="Arial" w:eastAsia="Calibri" w:hAnsi="Arial" w:cs="Arial"/>
          <w:spacing w:val="-1"/>
        </w:rPr>
        <w:t>e</w:t>
      </w:r>
      <w:r w:rsidRPr="00ED6EE0">
        <w:rPr>
          <w:rFonts w:ascii="Arial" w:eastAsia="Calibri" w:hAnsi="Arial" w:cs="Arial"/>
        </w:rPr>
        <w:t>l</w:t>
      </w:r>
      <w:r w:rsidRPr="00ED6EE0">
        <w:rPr>
          <w:rFonts w:ascii="Arial" w:hAnsi="Arial" w:cs="Arial"/>
        </w:rPr>
        <w:t xml:space="preserve"> </w:t>
      </w:r>
      <w:r w:rsidRPr="00ED6EE0">
        <w:rPr>
          <w:rFonts w:ascii="Arial" w:eastAsia="Calibri" w:hAnsi="Arial" w:cs="Arial"/>
        </w:rPr>
        <w:t>ins</w:t>
      </w:r>
      <w:r w:rsidRPr="00ED6EE0">
        <w:rPr>
          <w:rFonts w:ascii="Arial" w:eastAsia="Calibri" w:hAnsi="Arial" w:cs="Arial"/>
          <w:spacing w:val="-1"/>
        </w:rPr>
        <w:t>t</w:t>
      </w:r>
      <w:r w:rsidRPr="00ED6EE0">
        <w:rPr>
          <w:rFonts w:ascii="Arial" w:eastAsia="Calibri" w:hAnsi="Arial" w:cs="Arial"/>
          <w:spacing w:val="1"/>
        </w:rPr>
        <w:t>i</w:t>
      </w:r>
      <w:r w:rsidRPr="00ED6EE0">
        <w:rPr>
          <w:rFonts w:ascii="Arial" w:eastAsia="Calibri" w:hAnsi="Arial" w:cs="Arial"/>
          <w:spacing w:val="-1"/>
        </w:rPr>
        <w:t>t</w:t>
      </w:r>
      <w:r w:rsidRPr="00ED6EE0">
        <w:rPr>
          <w:rFonts w:ascii="Arial" w:eastAsia="Calibri" w:hAnsi="Arial" w:cs="Arial"/>
          <w:spacing w:val="1"/>
        </w:rPr>
        <w:t>u</w:t>
      </w:r>
      <w:r w:rsidRPr="00ED6EE0">
        <w:rPr>
          <w:rFonts w:ascii="Arial" w:eastAsia="Calibri" w:hAnsi="Arial" w:cs="Arial"/>
          <w:spacing w:val="-1"/>
        </w:rPr>
        <w:t>t</w:t>
      </w:r>
      <w:r w:rsidRPr="00ED6EE0">
        <w:rPr>
          <w:rFonts w:ascii="Arial" w:eastAsia="Calibri" w:hAnsi="Arial" w:cs="Arial"/>
          <w:spacing w:val="2"/>
        </w:rPr>
        <w:t>o</w:t>
      </w:r>
      <w:r w:rsidRPr="00ED6EE0">
        <w:rPr>
          <w:rFonts w:ascii="Arial" w:eastAsia="Calibri" w:hAnsi="Arial" w:cs="Arial"/>
        </w:rPr>
        <w:t>.</w:t>
      </w:r>
    </w:p>
    <w:p w14:paraId="327E7561" w14:textId="77777777" w:rsidR="00B73471" w:rsidRPr="00ED6EE0" w:rsidRDefault="00B73471" w:rsidP="00B73471">
      <w:pPr>
        <w:spacing w:after="0" w:line="240" w:lineRule="auto"/>
        <w:ind w:firstLine="709"/>
        <w:jc w:val="both"/>
        <w:rPr>
          <w:rFonts w:ascii="Arial" w:hAnsi="Arial" w:cs="Arial"/>
        </w:rPr>
      </w:pPr>
    </w:p>
    <w:p w14:paraId="3869D5F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 xml:space="preserve">IX. Las demás que </w:t>
      </w:r>
      <w:r w:rsidRPr="00ED6EE0">
        <w:rPr>
          <w:rFonts w:ascii="Arial" w:eastAsia="Calibri" w:hAnsi="Arial" w:cs="Arial"/>
        </w:rPr>
        <w:t>le</w:t>
      </w:r>
      <w:r w:rsidRPr="00ED6EE0">
        <w:rPr>
          <w:rFonts w:ascii="Arial" w:eastAsia="Calibri" w:hAnsi="Arial" w:cs="Arial"/>
          <w:spacing w:val="-1"/>
        </w:rPr>
        <w:t xml:space="preserve"> </w:t>
      </w:r>
      <w:r w:rsidRPr="00ED6EE0">
        <w:rPr>
          <w:rFonts w:ascii="Arial" w:eastAsia="Calibri" w:hAnsi="Arial" w:cs="Arial"/>
          <w:spacing w:val="1"/>
        </w:rPr>
        <w:t>o</w:t>
      </w:r>
      <w:r w:rsidRPr="00ED6EE0">
        <w:rPr>
          <w:rFonts w:ascii="Arial" w:eastAsia="Calibri" w:hAnsi="Arial" w:cs="Arial"/>
          <w:spacing w:val="-1"/>
        </w:rPr>
        <w:t>t</w:t>
      </w:r>
      <w:r w:rsidRPr="00ED6EE0">
        <w:rPr>
          <w:rFonts w:ascii="Arial" w:eastAsia="Calibri" w:hAnsi="Arial" w:cs="Arial"/>
          <w:spacing w:val="1"/>
        </w:rPr>
        <w:t>o</w:t>
      </w:r>
      <w:r w:rsidRPr="00ED6EE0">
        <w:rPr>
          <w:rFonts w:ascii="Arial" w:eastAsia="Calibri" w:hAnsi="Arial" w:cs="Arial"/>
          <w:spacing w:val="-1"/>
        </w:rPr>
        <w:t>r</w:t>
      </w:r>
      <w:r w:rsidRPr="00ED6EE0">
        <w:rPr>
          <w:rFonts w:ascii="Arial" w:eastAsia="Calibri" w:hAnsi="Arial" w:cs="Arial"/>
          <w:spacing w:val="3"/>
        </w:rPr>
        <w:t>g</w:t>
      </w:r>
      <w:r w:rsidRPr="00ED6EE0">
        <w:rPr>
          <w:rFonts w:ascii="Arial" w:eastAsia="Calibri" w:hAnsi="Arial" w:cs="Arial"/>
          <w:spacing w:val="1"/>
        </w:rPr>
        <w:t>u</w:t>
      </w:r>
      <w:r w:rsidRPr="00ED6EE0">
        <w:rPr>
          <w:rFonts w:ascii="Arial" w:eastAsia="Calibri" w:hAnsi="Arial" w:cs="Arial"/>
          <w:spacing w:val="-1"/>
        </w:rPr>
        <w:t>e</w:t>
      </w:r>
      <w:r w:rsidRPr="00ED6EE0">
        <w:rPr>
          <w:rFonts w:ascii="Arial" w:eastAsia="Calibri" w:hAnsi="Arial" w:cs="Arial"/>
        </w:rPr>
        <w:t xml:space="preserve">n </w:t>
      </w:r>
      <w:r w:rsidRPr="00ED6EE0">
        <w:rPr>
          <w:rFonts w:ascii="Arial" w:hAnsi="Arial" w:cs="Arial"/>
        </w:rPr>
        <w:t>esta ley y otras disposiciones legales y normativas aplicables.</w:t>
      </w:r>
    </w:p>
    <w:p w14:paraId="4F433D40" w14:textId="77777777" w:rsidR="00B73471" w:rsidRPr="00ED6EE0" w:rsidRDefault="00B73471" w:rsidP="00B73471">
      <w:pPr>
        <w:spacing w:after="0" w:line="240" w:lineRule="auto"/>
        <w:jc w:val="both"/>
        <w:rPr>
          <w:rFonts w:ascii="Arial" w:hAnsi="Arial" w:cs="Arial"/>
          <w:b/>
        </w:rPr>
      </w:pPr>
    </w:p>
    <w:p w14:paraId="6191A121"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 xml:space="preserve">Artículo 8. Patrimonio </w:t>
      </w:r>
    </w:p>
    <w:p w14:paraId="2ADF69DF" w14:textId="77777777" w:rsidR="00B73471" w:rsidRPr="00ED6EE0" w:rsidRDefault="00B73471" w:rsidP="00B73471">
      <w:pPr>
        <w:spacing w:after="0" w:line="240" w:lineRule="auto"/>
        <w:jc w:val="both"/>
        <w:rPr>
          <w:rFonts w:ascii="Arial" w:hAnsi="Arial" w:cs="Arial"/>
        </w:rPr>
      </w:pPr>
    </w:p>
    <w:p w14:paraId="57ED65A7" w14:textId="77777777" w:rsidR="00AF1540" w:rsidRPr="00ED6EE0" w:rsidRDefault="00AF1540" w:rsidP="00B73471">
      <w:pPr>
        <w:spacing w:after="0" w:line="240" w:lineRule="auto"/>
        <w:jc w:val="both"/>
        <w:rPr>
          <w:rFonts w:ascii="Arial" w:hAnsi="Arial" w:cs="Arial"/>
        </w:rPr>
      </w:pPr>
      <w:r w:rsidRPr="00ED6EE0">
        <w:rPr>
          <w:rFonts w:ascii="Arial" w:hAnsi="Arial" w:cs="Arial"/>
        </w:rPr>
        <w:t>El patrimonio del instituto estará integrado por:</w:t>
      </w:r>
    </w:p>
    <w:p w14:paraId="4961A91C" w14:textId="77777777" w:rsidR="00B73471" w:rsidRPr="00ED6EE0" w:rsidRDefault="00B73471" w:rsidP="00B73471">
      <w:pPr>
        <w:spacing w:after="0" w:line="240" w:lineRule="auto"/>
        <w:ind w:firstLine="709"/>
        <w:jc w:val="both"/>
        <w:rPr>
          <w:rFonts w:ascii="Arial" w:hAnsi="Arial" w:cs="Arial"/>
        </w:rPr>
      </w:pPr>
    </w:p>
    <w:p w14:paraId="42A1712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Los recursos que le sean asignados o transferidos conforme al Presupuesto de Egresos del Gobierno del Estado de Yucatán.</w:t>
      </w:r>
    </w:p>
    <w:p w14:paraId="467F1181" w14:textId="77777777" w:rsidR="00B73471" w:rsidRPr="00ED6EE0" w:rsidRDefault="00B73471" w:rsidP="00B73471">
      <w:pPr>
        <w:spacing w:after="0" w:line="240" w:lineRule="auto"/>
        <w:ind w:firstLine="709"/>
        <w:jc w:val="both"/>
        <w:rPr>
          <w:rFonts w:ascii="Arial" w:hAnsi="Arial" w:cs="Arial"/>
        </w:rPr>
      </w:pPr>
    </w:p>
    <w:p w14:paraId="13CF5303" w14:textId="77777777" w:rsidR="00C4422F" w:rsidRPr="00ED6EE0" w:rsidRDefault="00AF1540" w:rsidP="00C4422F">
      <w:pPr>
        <w:spacing w:after="0" w:line="240" w:lineRule="auto"/>
        <w:ind w:firstLine="709"/>
        <w:jc w:val="both"/>
        <w:rPr>
          <w:rFonts w:ascii="Arial" w:hAnsi="Arial" w:cs="Arial"/>
        </w:rPr>
      </w:pPr>
      <w:r w:rsidRPr="00ED6EE0">
        <w:rPr>
          <w:rFonts w:ascii="Arial" w:hAnsi="Arial" w:cs="Arial"/>
        </w:rPr>
        <w:t>II. Los recursos que le transfieran o le asignen los Gobiernos federal, estatal o municipales.</w:t>
      </w:r>
    </w:p>
    <w:p w14:paraId="13B06911" w14:textId="77777777" w:rsidR="00C4422F" w:rsidRPr="00ED6EE0" w:rsidRDefault="00C4422F" w:rsidP="00C4422F">
      <w:pPr>
        <w:spacing w:after="0" w:line="240" w:lineRule="auto"/>
        <w:ind w:firstLine="709"/>
        <w:jc w:val="both"/>
        <w:rPr>
          <w:rFonts w:ascii="Arial" w:hAnsi="Arial" w:cs="Arial"/>
        </w:rPr>
      </w:pPr>
    </w:p>
    <w:p w14:paraId="71BB75E2" w14:textId="77777777" w:rsidR="00C4422F" w:rsidRPr="00ED6EE0" w:rsidRDefault="00AF1540" w:rsidP="00C4422F">
      <w:pPr>
        <w:spacing w:after="0" w:line="240" w:lineRule="auto"/>
        <w:ind w:firstLine="709"/>
        <w:jc w:val="both"/>
        <w:rPr>
          <w:rFonts w:ascii="Arial" w:hAnsi="Arial" w:cs="Arial"/>
        </w:rPr>
      </w:pPr>
      <w:r w:rsidRPr="00ED6EE0">
        <w:rPr>
          <w:rFonts w:ascii="Arial" w:hAnsi="Arial" w:cs="Arial"/>
        </w:rPr>
        <w:t xml:space="preserve">III. </w:t>
      </w:r>
      <w:r w:rsidR="00C4422F" w:rsidRPr="00ED6EE0">
        <w:rPr>
          <w:rFonts w:ascii="Arial" w:hAnsi="Arial" w:cs="Arial"/>
        </w:rPr>
        <w:t>Las reservas que se constituyan con las cuotas y aportaciones establecidas en el presente ordenamiento para los fondos correspondientes en los términos de esta ley.</w:t>
      </w:r>
    </w:p>
    <w:p w14:paraId="3FA64E98" w14:textId="77777777" w:rsidR="00C4422F" w:rsidRPr="00ED6EE0" w:rsidRDefault="00C4422F" w:rsidP="00C4422F">
      <w:pPr>
        <w:spacing w:after="0" w:line="240" w:lineRule="auto"/>
        <w:ind w:firstLine="709"/>
        <w:jc w:val="both"/>
        <w:rPr>
          <w:rFonts w:ascii="Arial" w:hAnsi="Arial" w:cs="Arial"/>
        </w:rPr>
      </w:pPr>
    </w:p>
    <w:p w14:paraId="6A2201D8"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Las aportaciones extraordinarias que acuerden en común las entidades públicas y el instituto.</w:t>
      </w:r>
    </w:p>
    <w:p w14:paraId="35ADB980" w14:textId="77777777" w:rsidR="00B73471" w:rsidRPr="00ED6EE0" w:rsidRDefault="00B73471" w:rsidP="00B73471">
      <w:pPr>
        <w:spacing w:after="0" w:line="240" w:lineRule="auto"/>
        <w:ind w:firstLine="709"/>
        <w:jc w:val="both"/>
        <w:rPr>
          <w:rFonts w:ascii="Arial" w:hAnsi="Arial" w:cs="Arial"/>
        </w:rPr>
      </w:pPr>
    </w:p>
    <w:p w14:paraId="64B22AE8"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 Las rentas, cuotas de recuperación, plusvalía, utilidades y prescripciones, así como cualquiera otra prestación que resulte en favor del instituto.</w:t>
      </w:r>
    </w:p>
    <w:p w14:paraId="2224E418" w14:textId="77777777" w:rsidR="00B73471" w:rsidRPr="00ED6EE0" w:rsidRDefault="00B73471" w:rsidP="00B73471">
      <w:pPr>
        <w:spacing w:after="0" w:line="240" w:lineRule="auto"/>
        <w:ind w:firstLine="709"/>
        <w:jc w:val="both"/>
        <w:rPr>
          <w:rFonts w:ascii="Arial" w:hAnsi="Arial" w:cs="Arial"/>
        </w:rPr>
      </w:pPr>
    </w:p>
    <w:p w14:paraId="7C4F3013"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 Los intereses, productos financieros, rentas y frutos civiles que obtenga el instituto por cualquier título.</w:t>
      </w:r>
    </w:p>
    <w:p w14:paraId="04F4546C" w14:textId="77777777" w:rsidR="00B73471" w:rsidRPr="00ED6EE0" w:rsidRDefault="00B73471" w:rsidP="00B73471">
      <w:pPr>
        <w:spacing w:after="0" w:line="240" w:lineRule="auto"/>
        <w:ind w:firstLine="709"/>
        <w:jc w:val="both"/>
        <w:rPr>
          <w:rFonts w:ascii="Arial" w:hAnsi="Arial" w:cs="Arial"/>
        </w:rPr>
      </w:pPr>
    </w:p>
    <w:p w14:paraId="2C576F1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 Los bienes muebles, inmuebles, derechos, créditos, donaciones, herencias, legados, el importe de indemnizaciones, pensiones caídas o intereses que prescriban en favor del instituto.</w:t>
      </w:r>
    </w:p>
    <w:p w14:paraId="314E174E" w14:textId="77777777" w:rsidR="00B73471" w:rsidRPr="00ED6EE0" w:rsidRDefault="00B73471" w:rsidP="00B73471">
      <w:pPr>
        <w:spacing w:after="0" w:line="240" w:lineRule="auto"/>
        <w:ind w:firstLine="709"/>
        <w:jc w:val="both"/>
        <w:rPr>
          <w:rFonts w:ascii="Arial" w:hAnsi="Arial" w:cs="Arial"/>
        </w:rPr>
      </w:pPr>
    </w:p>
    <w:p w14:paraId="1BE0E387" w14:textId="77777777" w:rsidR="00AF1540" w:rsidRPr="00ED6EE0" w:rsidRDefault="00AF1540" w:rsidP="00B73471">
      <w:pPr>
        <w:spacing w:after="0" w:line="240" w:lineRule="auto"/>
        <w:ind w:firstLine="709"/>
        <w:jc w:val="both"/>
        <w:rPr>
          <w:rFonts w:ascii="Arial" w:hAnsi="Arial" w:cs="Arial"/>
          <w:strike/>
        </w:rPr>
      </w:pPr>
      <w:r w:rsidRPr="00ED6EE0">
        <w:rPr>
          <w:rFonts w:ascii="Arial" w:hAnsi="Arial" w:cs="Arial"/>
        </w:rPr>
        <w:lastRenderedPageBreak/>
        <w:t>VIII. El importe de las sanciones pecuniarias derivadas de la aplicación de esta ley y las percepciones que se obtengan conforme al caso previsto en el artículo 28.</w:t>
      </w:r>
    </w:p>
    <w:p w14:paraId="1D8583DE" w14:textId="77777777" w:rsidR="00B73471" w:rsidRPr="00ED6EE0" w:rsidRDefault="00B73471" w:rsidP="00B73471">
      <w:pPr>
        <w:spacing w:after="0" w:line="240" w:lineRule="auto"/>
        <w:ind w:firstLine="709"/>
        <w:jc w:val="both"/>
        <w:rPr>
          <w:rFonts w:ascii="Arial" w:hAnsi="Arial" w:cs="Arial"/>
        </w:rPr>
      </w:pPr>
    </w:p>
    <w:p w14:paraId="26209C9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IX. Los bienes muebles o inmuebles cuya propiedad traspasen las entidades públicas al instituto, para los servicios que se establecen en esta ley.</w:t>
      </w:r>
    </w:p>
    <w:p w14:paraId="4C24F905" w14:textId="77777777" w:rsidR="00B73471" w:rsidRPr="00ED6EE0" w:rsidRDefault="00B73471" w:rsidP="00B73471">
      <w:pPr>
        <w:spacing w:after="0" w:line="240" w:lineRule="auto"/>
        <w:jc w:val="both"/>
        <w:rPr>
          <w:rFonts w:ascii="Arial" w:hAnsi="Arial" w:cs="Arial"/>
        </w:rPr>
      </w:pPr>
    </w:p>
    <w:p w14:paraId="41720152"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El instituto se considerará de acreditada solvencia y </w:t>
      </w:r>
      <w:r w:rsidR="00B73471" w:rsidRPr="00ED6EE0">
        <w:rPr>
          <w:rFonts w:ascii="Arial" w:hAnsi="Arial" w:cs="Arial"/>
        </w:rPr>
        <w:t xml:space="preserve">no estará obligado a constituir </w:t>
      </w:r>
      <w:r w:rsidRPr="00ED6EE0">
        <w:rPr>
          <w:rFonts w:ascii="Arial" w:hAnsi="Arial" w:cs="Arial"/>
        </w:rPr>
        <w:t>depósitos ni fianzas legales.</w:t>
      </w:r>
    </w:p>
    <w:p w14:paraId="4DA96BB9" w14:textId="77777777" w:rsidR="00B73471" w:rsidRPr="00ED6EE0" w:rsidRDefault="00B73471" w:rsidP="00B73471">
      <w:pPr>
        <w:spacing w:after="0" w:line="240" w:lineRule="auto"/>
        <w:jc w:val="both"/>
        <w:rPr>
          <w:rFonts w:ascii="Arial" w:hAnsi="Arial" w:cs="Arial"/>
        </w:rPr>
      </w:pPr>
    </w:p>
    <w:p w14:paraId="7796763D" w14:textId="77777777" w:rsidR="00AF1540" w:rsidRPr="00ED6EE0" w:rsidRDefault="00AF1540" w:rsidP="00B73471">
      <w:pPr>
        <w:spacing w:after="0" w:line="240" w:lineRule="auto"/>
        <w:jc w:val="both"/>
        <w:rPr>
          <w:rFonts w:ascii="Arial" w:hAnsi="Arial" w:cs="Arial"/>
        </w:rPr>
      </w:pPr>
      <w:r w:rsidRPr="00ED6EE0">
        <w:rPr>
          <w:rFonts w:ascii="Arial" w:hAnsi="Arial" w:cs="Arial"/>
        </w:rPr>
        <w:t>En ningún caso se podrá disponer de los fondos del instituto, ni aun a título de préstamos reintegrables.</w:t>
      </w:r>
    </w:p>
    <w:p w14:paraId="624300CA" w14:textId="77777777" w:rsidR="00B73471" w:rsidRPr="00ED6EE0" w:rsidRDefault="00B73471" w:rsidP="00B73471">
      <w:pPr>
        <w:spacing w:after="0" w:line="240" w:lineRule="auto"/>
        <w:rPr>
          <w:rFonts w:ascii="Arial" w:hAnsi="Arial" w:cs="Arial"/>
          <w:b/>
        </w:rPr>
      </w:pPr>
    </w:p>
    <w:p w14:paraId="3F821E53" w14:textId="77777777" w:rsidR="00AF1540" w:rsidRPr="00ED6EE0" w:rsidRDefault="00AF1540" w:rsidP="00B73471">
      <w:pPr>
        <w:spacing w:after="0" w:line="240" w:lineRule="auto"/>
        <w:rPr>
          <w:rFonts w:ascii="Arial" w:hAnsi="Arial" w:cs="Arial"/>
          <w:b/>
        </w:rPr>
      </w:pPr>
      <w:r w:rsidRPr="00ED6EE0">
        <w:rPr>
          <w:rFonts w:ascii="Arial" w:hAnsi="Arial" w:cs="Arial"/>
          <w:b/>
        </w:rPr>
        <w:t>Artículo 9. Integración</w:t>
      </w:r>
    </w:p>
    <w:p w14:paraId="7DD220ED" w14:textId="77777777" w:rsidR="00B73471" w:rsidRPr="00ED6EE0" w:rsidRDefault="00B73471" w:rsidP="00B73471">
      <w:pPr>
        <w:spacing w:after="0" w:line="240" w:lineRule="auto"/>
        <w:jc w:val="both"/>
        <w:rPr>
          <w:rFonts w:ascii="Arial" w:hAnsi="Arial" w:cs="Arial"/>
        </w:rPr>
      </w:pPr>
    </w:p>
    <w:p w14:paraId="01462EF2"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estará conformado por:</w:t>
      </w:r>
    </w:p>
    <w:p w14:paraId="7C839D5A" w14:textId="77777777" w:rsidR="00B73471" w:rsidRPr="00ED6EE0" w:rsidRDefault="00B73471" w:rsidP="00B73471">
      <w:pPr>
        <w:spacing w:after="0" w:line="240" w:lineRule="auto"/>
        <w:ind w:firstLine="709"/>
        <w:jc w:val="both"/>
        <w:rPr>
          <w:rFonts w:ascii="Arial" w:hAnsi="Arial" w:cs="Arial"/>
        </w:rPr>
      </w:pPr>
    </w:p>
    <w:p w14:paraId="603882A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El consejo directivo.</w:t>
      </w:r>
    </w:p>
    <w:p w14:paraId="72FA0B53" w14:textId="77777777" w:rsidR="00B73471" w:rsidRPr="00ED6EE0" w:rsidRDefault="00B73471" w:rsidP="00B73471">
      <w:pPr>
        <w:spacing w:after="0" w:line="240" w:lineRule="auto"/>
        <w:ind w:firstLine="709"/>
        <w:jc w:val="both"/>
        <w:rPr>
          <w:rFonts w:ascii="Arial" w:hAnsi="Arial" w:cs="Arial"/>
        </w:rPr>
      </w:pPr>
    </w:p>
    <w:p w14:paraId="7D915F3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La persona titular de la dirección general.</w:t>
      </w:r>
    </w:p>
    <w:p w14:paraId="4CFFC389" w14:textId="77777777" w:rsidR="00B73471" w:rsidRPr="00ED6EE0" w:rsidRDefault="00B73471" w:rsidP="00B73471">
      <w:pPr>
        <w:spacing w:after="0" w:line="240" w:lineRule="auto"/>
        <w:ind w:firstLine="709"/>
        <w:jc w:val="both"/>
        <w:rPr>
          <w:rFonts w:ascii="Arial" w:hAnsi="Arial" w:cs="Arial"/>
        </w:rPr>
      </w:pPr>
    </w:p>
    <w:p w14:paraId="0AFD3BE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Las unidades administrativas, a cargo de la dirección general, que establezca su estatuto orgánico.</w:t>
      </w:r>
    </w:p>
    <w:p w14:paraId="2FF004A8" w14:textId="77777777" w:rsidR="00B73471" w:rsidRPr="00ED6EE0" w:rsidRDefault="00B73471" w:rsidP="00B73471">
      <w:pPr>
        <w:spacing w:after="0" w:line="240" w:lineRule="auto"/>
        <w:jc w:val="both"/>
        <w:rPr>
          <w:rFonts w:ascii="Arial" w:hAnsi="Arial" w:cs="Arial"/>
          <w:b/>
        </w:rPr>
      </w:pPr>
    </w:p>
    <w:p w14:paraId="25EF5E8D" w14:textId="77777777" w:rsidR="00AF1540" w:rsidRPr="00ED6EE0" w:rsidRDefault="00AF1540" w:rsidP="00B73471">
      <w:pPr>
        <w:spacing w:after="0" w:line="240" w:lineRule="auto"/>
        <w:jc w:val="both"/>
        <w:rPr>
          <w:rFonts w:ascii="Arial" w:hAnsi="Arial" w:cs="Arial"/>
        </w:rPr>
      </w:pPr>
      <w:r w:rsidRPr="00ED6EE0">
        <w:rPr>
          <w:rFonts w:ascii="Arial" w:hAnsi="Arial" w:cs="Arial"/>
          <w:b/>
        </w:rPr>
        <w:t>Artículo 10. Atribuciones del consejo directivo</w:t>
      </w:r>
    </w:p>
    <w:p w14:paraId="6B0AFF91" w14:textId="77777777" w:rsidR="00B73471" w:rsidRPr="00ED6EE0" w:rsidRDefault="00B73471" w:rsidP="00B73471">
      <w:pPr>
        <w:spacing w:after="0" w:line="240" w:lineRule="auto"/>
        <w:jc w:val="both"/>
        <w:rPr>
          <w:rFonts w:ascii="Arial" w:hAnsi="Arial" w:cs="Arial"/>
        </w:rPr>
      </w:pPr>
    </w:p>
    <w:p w14:paraId="1FFB4E4C" w14:textId="77777777" w:rsidR="00AF1540" w:rsidRPr="00ED6EE0" w:rsidRDefault="00AF1540" w:rsidP="00B73471">
      <w:pPr>
        <w:spacing w:after="0" w:line="240" w:lineRule="auto"/>
        <w:jc w:val="both"/>
        <w:rPr>
          <w:rFonts w:ascii="Arial" w:hAnsi="Arial" w:cs="Arial"/>
        </w:rPr>
      </w:pPr>
      <w:r w:rsidRPr="00ED6EE0">
        <w:rPr>
          <w:rFonts w:ascii="Arial" w:hAnsi="Arial" w:cs="Arial"/>
        </w:rPr>
        <w:t>El consejo directivo tendrá las siguientes atribuciones:</w:t>
      </w:r>
    </w:p>
    <w:p w14:paraId="06F76D63" w14:textId="77777777" w:rsidR="00B73471" w:rsidRPr="00ED6EE0" w:rsidRDefault="00B73471" w:rsidP="00B73471">
      <w:pPr>
        <w:pStyle w:val="Prrafodelista"/>
        <w:spacing w:after="0" w:line="240" w:lineRule="auto"/>
        <w:ind w:left="0" w:firstLine="709"/>
        <w:contextualSpacing w:val="0"/>
        <w:jc w:val="both"/>
        <w:rPr>
          <w:rFonts w:ascii="Arial" w:hAnsi="Arial" w:cs="Arial"/>
        </w:rPr>
      </w:pPr>
    </w:p>
    <w:p w14:paraId="5D2C3625" w14:textId="77777777" w:rsidR="00AF1540" w:rsidRPr="00ED6EE0" w:rsidRDefault="00AF1540" w:rsidP="00B73471">
      <w:pPr>
        <w:pStyle w:val="Prrafodelista"/>
        <w:spacing w:after="0" w:line="240" w:lineRule="auto"/>
        <w:ind w:left="0" w:firstLine="709"/>
        <w:contextualSpacing w:val="0"/>
        <w:jc w:val="both"/>
        <w:rPr>
          <w:rFonts w:ascii="Arial" w:hAnsi="Arial" w:cs="Arial"/>
        </w:rPr>
      </w:pPr>
      <w:r w:rsidRPr="00ED6EE0">
        <w:rPr>
          <w:rFonts w:ascii="Arial" w:hAnsi="Arial" w:cs="Arial"/>
        </w:rPr>
        <w:t>I. Planear las operaciones del instituto.</w:t>
      </w:r>
    </w:p>
    <w:p w14:paraId="042618B7" w14:textId="77777777" w:rsidR="00B73471" w:rsidRPr="00ED6EE0" w:rsidRDefault="00B73471" w:rsidP="00B73471">
      <w:pPr>
        <w:pStyle w:val="Prrafodelista"/>
        <w:spacing w:after="0" w:line="240" w:lineRule="auto"/>
        <w:ind w:left="0" w:firstLine="709"/>
        <w:contextualSpacing w:val="0"/>
        <w:jc w:val="both"/>
        <w:rPr>
          <w:rFonts w:ascii="Arial" w:hAnsi="Arial" w:cs="Arial"/>
        </w:rPr>
      </w:pPr>
    </w:p>
    <w:p w14:paraId="448ECDD7" w14:textId="77777777" w:rsidR="00AF1540" w:rsidRPr="00ED6EE0" w:rsidRDefault="00AF1540" w:rsidP="00B73471">
      <w:pPr>
        <w:pStyle w:val="Prrafodelista"/>
        <w:spacing w:after="0" w:line="240" w:lineRule="auto"/>
        <w:ind w:left="0" w:firstLine="709"/>
        <w:contextualSpacing w:val="0"/>
        <w:jc w:val="both"/>
        <w:rPr>
          <w:rFonts w:ascii="Arial" w:hAnsi="Arial" w:cs="Arial"/>
        </w:rPr>
      </w:pPr>
      <w:r w:rsidRPr="00ED6EE0">
        <w:rPr>
          <w:rFonts w:ascii="Arial" w:hAnsi="Arial" w:cs="Arial"/>
        </w:rPr>
        <w:t>II. Decidir las inversiones del instituto.</w:t>
      </w:r>
    </w:p>
    <w:p w14:paraId="357B9523" w14:textId="77777777" w:rsidR="00B73471" w:rsidRPr="00ED6EE0" w:rsidRDefault="00B73471" w:rsidP="00B73471">
      <w:pPr>
        <w:pStyle w:val="Prrafodelista"/>
        <w:spacing w:after="0" w:line="240" w:lineRule="auto"/>
        <w:ind w:left="0" w:firstLine="709"/>
        <w:contextualSpacing w:val="0"/>
        <w:jc w:val="both"/>
        <w:rPr>
          <w:rFonts w:ascii="Arial" w:hAnsi="Arial" w:cs="Arial"/>
        </w:rPr>
      </w:pPr>
    </w:p>
    <w:p w14:paraId="611525FF" w14:textId="77777777" w:rsidR="00AF1540" w:rsidRPr="00ED6EE0" w:rsidRDefault="00AF1540" w:rsidP="00B73471">
      <w:pPr>
        <w:pStyle w:val="Prrafodelista"/>
        <w:spacing w:after="0" w:line="240" w:lineRule="auto"/>
        <w:ind w:left="0" w:firstLine="709"/>
        <w:contextualSpacing w:val="0"/>
        <w:jc w:val="both"/>
        <w:rPr>
          <w:rFonts w:ascii="Arial" w:hAnsi="Arial" w:cs="Arial"/>
        </w:rPr>
      </w:pPr>
      <w:r w:rsidRPr="00ED6EE0">
        <w:rPr>
          <w:rFonts w:ascii="Arial" w:hAnsi="Arial" w:cs="Arial"/>
        </w:rPr>
        <w:t>III. Dictar los acuerdos que resulten necesarios para dar cumplimiento a los reglamentos establecidos en esta ley.</w:t>
      </w:r>
    </w:p>
    <w:p w14:paraId="035F9004" w14:textId="77777777" w:rsidR="00B73471" w:rsidRPr="00ED6EE0" w:rsidRDefault="00B73471" w:rsidP="00B73471">
      <w:pPr>
        <w:pStyle w:val="Prrafodelista"/>
        <w:spacing w:after="0" w:line="240" w:lineRule="auto"/>
        <w:ind w:left="0" w:firstLine="709"/>
        <w:contextualSpacing w:val="0"/>
        <w:jc w:val="both"/>
        <w:rPr>
          <w:rFonts w:ascii="Arial" w:hAnsi="Arial" w:cs="Arial"/>
        </w:rPr>
      </w:pPr>
    </w:p>
    <w:p w14:paraId="04249DE8" w14:textId="77777777" w:rsidR="00AF1540" w:rsidRPr="00ED6EE0" w:rsidRDefault="00AF1540" w:rsidP="00B73471">
      <w:pPr>
        <w:pStyle w:val="Prrafodelista"/>
        <w:spacing w:after="0" w:line="240" w:lineRule="auto"/>
        <w:ind w:left="0" w:firstLine="709"/>
        <w:contextualSpacing w:val="0"/>
        <w:jc w:val="both"/>
        <w:rPr>
          <w:rFonts w:ascii="Arial" w:hAnsi="Arial" w:cs="Arial"/>
        </w:rPr>
      </w:pPr>
      <w:r w:rsidRPr="00ED6EE0">
        <w:rPr>
          <w:rFonts w:ascii="Arial" w:hAnsi="Arial" w:cs="Arial"/>
        </w:rPr>
        <w:t>IV. Conceder en definitiva, modificar y revocar las pensiones en los términos de esta ley y los lineamientos respectivos.</w:t>
      </w:r>
    </w:p>
    <w:p w14:paraId="0BCA8674" w14:textId="77777777" w:rsidR="00B73471" w:rsidRPr="00ED6EE0" w:rsidRDefault="00B73471" w:rsidP="00B73471">
      <w:pPr>
        <w:pStyle w:val="Prrafodelista"/>
        <w:spacing w:after="0" w:line="240" w:lineRule="auto"/>
        <w:ind w:left="0" w:firstLine="709"/>
        <w:contextualSpacing w:val="0"/>
        <w:jc w:val="both"/>
        <w:rPr>
          <w:rFonts w:ascii="Arial" w:hAnsi="Arial" w:cs="Arial"/>
        </w:rPr>
      </w:pPr>
    </w:p>
    <w:p w14:paraId="7394DA51" w14:textId="77777777" w:rsidR="00AF1540" w:rsidRPr="00ED6EE0" w:rsidRDefault="00AF1540" w:rsidP="00B73471">
      <w:pPr>
        <w:pStyle w:val="Prrafodelista"/>
        <w:spacing w:after="0" w:line="240" w:lineRule="auto"/>
        <w:ind w:left="0" w:firstLine="709"/>
        <w:contextualSpacing w:val="0"/>
        <w:jc w:val="both"/>
        <w:rPr>
          <w:rFonts w:ascii="Arial" w:hAnsi="Arial" w:cs="Arial"/>
        </w:rPr>
      </w:pPr>
      <w:r w:rsidRPr="00ED6EE0">
        <w:rPr>
          <w:rFonts w:ascii="Arial" w:hAnsi="Arial" w:cs="Arial"/>
        </w:rPr>
        <w:t>V. Aprobar el estatuto orgánico, así como los reglamentos, manuales de organización y demás instrumentos que regulen el funcionamiento del instituto.</w:t>
      </w:r>
    </w:p>
    <w:p w14:paraId="30884EE3" w14:textId="77777777" w:rsidR="00B73471" w:rsidRPr="00ED6EE0" w:rsidRDefault="00B73471" w:rsidP="00B73471">
      <w:pPr>
        <w:pStyle w:val="Prrafodelista"/>
        <w:spacing w:after="0" w:line="240" w:lineRule="auto"/>
        <w:ind w:left="0" w:firstLine="709"/>
        <w:contextualSpacing w:val="0"/>
        <w:jc w:val="both"/>
        <w:rPr>
          <w:rFonts w:ascii="Arial" w:hAnsi="Arial" w:cs="Arial"/>
        </w:rPr>
      </w:pPr>
    </w:p>
    <w:p w14:paraId="78471EDF" w14:textId="77777777" w:rsidR="00AF1540" w:rsidRPr="00ED6EE0" w:rsidRDefault="00AF1540" w:rsidP="00B73471">
      <w:pPr>
        <w:pStyle w:val="Prrafodelista"/>
        <w:spacing w:after="0" w:line="240" w:lineRule="auto"/>
        <w:ind w:left="0" w:firstLine="709"/>
        <w:contextualSpacing w:val="0"/>
        <w:jc w:val="both"/>
        <w:rPr>
          <w:rFonts w:ascii="Arial" w:hAnsi="Arial" w:cs="Arial"/>
        </w:rPr>
      </w:pPr>
      <w:r w:rsidRPr="00ED6EE0">
        <w:rPr>
          <w:rFonts w:ascii="Arial" w:hAnsi="Arial" w:cs="Arial"/>
        </w:rPr>
        <w:t>VI. Designar, de entre sus integrantes, a aquellos que deban formar parte del comité a que se refiere esta ley.</w:t>
      </w:r>
    </w:p>
    <w:p w14:paraId="5B784AFE" w14:textId="77777777" w:rsidR="00B73471" w:rsidRPr="00ED6EE0" w:rsidRDefault="00B73471" w:rsidP="00B73471">
      <w:pPr>
        <w:pStyle w:val="Prrafodelista"/>
        <w:spacing w:after="0" w:line="240" w:lineRule="auto"/>
        <w:ind w:left="0" w:firstLine="709"/>
        <w:contextualSpacing w:val="0"/>
        <w:jc w:val="both"/>
        <w:rPr>
          <w:rFonts w:ascii="Arial" w:hAnsi="Arial" w:cs="Arial"/>
        </w:rPr>
      </w:pPr>
    </w:p>
    <w:p w14:paraId="30E1E763" w14:textId="77777777" w:rsidR="00AF1540" w:rsidRPr="00ED6EE0" w:rsidRDefault="00AF1540" w:rsidP="00B73471">
      <w:pPr>
        <w:pStyle w:val="Prrafodelista"/>
        <w:spacing w:after="0" w:line="240" w:lineRule="auto"/>
        <w:ind w:left="0" w:firstLine="709"/>
        <w:contextualSpacing w:val="0"/>
        <w:jc w:val="both"/>
        <w:rPr>
          <w:rFonts w:ascii="Arial" w:hAnsi="Arial" w:cs="Arial"/>
        </w:rPr>
      </w:pPr>
      <w:r w:rsidRPr="00ED6EE0">
        <w:rPr>
          <w:rFonts w:ascii="Arial" w:hAnsi="Arial" w:cs="Arial"/>
        </w:rPr>
        <w:t>VII. Conferir poderes especiales o generales, previa solicitud de la persona titular de la dirección general.</w:t>
      </w:r>
    </w:p>
    <w:p w14:paraId="65769721" w14:textId="77777777" w:rsidR="00B73471" w:rsidRPr="00ED6EE0" w:rsidRDefault="00B73471" w:rsidP="00B73471">
      <w:pPr>
        <w:spacing w:after="0" w:line="240" w:lineRule="auto"/>
        <w:ind w:firstLine="709"/>
        <w:jc w:val="both"/>
        <w:rPr>
          <w:rFonts w:ascii="Arial" w:hAnsi="Arial" w:cs="Arial"/>
        </w:rPr>
      </w:pPr>
    </w:p>
    <w:p w14:paraId="1190C8D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VIII. Examinar para su aprobación o modificación, los balances anuales, los presupuestos de ingresos y egresos y el plan de labores del instituto.</w:t>
      </w:r>
    </w:p>
    <w:p w14:paraId="7A75E9F8" w14:textId="77777777" w:rsidR="00B73471" w:rsidRPr="00ED6EE0" w:rsidRDefault="00B73471" w:rsidP="00B73471">
      <w:pPr>
        <w:spacing w:after="0" w:line="240" w:lineRule="auto"/>
        <w:ind w:firstLine="709"/>
        <w:jc w:val="both"/>
        <w:rPr>
          <w:rFonts w:ascii="Arial" w:hAnsi="Arial" w:cs="Arial"/>
        </w:rPr>
      </w:pPr>
    </w:p>
    <w:p w14:paraId="189DD7B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lastRenderedPageBreak/>
        <w:t>IX. Otorgar gratificaciones y compensaciones a los funcionarios y empleados del instituto y, en su caso, otorgar apoyos económicos a las personas pensionadas del instituto, previa validación de la existencia de suficiencia financiera para realizarlo.</w:t>
      </w:r>
    </w:p>
    <w:p w14:paraId="7A6859DE" w14:textId="77777777" w:rsidR="00B73471" w:rsidRPr="00ED6EE0" w:rsidRDefault="00B73471" w:rsidP="00B73471">
      <w:pPr>
        <w:spacing w:after="0" w:line="240" w:lineRule="auto"/>
        <w:ind w:firstLine="709"/>
        <w:jc w:val="both"/>
        <w:rPr>
          <w:rFonts w:ascii="Arial" w:hAnsi="Arial" w:cs="Arial"/>
        </w:rPr>
      </w:pPr>
    </w:p>
    <w:p w14:paraId="104C9F2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 Conceder licencia a las personas que lo conforman.</w:t>
      </w:r>
    </w:p>
    <w:p w14:paraId="668328D5" w14:textId="77777777" w:rsidR="00B73471" w:rsidRPr="00ED6EE0" w:rsidRDefault="00B73471" w:rsidP="00B73471">
      <w:pPr>
        <w:spacing w:after="0" w:line="240" w:lineRule="auto"/>
        <w:ind w:firstLine="709"/>
        <w:jc w:val="both"/>
        <w:rPr>
          <w:rFonts w:ascii="Arial" w:hAnsi="Arial" w:cs="Arial"/>
        </w:rPr>
      </w:pPr>
    </w:p>
    <w:p w14:paraId="50C2690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 Proponer al Poder Ejecutivo del estado los proyectos de reforma de esta ley.</w:t>
      </w:r>
    </w:p>
    <w:p w14:paraId="4D439F09" w14:textId="77777777" w:rsidR="00B73471" w:rsidRPr="00ED6EE0" w:rsidRDefault="00B73471" w:rsidP="00B73471">
      <w:pPr>
        <w:spacing w:after="0" w:line="240" w:lineRule="auto"/>
        <w:ind w:firstLine="709"/>
        <w:jc w:val="both"/>
        <w:rPr>
          <w:rFonts w:ascii="Arial" w:hAnsi="Arial" w:cs="Arial"/>
        </w:rPr>
      </w:pPr>
    </w:p>
    <w:p w14:paraId="3638FB48"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XII. Realizar todos aquellos actos y operaciones autorizados por esta ley y que fuesen necesarios para la administración o gobierno del instituto y prestación de sus servicios, así como el otorgamiento de las diversas prestaciones señaladas en esta ley.</w:t>
      </w:r>
    </w:p>
    <w:p w14:paraId="430CB8EC" w14:textId="77777777" w:rsidR="00B73471" w:rsidRPr="00ED6EE0" w:rsidRDefault="00B73471" w:rsidP="00B73471">
      <w:pPr>
        <w:spacing w:after="0" w:line="240" w:lineRule="auto"/>
        <w:ind w:firstLine="709"/>
        <w:jc w:val="both"/>
        <w:rPr>
          <w:rFonts w:ascii="Arial" w:hAnsi="Arial" w:cs="Arial"/>
        </w:rPr>
      </w:pPr>
    </w:p>
    <w:p w14:paraId="5A1EFF50"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XIII. Autorizar la creación de comités relacionados con el cumplimiento del objeto del instituto.</w:t>
      </w:r>
    </w:p>
    <w:p w14:paraId="72358823" w14:textId="77777777" w:rsidR="00B73471" w:rsidRPr="00ED6EE0" w:rsidRDefault="00B73471" w:rsidP="00B73471">
      <w:pPr>
        <w:spacing w:after="0" w:line="240" w:lineRule="auto"/>
        <w:ind w:firstLine="709"/>
        <w:jc w:val="both"/>
        <w:rPr>
          <w:rFonts w:ascii="Arial" w:hAnsi="Arial" w:cs="Arial"/>
        </w:rPr>
      </w:pPr>
    </w:p>
    <w:p w14:paraId="0AB48C05"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XIV. Las demás que le confiere esta ley, el Código de la Administración Pública de Yucatán, su reglamento y otras disposiciones legales y normativas aplicables.</w:t>
      </w:r>
    </w:p>
    <w:p w14:paraId="4B6C6578" w14:textId="77777777" w:rsidR="00B73471" w:rsidRPr="00ED6EE0" w:rsidRDefault="00B73471" w:rsidP="00B73471">
      <w:pPr>
        <w:spacing w:after="0" w:line="240" w:lineRule="auto"/>
        <w:jc w:val="both"/>
        <w:rPr>
          <w:rFonts w:ascii="Arial" w:hAnsi="Arial" w:cs="Arial"/>
          <w:b/>
        </w:rPr>
      </w:pPr>
    </w:p>
    <w:p w14:paraId="187D9BA4" w14:textId="77777777" w:rsidR="00AF1540" w:rsidRPr="00ED6EE0" w:rsidRDefault="00AF1540" w:rsidP="00B73471">
      <w:pPr>
        <w:spacing w:after="0" w:line="240" w:lineRule="auto"/>
        <w:jc w:val="both"/>
        <w:rPr>
          <w:rFonts w:ascii="Arial" w:hAnsi="Arial" w:cs="Arial"/>
        </w:rPr>
      </w:pPr>
      <w:r w:rsidRPr="00ED6EE0">
        <w:rPr>
          <w:rFonts w:ascii="Arial" w:hAnsi="Arial" w:cs="Arial"/>
          <w:b/>
        </w:rPr>
        <w:t>Artículo 11. Integración del consejo directivo</w:t>
      </w:r>
    </w:p>
    <w:p w14:paraId="25C89D66" w14:textId="77777777" w:rsidR="00B73471" w:rsidRPr="00ED6EE0" w:rsidRDefault="00B73471" w:rsidP="00B73471">
      <w:pPr>
        <w:spacing w:after="0" w:line="240" w:lineRule="auto"/>
        <w:jc w:val="both"/>
        <w:rPr>
          <w:rFonts w:ascii="Arial" w:hAnsi="Arial" w:cs="Arial"/>
          <w:lang w:eastAsia="es-MX"/>
        </w:rPr>
      </w:pPr>
    </w:p>
    <w:p w14:paraId="1C4B1C16" w14:textId="77777777" w:rsidR="00AF1540" w:rsidRPr="00ED6EE0" w:rsidRDefault="00AF1540" w:rsidP="00B73471">
      <w:pPr>
        <w:spacing w:after="0" w:line="240" w:lineRule="auto"/>
        <w:jc w:val="both"/>
        <w:rPr>
          <w:rFonts w:ascii="Arial" w:hAnsi="Arial" w:cs="Arial"/>
        </w:rPr>
      </w:pPr>
      <w:r w:rsidRPr="00ED6EE0">
        <w:rPr>
          <w:rFonts w:ascii="Arial" w:hAnsi="Arial" w:cs="Arial"/>
          <w:lang w:eastAsia="es-MX"/>
        </w:rPr>
        <w:t>El consejo directivo será la máxima autoridad del instituto y estará integrado por:</w:t>
      </w:r>
    </w:p>
    <w:p w14:paraId="08813D28" w14:textId="77777777" w:rsidR="00B73471" w:rsidRPr="00ED6EE0" w:rsidRDefault="00B73471" w:rsidP="00B73471">
      <w:pPr>
        <w:spacing w:after="0" w:line="240" w:lineRule="auto"/>
        <w:ind w:firstLine="709"/>
        <w:jc w:val="both"/>
        <w:rPr>
          <w:rFonts w:ascii="Arial" w:hAnsi="Arial" w:cs="Arial"/>
        </w:rPr>
      </w:pPr>
    </w:p>
    <w:p w14:paraId="6113CDB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La persona titular del Poder Ejecutivo del estado, o la persona que este designe, quien será el presidente.</w:t>
      </w:r>
    </w:p>
    <w:p w14:paraId="4FC8E44A" w14:textId="77777777" w:rsidR="00B73471" w:rsidRPr="00ED6EE0" w:rsidRDefault="00B73471" w:rsidP="00B73471">
      <w:pPr>
        <w:spacing w:after="0" w:line="240" w:lineRule="auto"/>
        <w:ind w:firstLine="709"/>
        <w:jc w:val="both"/>
        <w:rPr>
          <w:rFonts w:ascii="Arial" w:hAnsi="Arial" w:cs="Arial"/>
        </w:rPr>
      </w:pPr>
    </w:p>
    <w:p w14:paraId="68EAC4C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La persona titular de la Secretaría General de Gobierno.</w:t>
      </w:r>
    </w:p>
    <w:p w14:paraId="118C9EC1" w14:textId="77777777" w:rsidR="00B73471" w:rsidRPr="00ED6EE0" w:rsidRDefault="00B73471" w:rsidP="00B73471">
      <w:pPr>
        <w:spacing w:after="0" w:line="240" w:lineRule="auto"/>
        <w:ind w:firstLine="709"/>
        <w:jc w:val="both"/>
        <w:rPr>
          <w:rFonts w:ascii="Arial" w:hAnsi="Arial" w:cs="Arial"/>
        </w:rPr>
      </w:pPr>
    </w:p>
    <w:p w14:paraId="5AB3010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La persona titular de la Secretaría de Administración y Finanzas.</w:t>
      </w:r>
    </w:p>
    <w:p w14:paraId="203AEB6B" w14:textId="77777777" w:rsidR="00B73471" w:rsidRPr="00ED6EE0" w:rsidRDefault="00B73471" w:rsidP="00B73471">
      <w:pPr>
        <w:spacing w:after="0" w:line="240" w:lineRule="auto"/>
        <w:ind w:firstLine="709"/>
        <w:jc w:val="both"/>
        <w:rPr>
          <w:rFonts w:ascii="Arial" w:hAnsi="Arial" w:cs="Arial"/>
        </w:rPr>
      </w:pPr>
    </w:p>
    <w:p w14:paraId="0F66301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La persona titular de la Secretaría de Educación.</w:t>
      </w:r>
    </w:p>
    <w:p w14:paraId="5E50332E" w14:textId="77777777" w:rsidR="00B73471" w:rsidRPr="00ED6EE0" w:rsidRDefault="00B73471" w:rsidP="00B73471">
      <w:pPr>
        <w:spacing w:after="0" w:line="240" w:lineRule="auto"/>
        <w:ind w:firstLine="709"/>
        <w:jc w:val="both"/>
        <w:rPr>
          <w:rFonts w:ascii="Arial" w:hAnsi="Arial" w:cs="Arial"/>
        </w:rPr>
      </w:pPr>
    </w:p>
    <w:p w14:paraId="45C84E77"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 La persona titular de la Secretaría de Desarrollo Social.</w:t>
      </w:r>
    </w:p>
    <w:p w14:paraId="30771482" w14:textId="77777777" w:rsidR="00B73471" w:rsidRPr="00ED6EE0" w:rsidRDefault="00B73471" w:rsidP="00B73471">
      <w:pPr>
        <w:spacing w:after="0" w:line="240" w:lineRule="auto"/>
        <w:ind w:firstLine="709"/>
        <w:jc w:val="both"/>
        <w:rPr>
          <w:rFonts w:ascii="Arial" w:hAnsi="Arial" w:cs="Arial"/>
        </w:rPr>
      </w:pPr>
    </w:p>
    <w:p w14:paraId="635A7A9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 La persona representante designada por la Federación de Trabajadores al Servicio del Estado.</w:t>
      </w:r>
    </w:p>
    <w:p w14:paraId="211D077C" w14:textId="77777777" w:rsidR="00B73471" w:rsidRPr="00ED6EE0" w:rsidRDefault="00B73471" w:rsidP="00B73471">
      <w:pPr>
        <w:spacing w:after="0" w:line="240" w:lineRule="auto"/>
        <w:ind w:firstLine="709"/>
        <w:jc w:val="both"/>
        <w:rPr>
          <w:rFonts w:ascii="Arial" w:hAnsi="Arial" w:cs="Arial"/>
        </w:rPr>
      </w:pPr>
    </w:p>
    <w:p w14:paraId="71B4EEB8"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 La persona representante del Sindicato Nacional de Trabajadores de la Educación, de la sección que agrupe a los maestros al servicio del estado de Yucatán.</w:t>
      </w:r>
      <w:r w:rsidRPr="00ED6EE0">
        <w:rPr>
          <w:rFonts w:ascii="Arial" w:hAnsi="Arial" w:cs="Arial"/>
          <w:b/>
        </w:rPr>
        <w:t xml:space="preserve"> </w:t>
      </w:r>
    </w:p>
    <w:p w14:paraId="4536FE68" w14:textId="77777777" w:rsidR="00B73471" w:rsidRPr="00ED6EE0" w:rsidRDefault="00B73471" w:rsidP="00B73471">
      <w:pPr>
        <w:spacing w:after="0" w:line="240" w:lineRule="auto"/>
        <w:jc w:val="both"/>
        <w:rPr>
          <w:rFonts w:ascii="Arial" w:hAnsi="Arial" w:cs="Arial"/>
        </w:rPr>
      </w:pPr>
    </w:p>
    <w:p w14:paraId="69CAB578"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Las personas integrantes del consejo directivo tendrán derecho a voz y voto durante las sesiones. </w:t>
      </w:r>
    </w:p>
    <w:p w14:paraId="20A0A6B2" w14:textId="77777777" w:rsidR="00B73471" w:rsidRPr="00ED6EE0" w:rsidRDefault="00B73471" w:rsidP="00B73471">
      <w:pPr>
        <w:spacing w:after="0" w:line="240" w:lineRule="auto"/>
        <w:jc w:val="both"/>
        <w:rPr>
          <w:rFonts w:ascii="Arial" w:hAnsi="Arial" w:cs="Arial"/>
        </w:rPr>
      </w:pPr>
    </w:p>
    <w:p w14:paraId="4E27B5EF" w14:textId="77777777" w:rsidR="00AF1540" w:rsidRPr="00ED6EE0" w:rsidRDefault="00AF1540" w:rsidP="00B73471">
      <w:pPr>
        <w:spacing w:after="0" w:line="240" w:lineRule="auto"/>
        <w:jc w:val="both"/>
        <w:rPr>
          <w:rFonts w:ascii="Arial" w:hAnsi="Arial" w:cs="Arial"/>
          <w:b/>
          <w:bCs/>
        </w:rPr>
      </w:pPr>
      <w:r w:rsidRPr="00ED6EE0">
        <w:rPr>
          <w:rFonts w:ascii="Arial" w:hAnsi="Arial" w:cs="Arial"/>
        </w:rPr>
        <w:t>El consejo directivo contará con una persona que ocupará la Secretaría de Actas y Acuerdos, la cual será designada por la persona titular de la                                                                                 Secretaría General de Gobierno y, para el desempeño de sus funciones asistirá a las sesiones con derecho a voz, pero no a voto.</w:t>
      </w:r>
    </w:p>
    <w:p w14:paraId="647B5F4C" w14:textId="77777777" w:rsidR="00B73471" w:rsidRPr="00ED6EE0" w:rsidRDefault="00B73471" w:rsidP="00B73471">
      <w:pPr>
        <w:spacing w:after="0" w:line="240" w:lineRule="auto"/>
        <w:jc w:val="both"/>
        <w:rPr>
          <w:rFonts w:ascii="Arial" w:hAnsi="Arial" w:cs="Arial"/>
        </w:rPr>
      </w:pPr>
    </w:p>
    <w:p w14:paraId="6C03DFC4" w14:textId="77777777" w:rsidR="00AF1540" w:rsidRPr="00ED6EE0" w:rsidRDefault="00AF1540" w:rsidP="00B73471">
      <w:pPr>
        <w:spacing w:after="0" w:line="240" w:lineRule="auto"/>
        <w:jc w:val="both"/>
        <w:rPr>
          <w:rFonts w:ascii="Arial" w:hAnsi="Arial" w:cs="Arial"/>
          <w:b/>
          <w:bCs/>
        </w:rPr>
      </w:pPr>
      <w:r w:rsidRPr="00ED6EE0">
        <w:rPr>
          <w:rFonts w:ascii="Arial" w:hAnsi="Arial" w:cs="Arial"/>
        </w:rPr>
        <w:t xml:space="preserve">Las personas integrantes del consejo directivo, a excepción de la persona que ocupe la presidencia, quien será suplida por la persona titular de la Secretaría General de Gobierno, nombrarán, por escrito dirigido a la persona que ocupará la Secretaría de Actas y Acuerdos, a sus suplentes, quienes los sustituirán en sus ausencias con las facultades y obligaciones </w:t>
      </w:r>
      <w:r w:rsidRPr="00ED6EE0">
        <w:rPr>
          <w:rFonts w:ascii="Arial" w:hAnsi="Arial" w:cs="Arial"/>
        </w:rPr>
        <w:lastRenderedPageBreak/>
        <w:t>que establezca el estatuto orgánico, el Reglamento del Código de la Administración Pública de Yucatán y otras disposiciones legales y normativas aplicables.</w:t>
      </w:r>
    </w:p>
    <w:p w14:paraId="6BAC5763" w14:textId="77777777" w:rsidR="00B73471" w:rsidRPr="00ED6EE0" w:rsidRDefault="00B73471" w:rsidP="00B73471">
      <w:pPr>
        <w:spacing w:after="0" w:line="240" w:lineRule="auto"/>
        <w:jc w:val="both"/>
        <w:rPr>
          <w:rFonts w:ascii="Arial" w:hAnsi="Arial" w:cs="Arial"/>
        </w:rPr>
      </w:pPr>
    </w:p>
    <w:p w14:paraId="4DA17477" w14:textId="77777777" w:rsidR="00AF1540" w:rsidRPr="00ED6EE0" w:rsidRDefault="00AF1540" w:rsidP="00B73471">
      <w:pPr>
        <w:spacing w:after="0" w:line="240" w:lineRule="auto"/>
        <w:jc w:val="both"/>
        <w:rPr>
          <w:rFonts w:ascii="Arial" w:hAnsi="Arial" w:cs="Arial"/>
          <w:b/>
          <w:bCs/>
        </w:rPr>
      </w:pPr>
      <w:r w:rsidRPr="00ED6EE0">
        <w:rPr>
          <w:rFonts w:ascii="Arial" w:hAnsi="Arial" w:cs="Arial"/>
        </w:rPr>
        <w:t>Los cargos de las personas integrantes del consejo directivo son de carácter honorífico, por tanto, quienes los ocupen no recibirán retribución alguna por su desempeño.</w:t>
      </w:r>
    </w:p>
    <w:p w14:paraId="45FDCAAD" w14:textId="77777777" w:rsidR="00B73471" w:rsidRPr="00ED6EE0" w:rsidRDefault="00B73471" w:rsidP="00B73471">
      <w:pPr>
        <w:adjustRightInd w:val="0"/>
        <w:spacing w:after="0" w:line="240" w:lineRule="auto"/>
        <w:jc w:val="both"/>
        <w:rPr>
          <w:rFonts w:ascii="Arial" w:hAnsi="Arial" w:cs="Arial"/>
          <w:b/>
          <w:bCs/>
        </w:rPr>
      </w:pPr>
    </w:p>
    <w:p w14:paraId="345539B2" w14:textId="77777777" w:rsidR="00AF1540" w:rsidRPr="00ED6EE0" w:rsidRDefault="00AF1540" w:rsidP="00B73471">
      <w:pPr>
        <w:adjustRightInd w:val="0"/>
        <w:spacing w:after="0" w:line="240" w:lineRule="auto"/>
        <w:jc w:val="both"/>
        <w:rPr>
          <w:rFonts w:ascii="Arial" w:hAnsi="Arial" w:cs="Arial"/>
          <w:bCs/>
        </w:rPr>
      </w:pPr>
      <w:r w:rsidRPr="00ED6EE0">
        <w:rPr>
          <w:rFonts w:ascii="Arial" w:hAnsi="Arial" w:cs="Arial"/>
          <w:b/>
          <w:bCs/>
        </w:rPr>
        <w:t xml:space="preserve">Artículo 12. </w:t>
      </w:r>
      <w:r w:rsidRPr="00ED6EE0">
        <w:rPr>
          <w:rFonts w:ascii="Arial" w:hAnsi="Arial" w:cs="Arial"/>
          <w:b/>
        </w:rPr>
        <w:t>Estatuto orgánico</w:t>
      </w:r>
    </w:p>
    <w:p w14:paraId="44933C41" w14:textId="77777777" w:rsidR="00B73471" w:rsidRPr="00ED6EE0" w:rsidRDefault="00B73471" w:rsidP="00B73471">
      <w:pPr>
        <w:spacing w:after="0" w:line="240" w:lineRule="auto"/>
        <w:jc w:val="both"/>
        <w:rPr>
          <w:rFonts w:ascii="Arial" w:hAnsi="Arial" w:cs="Arial"/>
        </w:rPr>
      </w:pPr>
    </w:p>
    <w:p w14:paraId="5F7B543E" w14:textId="77777777" w:rsidR="00AF1540" w:rsidRPr="00ED6EE0" w:rsidRDefault="00AF1540" w:rsidP="00B73471">
      <w:pPr>
        <w:spacing w:after="0" w:line="240" w:lineRule="auto"/>
        <w:jc w:val="both"/>
        <w:rPr>
          <w:rFonts w:ascii="Arial" w:hAnsi="Arial" w:cs="Arial"/>
        </w:rPr>
      </w:pPr>
      <w:r w:rsidRPr="00ED6EE0">
        <w:rPr>
          <w:rFonts w:ascii="Arial" w:hAnsi="Arial" w:cs="Arial"/>
        </w:rPr>
        <w:t>En el estatuto orgánico se establecerán, para su correcto funcionamiento, las bases de organización del instituto, así como las facultades y funciones de sus distintos órganos de gobierno, unidades administrativas y comités que lo integran.</w:t>
      </w:r>
    </w:p>
    <w:p w14:paraId="195BA511" w14:textId="77777777" w:rsidR="00B73471" w:rsidRPr="00ED6EE0" w:rsidRDefault="00B73471" w:rsidP="00B73471">
      <w:pPr>
        <w:adjustRightInd w:val="0"/>
        <w:spacing w:after="0" w:line="240" w:lineRule="auto"/>
        <w:jc w:val="both"/>
        <w:rPr>
          <w:rFonts w:ascii="Arial" w:hAnsi="Arial" w:cs="Arial"/>
          <w:b/>
          <w:bCs/>
        </w:rPr>
      </w:pPr>
    </w:p>
    <w:p w14:paraId="6BD84F25" w14:textId="77777777" w:rsidR="00AF1540" w:rsidRPr="00ED6EE0" w:rsidRDefault="00AF1540" w:rsidP="00B73471">
      <w:pPr>
        <w:adjustRightInd w:val="0"/>
        <w:spacing w:after="0" w:line="240" w:lineRule="auto"/>
        <w:jc w:val="both"/>
        <w:rPr>
          <w:rFonts w:ascii="Arial" w:hAnsi="Arial" w:cs="Arial"/>
          <w:b/>
          <w:bCs/>
        </w:rPr>
      </w:pPr>
      <w:r w:rsidRPr="00ED6EE0">
        <w:rPr>
          <w:rFonts w:ascii="Arial" w:hAnsi="Arial" w:cs="Arial"/>
          <w:b/>
          <w:bCs/>
        </w:rPr>
        <w:t>Artículo 13. Nombramiento y remoción de la persona titular de la dirección general</w:t>
      </w:r>
    </w:p>
    <w:p w14:paraId="646133B4" w14:textId="77777777" w:rsidR="00B73471" w:rsidRPr="00ED6EE0" w:rsidRDefault="00B73471" w:rsidP="00B73471">
      <w:pPr>
        <w:spacing w:after="0" w:line="240" w:lineRule="auto"/>
        <w:jc w:val="both"/>
        <w:rPr>
          <w:rFonts w:ascii="Arial" w:hAnsi="Arial" w:cs="Arial"/>
        </w:rPr>
      </w:pPr>
    </w:p>
    <w:p w14:paraId="00096493" w14:textId="77777777" w:rsidR="00AF1540" w:rsidRPr="00ED6EE0" w:rsidRDefault="00AF1540" w:rsidP="00B73471">
      <w:pPr>
        <w:spacing w:after="0" w:line="240" w:lineRule="auto"/>
        <w:jc w:val="both"/>
        <w:rPr>
          <w:rFonts w:ascii="Arial" w:hAnsi="Arial" w:cs="Arial"/>
        </w:rPr>
      </w:pPr>
      <w:r w:rsidRPr="00ED6EE0">
        <w:rPr>
          <w:rFonts w:ascii="Arial" w:hAnsi="Arial" w:cs="Arial"/>
        </w:rPr>
        <w:t>La persona titular de la dirección general del instituto será nombrada y removida libremente por la persona titular del Poder Ejecutivo del estado.</w:t>
      </w:r>
    </w:p>
    <w:p w14:paraId="03640943" w14:textId="77777777" w:rsidR="00AF1540" w:rsidRPr="00ED6EE0" w:rsidRDefault="00AF1540" w:rsidP="00B73471">
      <w:pPr>
        <w:spacing w:after="0" w:line="240" w:lineRule="auto"/>
        <w:jc w:val="both"/>
        <w:rPr>
          <w:rFonts w:ascii="Arial" w:hAnsi="Arial" w:cs="Arial"/>
          <w:b/>
        </w:rPr>
      </w:pPr>
    </w:p>
    <w:p w14:paraId="2FC4091D"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 xml:space="preserve">Artículo 14. Facultades y obligaciones </w:t>
      </w:r>
      <w:r w:rsidRPr="00ED6EE0">
        <w:rPr>
          <w:rFonts w:ascii="Arial" w:hAnsi="Arial" w:cs="Arial"/>
          <w:b/>
          <w:bCs/>
        </w:rPr>
        <w:t>de la persona titular de la dirección general</w:t>
      </w:r>
    </w:p>
    <w:p w14:paraId="0E9E6065" w14:textId="77777777" w:rsidR="00D805F6" w:rsidRPr="00ED6EE0" w:rsidRDefault="00D805F6" w:rsidP="00B73471">
      <w:pPr>
        <w:spacing w:after="0" w:line="240" w:lineRule="auto"/>
        <w:jc w:val="both"/>
        <w:rPr>
          <w:rFonts w:ascii="Arial" w:hAnsi="Arial" w:cs="Arial"/>
        </w:rPr>
      </w:pPr>
    </w:p>
    <w:p w14:paraId="6CE4AF32"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La persona </w:t>
      </w:r>
      <w:r w:rsidRPr="00ED6EE0">
        <w:rPr>
          <w:rFonts w:ascii="Arial" w:hAnsi="Arial" w:cs="Arial"/>
          <w:bCs/>
        </w:rPr>
        <w:t xml:space="preserve">titular de la dirección </w:t>
      </w:r>
      <w:r w:rsidRPr="00ED6EE0">
        <w:rPr>
          <w:rFonts w:ascii="Arial" w:hAnsi="Arial" w:cs="Arial"/>
        </w:rPr>
        <w:t>general del instituto ten</w:t>
      </w:r>
      <w:r w:rsidR="00D805F6" w:rsidRPr="00ED6EE0">
        <w:rPr>
          <w:rFonts w:ascii="Arial" w:hAnsi="Arial" w:cs="Arial"/>
        </w:rPr>
        <w:t xml:space="preserve">drá las siguientes facultades y </w:t>
      </w:r>
      <w:r w:rsidRPr="00ED6EE0">
        <w:rPr>
          <w:rFonts w:ascii="Arial" w:hAnsi="Arial" w:cs="Arial"/>
        </w:rPr>
        <w:t>obligaciones:</w:t>
      </w:r>
    </w:p>
    <w:p w14:paraId="1C220D53" w14:textId="77777777" w:rsidR="00FF21F9" w:rsidRPr="00ED6EE0" w:rsidRDefault="00FF21F9" w:rsidP="00B73471">
      <w:pPr>
        <w:spacing w:after="0" w:line="240" w:lineRule="auto"/>
        <w:ind w:firstLine="709"/>
        <w:jc w:val="both"/>
        <w:rPr>
          <w:rFonts w:ascii="Arial" w:hAnsi="Arial" w:cs="Arial"/>
        </w:rPr>
      </w:pPr>
    </w:p>
    <w:p w14:paraId="6165DBE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 xml:space="preserve">I. Representar al instituto ante toda clase de autoridades, organismos y personas, con la suma de facultades generales y especiales que requiera la ley, inclusive para sustituir o delegar dicha representación y ejecutar los acuerdos del consejo directivo. </w:t>
      </w:r>
    </w:p>
    <w:p w14:paraId="1BB11F75" w14:textId="77777777" w:rsidR="00FF21F9" w:rsidRPr="00ED6EE0" w:rsidRDefault="00FF21F9" w:rsidP="00B73471">
      <w:pPr>
        <w:spacing w:after="0" w:line="240" w:lineRule="auto"/>
        <w:ind w:firstLine="709"/>
        <w:jc w:val="both"/>
        <w:rPr>
          <w:rFonts w:ascii="Arial" w:hAnsi="Arial" w:cs="Arial"/>
        </w:rPr>
      </w:pPr>
    </w:p>
    <w:p w14:paraId="75108160"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Presentar cada año al consejo directivo, un informe pormenorizado del estado del instituto.</w:t>
      </w:r>
    </w:p>
    <w:p w14:paraId="154030B8" w14:textId="77777777" w:rsidR="00FF21F9" w:rsidRPr="00ED6EE0" w:rsidRDefault="00FF21F9" w:rsidP="00B73471">
      <w:pPr>
        <w:spacing w:after="0" w:line="240" w:lineRule="auto"/>
        <w:ind w:firstLine="709"/>
        <w:jc w:val="both"/>
        <w:rPr>
          <w:rFonts w:ascii="Arial" w:hAnsi="Arial" w:cs="Arial"/>
        </w:rPr>
      </w:pPr>
    </w:p>
    <w:p w14:paraId="5A99CB9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Someter a la decisión del consejo directivo, todas aquellas cuestiones que sean de su competencia.</w:t>
      </w:r>
    </w:p>
    <w:p w14:paraId="592494BB" w14:textId="77777777" w:rsidR="00FF21F9" w:rsidRPr="00ED6EE0" w:rsidRDefault="00FF21F9" w:rsidP="00B73471">
      <w:pPr>
        <w:spacing w:after="0" w:line="240" w:lineRule="auto"/>
        <w:ind w:firstLine="709"/>
        <w:jc w:val="both"/>
        <w:rPr>
          <w:rFonts w:ascii="Arial" w:hAnsi="Arial" w:cs="Arial"/>
        </w:rPr>
      </w:pPr>
    </w:p>
    <w:p w14:paraId="6B6AB63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Firmar las escrituras públicas y títulos de crédito en que el instituto intervenga. Esta facultad podrá delegarse mediante acuerdo expreso del consejo directivo.</w:t>
      </w:r>
    </w:p>
    <w:p w14:paraId="77DCD4C9" w14:textId="77777777" w:rsidR="00FF21F9" w:rsidRPr="00ED6EE0" w:rsidRDefault="00FF21F9" w:rsidP="00B73471">
      <w:pPr>
        <w:spacing w:after="0" w:line="240" w:lineRule="auto"/>
        <w:ind w:firstLine="709"/>
        <w:jc w:val="both"/>
        <w:rPr>
          <w:rFonts w:ascii="Arial" w:hAnsi="Arial" w:cs="Arial"/>
        </w:rPr>
      </w:pPr>
    </w:p>
    <w:p w14:paraId="6DDC126F"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 Representar al instituto en toda cuestión judicial, extrajudicial y administrativa, así como podrá designar apoderados.</w:t>
      </w:r>
    </w:p>
    <w:p w14:paraId="2EBC306D" w14:textId="77777777" w:rsidR="00FF21F9" w:rsidRPr="00ED6EE0" w:rsidRDefault="00FF21F9" w:rsidP="00B73471">
      <w:pPr>
        <w:spacing w:after="0" w:line="240" w:lineRule="auto"/>
        <w:ind w:firstLine="709"/>
        <w:jc w:val="both"/>
        <w:rPr>
          <w:rFonts w:ascii="Arial" w:hAnsi="Arial" w:cs="Arial"/>
        </w:rPr>
      </w:pPr>
    </w:p>
    <w:p w14:paraId="049A821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 Resolver bajo su inmediata y directa responsabilidad los asuntos urgentes de la competencia del consejo directivo, a reserva de dar cuenta a este, a la brevedad posible.</w:t>
      </w:r>
    </w:p>
    <w:p w14:paraId="367C900E" w14:textId="77777777" w:rsidR="00FF21F9" w:rsidRPr="00ED6EE0" w:rsidRDefault="00FF21F9" w:rsidP="00B73471">
      <w:pPr>
        <w:spacing w:after="0" w:line="240" w:lineRule="auto"/>
        <w:ind w:firstLine="709"/>
        <w:jc w:val="both"/>
        <w:rPr>
          <w:rFonts w:ascii="Arial" w:hAnsi="Arial" w:cs="Arial"/>
        </w:rPr>
      </w:pPr>
    </w:p>
    <w:p w14:paraId="63AF46A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 xml:space="preserve">VII. Conceder, negar y suspender las pensiones, así como el otorgamiento del pago del seguro de cesantía o separación, en los términos de esta ley y de los reglamentos respectivos. </w:t>
      </w:r>
    </w:p>
    <w:p w14:paraId="5637094D" w14:textId="77777777" w:rsidR="00FF21F9" w:rsidRPr="00ED6EE0" w:rsidRDefault="00FF21F9" w:rsidP="00B73471">
      <w:pPr>
        <w:spacing w:after="0" w:line="240" w:lineRule="auto"/>
        <w:ind w:firstLine="709"/>
        <w:jc w:val="both"/>
        <w:rPr>
          <w:rFonts w:ascii="Arial" w:hAnsi="Arial" w:cs="Arial"/>
        </w:rPr>
      </w:pPr>
    </w:p>
    <w:p w14:paraId="186CC07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En caso de que se trate del otorgamiento de pensiones y del seguro de cesantía o separación, deberán presentarse al consejo directivo para su resolución definitiva.</w:t>
      </w:r>
    </w:p>
    <w:p w14:paraId="1F215C5F" w14:textId="77777777" w:rsidR="00FF21F9" w:rsidRPr="00ED6EE0" w:rsidRDefault="00FF21F9" w:rsidP="00B73471">
      <w:pPr>
        <w:spacing w:after="0" w:line="240" w:lineRule="auto"/>
        <w:ind w:firstLine="709"/>
        <w:jc w:val="both"/>
        <w:rPr>
          <w:rFonts w:ascii="Arial" w:hAnsi="Arial" w:cs="Arial"/>
        </w:rPr>
      </w:pPr>
    </w:p>
    <w:p w14:paraId="5DE15DA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VIII. Formular y presentar para discusión y aprobación del consejo directivo, el balance, el presupuesto de ingresos y egresos, así como el plan de labores del instituto, correspondientes a cada ejercicio anual.</w:t>
      </w:r>
    </w:p>
    <w:p w14:paraId="29D207BD" w14:textId="77777777" w:rsidR="00FF21F9" w:rsidRPr="00ED6EE0" w:rsidRDefault="00FF21F9" w:rsidP="00B73471">
      <w:pPr>
        <w:spacing w:after="0" w:line="240" w:lineRule="auto"/>
        <w:ind w:firstLine="709"/>
        <w:jc w:val="both"/>
        <w:rPr>
          <w:rFonts w:ascii="Arial" w:hAnsi="Arial" w:cs="Arial"/>
        </w:rPr>
      </w:pPr>
    </w:p>
    <w:p w14:paraId="797FA91C"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IX. Firmar los asuntos del instituto sin perjuicio de la delegación de facultades que para el efecto fueren necesarios.</w:t>
      </w:r>
    </w:p>
    <w:p w14:paraId="31879401" w14:textId="77777777" w:rsidR="00FF21F9" w:rsidRPr="00ED6EE0" w:rsidRDefault="00FF21F9" w:rsidP="00B73471">
      <w:pPr>
        <w:spacing w:after="0" w:line="240" w:lineRule="auto"/>
        <w:ind w:firstLine="709"/>
        <w:jc w:val="both"/>
        <w:rPr>
          <w:rFonts w:ascii="Arial" w:hAnsi="Arial" w:cs="Arial"/>
        </w:rPr>
      </w:pPr>
    </w:p>
    <w:p w14:paraId="3945B58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 Formular el calendario oficial del instituto y autorizar en casos extraordinarios la suspensión de labores.</w:t>
      </w:r>
    </w:p>
    <w:p w14:paraId="425169E9" w14:textId="77777777" w:rsidR="00FF21F9" w:rsidRPr="00ED6EE0" w:rsidRDefault="00FF21F9" w:rsidP="00B73471">
      <w:pPr>
        <w:spacing w:after="0" w:line="240" w:lineRule="auto"/>
        <w:ind w:firstLine="709"/>
        <w:jc w:val="both"/>
        <w:rPr>
          <w:rFonts w:ascii="Arial" w:hAnsi="Arial" w:cs="Arial"/>
        </w:rPr>
      </w:pPr>
    </w:p>
    <w:p w14:paraId="4858EB2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 Nombrar y remover al personal del instituto.</w:t>
      </w:r>
    </w:p>
    <w:p w14:paraId="164148E0" w14:textId="77777777" w:rsidR="00FF21F9" w:rsidRPr="00ED6EE0" w:rsidRDefault="00FF21F9" w:rsidP="00B73471">
      <w:pPr>
        <w:spacing w:after="0" w:line="240" w:lineRule="auto"/>
        <w:ind w:firstLine="709"/>
        <w:jc w:val="both"/>
        <w:rPr>
          <w:rFonts w:ascii="Arial" w:hAnsi="Arial" w:cs="Arial"/>
        </w:rPr>
      </w:pPr>
    </w:p>
    <w:p w14:paraId="619584D3"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XII. Conceder licencias al personal del instituto en los términos de las leyes correspondientes.</w:t>
      </w:r>
    </w:p>
    <w:p w14:paraId="40158F7C" w14:textId="77777777" w:rsidR="00FF21F9" w:rsidRPr="00ED6EE0" w:rsidRDefault="00FF21F9" w:rsidP="00B73471">
      <w:pPr>
        <w:spacing w:after="0" w:line="240" w:lineRule="auto"/>
        <w:ind w:firstLine="709"/>
        <w:jc w:val="both"/>
        <w:rPr>
          <w:rFonts w:ascii="Arial" w:hAnsi="Arial" w:cs="Arial"/>
        </w:rPr>
      </w:pPr>
    </w:p>
    <w:p w14:paraId="162E530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XIII. Vigilar el debido cumplimiento de las labores del personal del instituto e imponer las correcciones disciplinarias que en su caso ameriten, de conformidad con la normativa interna del instituto.</w:t>
      </w:r>
    </w:p>
    <w:p w14:paraId="0A34ECBF" w14:textId="77777777" w:rsidR="00FF21F9" w:rsidRPr="00ED6EE0" w:rsidRDefault="00FF21F9" w:rsidP="00B73471">
      <w:pPr>
        <w:spacing w:after="0" w:line="240" w:lineRule="auto"/>
        <w:ind w:firstLine="709"/>
        <w:jc w:val="both"/>
        <w:rPr>
          <w:rFonts w:ascii="Arial" w:hAnsi="Arial" w:cs="Arial"/>
        </w:rPr>
      </w:pPr>
    </w:p>
    <w:p w14:paraId="2B6B18C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XIV. Someter a consideración del consejo directivo las reformas o adiciones a los reglamentos del instituto y demás normativa aplicable.</w:t>
      </w:r>
    </w:p>
    <w:p w14:paraId="46A174E3" w14:textId="77777777" w:rsidR="00FF21F9" w:rsidRPr="00ED6EE0" w:rsidRDefault="00FF21F9" w:rsidP="00B73471">
      <w:pPr>
        <w:spacing w:after="0" w:line="240" w:lineRule="auto"/>
        <w:ind w:firstLine="709"/>
        <w:jc w:val="both"/>
        <w:rPr>
          <w:rFonts w:ascii="Arial" w:hAnsi="Arial" w:cs="Arial"/>
        </w:rPr>
      </w:pPr>
    </w:p>
    <w:p w14:paraId="3B0DFAF6"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XV. Proponer al consejo directivo, a las personas servidoras públicas que laboren en el instituto, que deban formar parte del comité a que se refiere esta ley.</w:t>
      </w:r>
    </w:p>
    <w:p w14:paraId="226188AF" w14:textId="77777777" w:rsidR="00FF21F9" w:rsidRPr="00ED6EE0" w:rsidRDefault="00FF21F9" w:rsidP="00B73471">
      <w:pPr>
        <w:spacing w:after="0" w:line="240" w:lineRule="auto"/>
        <w:ind w:firstLine="709"/>
        <w:jc w:val="both"/>
        <w:rPr>
          <w:rFonts w:ascii="Arial" w:hAnsi="Arial" w:cs="Arial"/>
          <w:lang w:eastAsia="es-MX"/>
        </w:rPr>
      </w:pPr>
    </w:p>
    <w:p w14:paraId="12C568D6"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lang w:eastAsia="es-MX"/>
        </w:rPr>
        <w:t xml:space="preserve">XVI. </w:t>
      </w:r>
      <w:r w:rsidRPr="00ED6EE0">
        <w:rPr>
          <w:rFonts w:ascii="Arial" w:hAnsi="Arial" w:cs="Arial"/>
        </w:rPr>
        <w:t>Auxiliarse del personal que apruebe el consejo directivo o delegar algunas de sus funciones a las unidades administrativas que establezca el estatuto orgánico, de conformidad con la disponibilidad presupuestal.</w:t>
      </w:r>
    </w:p>
    <w:p w14:paraId="3A538341" w14:textId="77777777" w:rsidR="00FF21F9" w:rsidRPr="00ED6EE0" w:rsidRDefault="00FF21F9" w:rsidP="00B73471">
      <w:pPr>
        <w:spacing w:after="0" w:line="240" w:lineRule="auto"/>
        <w:ind w:firstLine="709"/>
        <w:jc w:val="both"/>
        <w:rPr>
          <w:rFonts w:ascii="Arial" w:hAnsi="Arial" w:cs="Arial"/>
          <w:lang w:eastAsia="es-MX"/>
        </w:rPr>
      </w:pPr>
    </w:p>
    <w:p w14:paraId="30DF2038"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lang w:eastAsia="es-MX"/>
        </w:rPr>
        <w:t xml:space="preserve">XVII. Las demás que le confieran el </w:t>
      </w:r>
      <w:r w:rsidRPr="00ED6EE0">
        <w:rPr>
          <w:rFonts w:ascii="Arial" w:hAnsi="Arial" w:cs="Arial"/>
        </w:rPr>
        <w:t>consejo directivo</w:t>
      </w:r>
      <w:r w:rsidRPr="00ED6EE0">
        <w:rPr>
          <w:rFonts w:ascii="Arial" w:hAnsi="Arial" w:cs="Arial"/>
          <w:lang w:eastAsia="es-MX"/>
        </w:rPr>
        <w:t>, el Código de la Administración Pública de Yucatán y su reglamento.</w:t>
      </w:r>
    </w:p>
    <w:p w14:paraId="7AE3C262" w14:textId="77777777" w:rsidR="00FF21F9" w:rsidRPr="00ED6EE0" w:rsidRDefault="00FF21F9" w:rsidP="00B73471">
      <w:pPr>
        <w:spacing w:after="0" w:line="240" w:lineRule="auto"/>
        <w:jc w:val="both"/>
        <w:rPr>
          <w:rFonts w:ascii="Arial" w:hAnsi="Arial" w:cs="Arial"/>
          <w:b/>
          <w:bCs/>
        </w:rPr>
      </w:pPr>
    </w:p>
    <w:p w14:paraId="0EA512BB"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 xml:space="preserve">Artículo 15. </w:t>
      </w:r>
      <w:r w:rsidRPr="00ED6EE0">
        <w:rPr>
          <w:rFonts w:ascii="Arial" w:hAnsi="Arial" w:cs="Arial"/>
          <w:b/>
        </w:rPr>
        <w:t>Órgano de vigilancia y supervisión</w:t>
      </w:r>
    </w:p>
    <w:p w14:paraId="6DCC3D6A" w14:textId="77777777" w:rsidR="00FF21F9" w:rsidRPr="00ED6EE0" w:rsidRDefault="00FF21F9" w:rsidP="00B73471">
      <w:pPr>
        <w:spacing w:after="0" w:line="240" w:lineRule="auto"/>
        <w:jc w:val="both"/>
        <w:rPr>
          <w:rFonts w:ascii="Arial" w:hAnsi="Arial" w:cs="Arial"/>
        </w:rPr>
      </w:pPr>
    </w:p>
    <w:p w14:paraId="4F5CEF29" w14:textId="77777777" w:rsidR="00AF1540" w:rsidRPr="00ED6EE0" w:rsidRDefault="00AF1540" w:rsidP="00B73471">
      <w:pPr>
        <w:spacing w:after="0" w:line="240" w:lineRule="auto"/>
        <w:jc w:val="both"/>
        <w:rPr>
          <w:rFonts w:ascii="Arial" w:hAnsi="Arial" w:cs="Arial"/>
        </w:rPr>
      </w:pPr>
      <w:r w:rsidRPr="00ED6EE0">
        <w:rPr>
          <w:rFonts w:ascii="Arial" w:hAnsi="Arial" w:cs="Arial"/>
        </w:rPr>
        <w:t>Las funciones de vigilancia del instituto estarán a cargo de una persona comisaria pública, quien será designado por la persona titular de la Secretaría de la Contraloría General y tendrá las facultades y obligaciones que establecen para ello el Código de la Administración Pública de Yucatán y su reglamento.</w:t>
      </w:r>
    </w:p>
    <w:p w14:paraId="3B4FE836" w14:textId="77777777" w:rsidR="00FF21F9" w:rsidRPr="00ED6EE0" w:rsidRDefault="00FF21F9" w:rsidP="00B73471">
      <w:pPr>
        <w:spacing w:after="0" w:line="240" w:lineRule="auto"/>
        <w:jc w:val="both"/>
        <w:rPr>
          <w:rFonts w:ascii="Arial" w:hAnsi="Arial" w:cs="Arial"/>
        </w:rPr>
      </w:pPr>
    </w:p>
    <w:p w14:paraId="038C442D" w14:textId="77777777" w:rsidR="00AF1540" w:rsidRPr="00ED6EE0" w:rsidRDefault="00AF1540" w:rsidP="00B73471">
      <w:pPr>
        <w:spacing w:after="0" w:line="240" w:lineRule="auto"/>
        <w:jc w:val="both"/>
        <w:rPr>
          <w:rFonts w:ascii="Arial" w:hAnsi="Arial" w:cs="Arial"/>
        </w:rPr>
      </w:pPr>
      <w:r w:rsidRPr="00ED6EE0">
        <w:rPr>
          <w:rFonts w:ascii="Arial" w:hAnsi="Arial" w:cs="Arial"/>
        </w:rPr>
        <w:t>La persona comisaria pública no formará parte del consejo directivo, pero podrá asistir a sus sesiones únicamente con derecho a voz.</w:t>
      </w:r>
    </w:p>
    <w:p w14:paraId="37201CAF" w14:textId="77777777" w:rsidR="00FF21F9" w:rsidRPr="00ED6EE0" w:rsidRDefault="00FF21F9" w:rsidP="00B73471">
      <w:pPr>
        <w:spacing w:after="0" w:line="240" w:lineRule="auto"/>
        <w:jc w:val="both"/>
        <w:rPr>
          <w:rFonts w:ascii="Arial" w:hAnsi="Arial" w:cs="Arial"/>
          <w:b/>
          <w:bCs/>
        </w:rPr>
      </w:pPr>
    </w:p>
    <w:p w14:paraId="65F9311A"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16. Régimen laboral</w:t>
      </w:r>
    </w:p>
    <w:p w14:paraId="23DD8FE2" w14:textId="77777777" w:rsidR="00FF21F9" w:rsidRPr="00ED6EE0" w:rsidRDefault="00FF21F9" w:rsidP="00B73471">
      <w:pPr>
        <w:spacing w:after="0" w:line="240" w:lineRule="auto"/>
        <w:jc w:val="both"/>
        <w:rPr>
          <w:rFonts w:ascii="Arial" w:hAnsi="Arial" w:cs="Arial"/>
        </w:rPr>
      </w:pPr>
    </w:p>
    <w:p w14:paraId="05E597FD" w14:textId="77777777" w:rsidR="00AF1540" w:rsidRPr="00ED6EE0" w:rsidRDefault="00AF1540" w:rsidP="00B73471">
      <w:pPr>
        <w:spacing w:after="0" w:line="240" w:lineRule="auto"/>
        <w:jc w:val="both"/>
        <w:rPr>
          <w:rFonts w:ascii="Arial" w:hAnsi="Arial" w:cs="Arial"/>
          <w:strike/>
        </w:rPr>
      </w:pPr>
      <w:r w:rsidRPr="00ED6EE0">
        <w:rPr>
          <w:rFonts w:ascii="Arial" w:hAnsi="Arial" w:cs="Arial"/>
        </w:rPr>
        <w:t>Las relaciones laborales entre el instituto y sus trabajadores, independientemente de la naturaleza de su contratación, se regirán por lo dispuesto en la Ley de los Trabajadores al Servicio del Estado y Municipios de Yucatán.</w:t>
      </w:r>
    </w:p>
    <w:p w14:paraId="540471F1" w14:textId="77777777" w:rsidR="00FF21F9" w:rsidRPr="00ED6EE0" w:rsidRDefault="00FF21F9" w:rsidP="00B73471">
      <w:pPr>
        <w:tabs>
          <w:tab w:val="right" w:pos="8498"/>
        </w:tabs>
        <w:spacing w:after="0" w:line="240" w:lineRule="auto"/>
        <w:jc w:val="both"/>
        <w:rPr>
          <w:rFonts w:ascii="Arial" w:hAnsi="Arial" w:cs="Arial"/>
          <w:b/>
        </w:rPr>
      </w:pPr>
    </w:p>
    <w:p w14:paraId="49940AC2"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b/>
        </w:rPr>
        <w:t>Artículo 17. Creación del comité</w:t>
      </w:r>
    </w:p>
    <w:p w14:paraId="4F6D9702" w14:textId="77777777" w:rsidR="00FF21F9" w:rsidRPr="00ED6EE0" w:rsidRDefault="00FF21F9" w:rsidP="00B73471">
      <w:pPr>
        <w:tabs>
          <w:tab w:val="right" w:pos="8498"/>
        </w:tabs>
        <w:spacing w:after="0" w:line="240" w:lineRule="auto"/>
        <w:jc w:val="both"/>
        <w:rPr>
          <w:rFonts w:ascii="Arial" w:hAnsi="Arial" w:cs="Arial"/>
        </w:rPr>
      </w:pPr>
    </w:p>
    <w:p w14:paraId="3A46FC19"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rPr>
        <w:t xml:space="preserve">El consejo directivo constituirá un comité, que tendrá por objeto autorizar los </w:t>
      </w:r>
      <w:r w:rsidRPr="00ED6EE0">
        <w:rPr>
          <w:rFonts w:ascii="Arial" w:hAnsi="Arial" w:cs="Arial"/>
          <w:bCs/>
        </w:rPr>
        <w:t xml:space="preserve">préstamos a corto plazo e hipotecarios, </w:t>
      </w:r>
      <w:r w:rsidRPr="00ED6EE0">
        <w:rPr>
          <w:rFonts w:ascii="Arial" w:hAnsi="Arial" w:cs="Arial"/>
        </w:rPr>
        <w:t>proponer las políticas de inversión de los recursos del instituto y vigilar que estas se realicen conforme a lo establecido en esta ley.</w:t>
      </w:r>
    </w:p>
    <w:p w14:paraId="504212CA" w14:textId="77777777" w:rsidR="00FF21F9" w:rsidRPr="00ED6EE0" w:rsidRDefault="00FF21F9" w:rsidP="00B73471">
      <w:pPr>
        <w:spacing w:after="0" w:line="240" w:lineRule="auto"/>
        <w:jc w:val="both"/>
        <w:rPr>
          <w:rFonts w:ascii="Arial" w:hAnsi="Arial" w:cs="Arial"/>
          <w:b/>
        </w:rPr>
      </w:pPr>
    </w:p>
    <w:p w14:paraId="11D7A2B5"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lastRenderedPageBreak/>
        <w:t>Artículo 18. Reglamento interno</w:t>
      </w:r>
    </w:p>
    <w:p w14:paraId="1889ACA2" w14:textId="77777777" w:rsidR="00FF21F9" w:rsidRPr="00ED6EE0" w:rsidRDefault="00FF21F9" w:rsidP="00B73471">
      <w:pPr>
        <w:spacing w:after="0" w:line="240" w:lineRule="auto"/>
        <w:jc w:val="both"/>
        <w:rPr>
          <w:rFonts w:ascii="Arial" w:hAnsi="Arial" w:cs="Arial"/>
          <w:lang w:eastAsia="es-MX"/>
        </w:rPr>
      </w:pPr>
    </w:p>
    <w:p w14:paraId="74B08323" w14:textId="77777777" w:rsidR="00AF1540" w:rsidRPr="00ED6EE0" w:rsidRDefault="00AF1540" w:rsidP="00B73471">
      <w:pPr>
        <w:spacing w:after="0" w:line="240" w:lineRule="auto"/>
        <w:jc w:val="both"/>
        <w:rPr>
          <w:rFonts w:ascii="Arial" w:hAnsi="Arial" w:cs="Arial"/>
        </w:rPr>
      </w:pPr>
      <w:r w:rsidRPr="00ED6EE0">
        <w:rPr>
          <w:rFonts w:ascii="Arial" w:hAnsi="Arial" w:cs="Arial"/>
          <w:lang w:eastAsia="es-MX"/>
        </w:rPr>
        <w:t xml:space="preserve">El reglamento interno del </w:t>
      </w:r>
      <w:r w:rsidRPr="00ED6EE0">
        <w:rPr>
          <w:rFonts w:ascii="Arial" w:hAnsi="Arial" w:cs="Arial"/>
        </w:rPr>
        <w:t xml:space="preserve">comité </w:t>
      </w:r>
      <w:r w:rsidRPr="00ED6EE0">
        <w:rPr>
          <w:rFonts w:ascii="Arial" w:hAnsi="Arial" w:cs="Arial"/>
          <w:lang w:eastAsia="es-MX"/>
        </w:rPr>
        <w:t>establecerá las disposiciones específicas que regulen su organización y funcionamiento.</w:t>
      </w:r>
    </w:p>
    <w:p w14:paraId="32A3D013" w14:textId="77777777" w:rsidR="00FF21F9" w:rsidRPr="00ED6EE0" w:rsidRDefault="00FF21F9" w:rsidP="00B73471">
      <w:pPr>
        <w:spacing w:after="0" w:line="240" w:lineRule="auto"/>
        <w:jc w:val="center"/>
        <w:rPr>
          <w:rFonts w:ascii="Arial" w:hAnsi="Arial" w:cs="Arial"/>
          <w:b/>
          <w:bCs/>
        </w:rPr>
      </w:pPr>
    </w:p>
    <w:p w14:paraId="51723434"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Capítulo III</w:t>
      </w:r>
      <w:r w:rsidRPr="00ED6EE0">
        <w:rPr>
          <w:rFonts w:ascii="Arial" w:hAnsi="Arial" w:cs="Arial"/>
          <w:b/>
          <w:bCs/>
        </w:rPr>
        <w:br/>
        <w:t>Cuotas, aportaciones y patrimonio del instituto</w:t>
      </w:r>
    </w:p>
    <w:p w14:paraId="25499DC9" w14:textId="77777777" w:rsidR="00FF21F9" w:rsidRPr="00ED6EE0" w:rsidRDefault="00FF21F9" w:rsidP="00B73471">
      <w:pPr>
        <w:spacing w:after="0" w:line="240" w:lineRule="auto"/>
        <w:jc w:val="center"/>
        <w:rPr>
          <w:rFonts w:ascii="Arial" w:hAnsi="Arial" w:cs="Arial"/>
          <w:b/>
          <w:bCs/>
        </w:rPr>
      </w:pPr>
    </w:p>
    <w:p w14:paraId="1436FB45"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primera</w:t>
      </w:r>
      <w:r w:rsidRPr="00ED6EE0">
        <w:rPr>
          <w:rFonts w:ascii="Arial" w:hAnsi="Arial" w:cs="Arial"/>
          <w:b/>
          <w:bCs/>
        </w:rPr>
        <w:br/>
        <w:t>Cuotas y aportaciones</w:t>
      </w:r>
    </w:p>
    <w:p w14:paraId="1C5231FA" w14:textId="77777777" w:rsidR="00FF21F9" w:rsidRPr="00ED6EE0" w:rsidRDefault="00FF21F9" w:rsidP="00B73471">
      <w:pPr>
        <w:spacing w:after="0" w:line="240" w:lineRule="auto"/>
        <w:jc w:val="both"/>
        <w:rPr>
          <w:rFonts w:ascii="Arial" w:hAnsi="Arial" w:cs="Arial"/>
          <w:b/>
          <w:bCs/>
        </w:rPr>
      </w:pPr>
    </w:p>
    <w:p w14:paraId="1854083C"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19. Surgimiento de las obligaciones</w:t>
      </w:r>
    </w:p>
    <w:p w14:paraId="6ACC930D" w14:textId="77777777" w:rsidR="00FF21F9" w:rsidRPr="00ED6EE0" w:rsidRDefault="00FF21F9" w:rsidP="00B73471">
      <w:pPr>
        <w:spacing w:after="0" w:line="240" w:lineRule="auto"/>
        <w:jc w:val="both"/>
        <w:rPr>
          <w:rFonts w:ascii="Arial" w:hAnsi="Arial" w:cs="Arial"/>
        </w:rPr>
      </w:pPr>
    </w:p>
    <w:p w14:paraId="45324ED6" w14:textId="77777777" w:rsidR="00AF1540" w:rsidRPr="00ED6EE0" w:rsidRDefault="00AF1540" w:rsidP="00B73471">
      <w:pPr>
        <w:spacing w:after="0" w:line="240" w:lineRule="auto"/>
        <w:jc w:val="both"/>
        <w:rPr>
          <w:rFonts w:ascii="Arial" w:hAnsi="Arial" w:cs="Arial"/>
        </w:rPr>
      </w:pPr>
      <w:r w:rsidRPr="00ED6EE0">
        <w:rPr>
          <w:rFonts w:ascii="Arial" w:hAnsi="Arial" w:cs="Arial"/>
        </w:rPr>
        <w:t>Las obligaciones del instituto con las personas servidoras públicas y las personas pensionadas nacen con el pago de las cuotas y aportaciones a que están obligadas.</w:t>
      </w:r>
    </w:p>
    <w:p w14:paraId="36073DFC" w14:textId="77777777" w:rsidR="00FF21F9" w:rsidRPr="00ED6EE0" w:rsidRDefault="00FF21F9" w:rsidP="00B73471">
      <w:pPr>
        <w:spacing w:after="0" w:line="240" w:lineRule="auto"/>
        <w:jc w:val="both"/>
        <w:rPr>
          <w:rFonts w:ascii="Arial" w:hAnsi="Arial" w:cs="Arial"/>
          <w:b/>
          <w:bCs/>
        </w:rPr>
      </w:pPr>
    </w:p>
    <w:p w14:paraId="4EE1C902"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20. Cuotas de las personas servidoras públicas</w:t>
      </w:r>
    </w:p>
    <w:p w14:paraId="46E9311C" w14:textId="77777777" w:rsidR="00FF21F9" w:rsidRPr="00ED6EE0" w:rsidRDefault="00FF21F9" w:rsidP="00B73471">
      <w:pPr>
        <w:spacing w:after="0" w:line="240" w:lineRule="auto"/>
        <w:jc w:val="both"/>
        <w:rPr>
          <w:rFonts w:ascii="Arial" w:hAnsi="Arial" w:cs="Arial"/>
        </w:rPr>
      </w:pPr>
    </w:p>
    <w:p w14:paraId="7B0DE1C6" w14:textId="77777777" w:rsidR="00AF1540" w:rsidRPr="00ED6EE0" w:rsidRDefault="00AF1540" w:rsidP="00B73471">
      <w:pPr>
        <w:spacing w:after="0" w:line="240" w:lineRule="auto"/>
        <w:jc w:val="both"/>
        <w:rPr>
          <w:rFonts w:ascii="Arial" w:hAnsi="Arial" w:cs="Arial"/>
        </w:rPr>
      </w:pPr>
      <w:r w:rsidRPr="00ED6EE0">
        <w:rPr>
          <w:rFonts w:ascii="Arial" w:hAnsi="Arial" w:cs="Arial"/>
        </w:rPr>
        <w:t>Toda persona servidora pública deberá cubrir al instituto una cuota obligatoria equivalente al 15% de su salario de cotización. Dicha cuota se aplicará de la siguiente forma:</w:t>
      </w:r>
    </w:p>
    <w:p w14:paraId="5E9B6AA1" w14:textId="77777777" w:rsidR="00FF21F9" w:rsidRPr="00ED6EE0" w:rsidRDefault="00FF21F9" w:rsidP="00B73471">
      <w:pPr>
        <w:spacing w:after="0" w:line="240" w:lineRule="auto"/>
        <w:ind w:firstLine="709"/>
        <w:jc w:val="both"/>
        <w:rPr>
          <w:rFonts w:ascii="Arial" w:hAnsi="Arial" w:cs="Arial"/>
        </w:rPr>
      </w:pPr>
    </w:p>
    <w:p w14:paraId="0B568C8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13% para el fondo de pensiones.</w:t>
      </w:r>
    </w:p>
    <w:p w14:paraId="12595842" w14:textId="77777777" w:rsidR="00FF21F9" w:rsidRPr="00ED6EE0" w:rsidRDefault="00FF21F9" w:rsidP="00B73471">
      <w:pPr>
        <w:spacing w:after="0" w:line="240" w:lineRule="auto"/>
        <w:ind w:firstLine="709"/>
        <w:jc w:val="both"/>
        <w:rPr>
          <w:rFonts w:ascii="Arial" w:hAnsi="Arial" w:cs="Arial"/>
        </w:rPr>
      </w:pPr>
    </w:p>
    <w:p w14:paraId="089B8737"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2% para el fondo de servicio médico.</w:t>
      </w:r>
    </w:p>
    <w:p w14:paraId="519EF50A" w14:textId="77777777" w:rsidR="00FF21F9" w:rsidRPr="00ED6EE0" w:rsidRDefault="00FF21F9" w:rsidP="00B73471">
      <w:pPr>
        <w:spacing w:after="0" w:line="240" w:lineRule="auto"/>
        <w:jc w:val="both"/>
        <w:rPr>
          <w:rFonts w:ascii="Arial" w:hAnsi="Arial" w:cs="Arial"/>
        </w:rPr>
      </w:pPr>
    </w:p>
    <w:p w14:paraId="5A2B52FA"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personas servidoras públicas que perciban por jornada normal de trabajo únicamente el salario mínimo quedan relevadas del pago de las cuotas previstas en este artículo, las cuales serán cubiertas por la entidad pública en donde presten sus servicios.</w:t>
      </w:r>
    </w:p>
    <w:p w14:paraId="4B1B3290" w14:textId="77777777" w:rsidR="00FF21F9" w:rsidRPr="00ED6EE0" w:rsidRDefault="00FF21F9" w:rsidP="00B73471">
      <w:pPr>
        <w:spacing w:after="0" w:line="240" w:lineRule="auto"/>
        <w:jc w:val="both"/>
        <w:rPr>
          <w:rFonts w:ascii="Arial" w:hAnsi="Arial" w:cs="Arial"/>
          <w:b/>
          <w:bCs/>
        </w:rPr>
      </w:pPr>
    </w:p>
    <w:p w14:paraId="6D6F8DCF" w14:textId="77777777" w:rsidR="00AF1540" w:rsidRPr="00ED6EE0" w:rsidRDefault="00AF1540" w:rsidP="00B73471">
      <w:pPr>
        <w:spacing w:after="0" w:line="240" w:lineRule="auto"/>
        <w:jc w:val="both"/>
        <w:rPr>
          <w:rFonts w:ascii="Arial" w:hAnsi="Arial" w:cs="Arial"/>
          <w:b/>
        </w:rPr>
      </w:pPr>
      <w:r w:rsidRPr="00ED6EE0">
        <w:rPr>
          <w:rFonts w:ascii="Arial" w:hAnsi="Arial" w:cs="Arial"/>
          <w:b/>
          <w:bCs/>
        </w:rPr>
        <w:t xml:space="preserve">Artículo 21. </w:t>
      </w:r>
      <w:r w:rsidRPr="00ED6EE0">
        <w:rPr>
          <w:rFonts w:ascii="Arial" w:hAnsi="Arial" w:cs="Arial"/>
          <w:b/>
        </w:rPr>
        <w:t>Aportaciones de las entidades públicas</w:t>
      </w:r>
    </w:p>
    <w:p w14:paraId="6BA033AF" w14:textId="77777777" w:rsidR="00FF21F9" w:rsidRPr="00ED6EE0" w:rsidRDefault="00FF21F9" w:rsidP="00B73471">
      <w:pPr>
        <w:spacing w:after="0" w:line="240" w:lineRule="auto"/>
        <w:jc w:val="both"/>
        <w:rPr>
          <w:rFonts w:ascii="Arial" w:hAnsi="Arial" w:cs="Arial"/>
        </w:rPr>
      </w:pPr>
    </w:p>
    <w:p w14:paraId="7BEBB995" w14:textId="77777777" w:rsidR="00AF1540" w:rsidRPr="00ED6EE0" w:rsidRDefault="00AF1540" w:rsidP="00B73471">
      <w:pPr>
        <w:spacing w:after="0" w:line="240" w:lineRule="auto"/>
        <w:jc w:val="both"/>
        <w:rPr>
          <w:rFonts w:ascii="Arial" w:hAnsi="Arial" w:cs="Arial"/>
        </w:rPr>
      </w:pPr>
      <w:r w:rsidRPr="00ED6EE0">
        <w:rPr>
          <w:rFonts w:ascii="Arial" w:hAnsi="Arial" w:cs="Arial"/>
        </w:rPr>
        <w:t>Las entidades públicas entregarán al instituto, como aportaciones, el equivalente al 21.75% del salario de cotización de cada persona servidora pública que labore en ellas y esté incorporada al régimen de esta ley. Dichas aportaciones se aplicarán en la siguiente forma:</w:t>
      </w:r>
    </w:p>
    <w:p w14:paraId="1D3B7075" w14:textId="77777777" w:rsidR="00FF21F9" w:rsidRPr="00ED6EE0" w:rsidRDefault="00FF21F9" w:rsidP="00B73471">
      <w:pPr>
        <w:spacing w:after="0" w:line="240" w:lineRule="auto"/>
        <w:ind w:firstLine="426"/>
        <w:jc w:val="both"/>
        <w:rPr>
          <w:rFonts w:ascii="Arial" w:hAnsi="Arial" w:cs="Arial"/>
        </w:rPr>
      </w:pPr>
    </w:p>
    <w:p w14:paraId="0C55FE91" w14:textId="77777777" w:rsidR="00AF1540" w:rsidRPr="00ED6EE0" w:rsidRDefault="00AF1540" w:rsidP="00B73471">
      <w:pPr>
        <w:spacing w:after="0" w:line="240" w:lineRule="auto"/>
        <w:ind w:firstLine="426"/>
        <w:jc w:val="both"/>
        <w:rPr>
          <w:rFonts w:ascii="Arial" w:hAnsi="Arial" w:cs="Arial"/>
        </w:rPr>
      </w:pPr>
      <w:r w:rsidRPr="00ED6EE0">
        <w:rPr>
          <w:rFonts w:ascii="Arial" w:hAnsi="Arial" w:cs="Arial"/>
        </w:rPr>
        <w:t>I. 15.75% para el fondo de pensiones.</w:t>
      </w:r>
    </w:p>
    <w:p w14:paraId="5A13ADC8" w14:textId="77777777" w:rsidR="00FF21F9" w:rsidRPr="00ED6EE0" w:rsidRDefault="00FF21F9" w:rsidP="00B73471">
      <w:pPr>
        <w:spacing w:after="0" w:line="240" w:lineRule="auto"/>
        <w:ind w:firstLine="426"/>
        <w:jc w:val="both"/>
        <w:rPr>
          <w:rFonts w:ascii="Arial" w:hAnsi="Arial" w:cs="Arial"/>
        </w:rPr>
      </w:pPr>
    </w:p>
    <w:p w14:paraId="3FFEB8D5" w14:textId="77777777" w:rsidR="00AF1540" w:rsidRPr="00ED6EE0" w:rsidRDefault="00AF1540" w:rsidP="00B73471">
      <w:pPr>
        <w:spacing w:after="0" w:line="240" w:lineRule="auto"/>
        <w:ind w:firstLine="426"/>
        <w:jc w:val="both"/>
        <w:rPr>
          <w:rFonts w:ascii="Arial" w:hAnsi="Arial" w:cs="Arial"/>
        </w:rPr>
      </w:pPr>
      <w:r w:rsidRPr="00ED6EE0">
        <w:rPr>
          <w:rFonts w:ascii="Arial" w:hAnsi="Arial" w:cs="Arial"/>
        </w:rPr>
        <w:t>II. 6% para el fondo de servicio médico.</w:t>
      </w:r>
    </w:p>
    <w:p w14:paraId="2A05A1CA" w14:textId="77777777" w:rsidR="00FF21F9" w:rsidRPr="00ED6EE0" w:rsidRDefault="00FF21F9" w:rsidP="00B73471">
      <w:pPr>
        <w:spacing w:after="0" w:line="240" w:lineRule="auto"/>
        <w:jc w:val="both"/>
        <w:rPr>
          <w:rFonts w:ascii="Arial" w:hAnsi="Arial" w:cs="Arial"/>
          <w:b/>
          <w:bCs/>
        </w:rPr>
      </w:pPr>
    </w:p>
    <w:p w14:paraId="351C9721"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22. Aportaciones de entidades públicas por personas pensionadas</w:t>
      </w:r>
    </w:p>
    <w:p w14:paraId="24DE912D" w14:textId="77777777" w:rsidR="00FF21F9" w:rsidRPr="00ED6EE0" w:rsidRDefault="00FF21F9" w:rsidP="00B73471">
      <w:pPr>
        <w:spacing w:after="0" w:line="240" w:lineRule="auto"/>
        <w:jc w:val="both"/>
        <w:rPr>
          <w:rFonts w:ascii="Arial" w:hAnsi="Arial" w:cs="Arial"/>
        </w:rPr>
      </w:pPr>
    </w:p>
    <w:p w14:paraId="09742A11" w14:textId="77777777" w:rsidR="00AF1540" w:rsidRPr="00ED6EE0" w:rsidRDefault="00AF1540" w:rsidP="00B73471">
      <w:pPr>
        <w:spacing w:after="0" w:line="240" w:lineRule="auto"/>
        <w:jc w:val="both"/>
        <w:rPr>
          <w:rFonts w:ascii="Arial" w:hAnsi="Arial" w:cs="Arial"/>
        </w:rPr>
      </w:pPr>
      <w:r w:rsidRPr="00ED6EE0">
        <w:rPr>
          <w:rFonts w:ascii="Arial" w:hAnsi="Arial" w:cs="Arial"/>
        </w:rPr>
        <w:t>Las entidades públicas entregarán al instituto como aportaciones, el equivalente al 8% de la pensión que reciban las personas pensionadas sujetas a esta ley que hayan laborado en su dependencia o entidad. Dichas aportaciones se aplicarán en la siguiente forma:</w:t>
      </w:r>
    </w:p>
    <w:p w14:paraId="487E82ED" w14:textId="77777777" w:rsidR="00FF21F9" w:rsidRPr="00ED6EE0" w:rsidRDefault="00FF21F9" w:rsidP="00B73471">
      <w:pPr>
        <w:spacing w:after="0" w:line="240" w:lineRule="auto"/>
        <w:ind w:firstLine="709"/>
        <w:jc w:val="both"/>
        <w:rPr>
          <w:rFonts w:ascii="Arial" w:hAnsi="Arial" w:cs="Arial"/>
        </w:rPr>
      </w:pPr>
    </w:p>
    <w:p w14:paraId="3871932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4% para el fondo de pensiones.</w:t>
      </w:r>
    </w:p>
    <w:p w14:paraId="7826AC22" w14:textId="77777777" w:rsidR="00FF21F9" w:rsidRPr="00ED6EE0" w:rsidRDefault="00FF21F9" w:rsidP="00B73471">
      <w:pPr>
        <w:spacing w:after="0" w:line="240" w:lineRule="auto"/>
        <w:ind w:firstLine="709"/>
        <w:jc w:val="both"/>
        <w:rPr>
          <w:rFonts w:ascii="Arial" w:hAnsi="Arial" w:cs="Arial"/>
        </w:rPr>
      </w:pPr>
    </w:p>
    <w:p w14:paraId="7EA68F4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4% para el fondo de servicio médico.</w:t>
      </w:r>
    </w:p>
    <w:p w14:paraId="56D4A662" w14:textId="77777777" w:rsidR="00FF21F9" w:rsidRPr="00ED6EE0" w:rsidRDefault="00FF21F9" w:rsidP="00B73471">
      <w:pPr>
        <w:spacing w:after="0" w:line="240" w:lineRule="auto"/>
        <w:jc w:val="both"/>
        <w:rPr>
          <w:rFonts w:ascii="Arial" w:hAnsi="Arial" w:cs="Arial"/>
          <w:b/>
          <w:bCs/>
        </w:rPr>
      </w:pPr>
    </w:p>
    <w:p w14:paraId="36FFF1F7"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23. Obligatoriedad de las cuotas</w:t>
      </w:r>
    </w:p>
    <w:p w14:paraId="13F26DF2" w14:textId="77777777" w:rsidR="00FF21F9" w:rsidRPr="00ED6EE0" w:rsidRDefault="00FF21F9" w:rsidP="00B73471">
      <w:pPr>
        <w:spacing w:after="0" w:line="240" w:lineRule="auto"/>
        <w:jc w:val="both"/>
        <w:rPr>
          <w:rFonts w:ascii="Arial" w:hAnsi="Arial" w:cs="Arial"/>
        </w:rPr>
      </w:pPr>
    </w:p>
    <w:p w14:paraId="56708EE4" w14:textId="77777777" w:rsidR="00AF1540" w:rsidRPr="00ED6EE0" w:rsidRDefault="00AF1540" w:rsidP="00B73471">
      <w:pPr>
        <w:spacing w:after="0" w:line="240" w:lineRule="auto"/>
        <w:jc w:val="both"/>
        <w:rPr>
          <w:rFonts w:ascii="Arial" w:hAnsi="Arial" w:cs="Arial"/>
        </w:rPr>
      </w:pPr>
      <w:r w:rsidRPr="00ED6EE0">
        <w:rPr>
          <w:rFonts w:ascii="Arial" w:hAnsi="Arial" w:cs="Arial"/>
        </w:rPr>
        <w:lastRenderedPageBreak/>
        <w:t>Las personas servidoras públicas, a excepción del caso previsto en el último párrafo del artículo 20, están obligadas al pago de las cuotas, por lo tanto, consentirán los descuentos que realice la entidad pública en la que laboran sobre su salario de cotización, en los términos que señala el citado artículo.</w:t>
      </w:r>
    </w:p>
    <w:p w14:paraId="3726A096" w14:textId="77777777" w:rsidR="00FF21F9" w:rsidRPr="00ED6EE0" w:rsidRDefault="00FF21F9" w:rsidP="00B73471">
      <w:pPr>
        <w:spacing w:after="0" w:line="240" w:lineRule="auto"/>
        <w:jc w:val="both"/>
        <w:rPr>
          <w:rFonts w:ascii="Arial" w:hAnsi="Arial" w:cs="Arial"/>
          <w:b/>
          <w:bCs/>
        </w:rPr>
      </w:pPr>
    </w:p>
    <w:p w14:paraId="5FEB7993"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24. Obligatoriedad de cubrir las aportaciones</w:t>
      </w:r>
    </w:p>
    <w:p w14:paraId="67A3E97F" w14:textId="77777777" w:rsidR="00FF21F9" w:rsidRPr="00ED6EE0" w:rsidRDefault="00FF21F9" w:rsidP="00B73471">
      <w:pPr>
        <w:spacing w:after="0" w:line="240" w:lineRule="auto"/>
        <w:jc w:val="both"/>
        <w:rPr>
          <w:rFonts w:ascii="Arial" w:hAnsi="Arial" w:cs="Arial"/>
        </w:rPr>
      </w:pPr>
    </w:p>
    <w:p w14:paraId="164198F6" w14:textId="77777777" w:rsidR="00AF1540" w:rsidRPr="00ED6EE0" w:rsidRDefault="00AF1540" w:rsidP="00B73471">
      <w:pPr>
        <w:spacing w:after="0" w:line="240" w:lineRule="auto"/>
        <w:jc w:val="both"/>
        <w:rPr>
          <w:rFonts w:ascii="Arial" w:hAnsi="Arial" w:cs="Arial"/>
        </w:rPr>
      </w:pPr>
      <w:r w:rsidRPr="00ED6EE0">
        <w:rPr>
          <w:rFonts w:ascii="Arial" w:hAnsi="Arial" w:cs="Arial"/>
        </w:rPr>
        <w:t>Las entidades públicas están obligadas a enterar al instituto las aportaciones, tanto ordinarias como extraordinarias, por lo que deberán considerarlas en sus respectivos proyectos de presupuestos de egresos, de acuerdo con las disposiciones que establece esta ley, sin que su omisión las libere de la obligación de su pago.</w:t>
      </w:r>
    </w:p>
    <w:p w14:paraId="6D95D774" w14:textId="77777777" w:rsidR="00FF21F9" w:rsidRPr="00ED6EE0" w:rsidRDefault="00FF21F9" w:rsidP="00B73471">
      <w:pPr>
        <w:spacing w:after="0" w:line="240" w:lineRule="auto"/>
        <w:jc w:val="both"/>
        <w:rPr>
          <w:rFonts w:ascii="Arial" w:hAnsi="Arial" w:cs="Arial"/>
        </w:rPr>
      </w:pPr>
    </w:p>
    <w:p w14:paraId="28775EEC" w14:textId="77777777" w:rsidR="00AF1540" w:rsidRPr="00ED6EE0" w:rsidRDefault="00AF1540" w:rsidP="00B73471">
      <w:pPr>
        <w:spacing w:after="0" w:line="240" w:lineRule="auto"/>
        <w:jc w:val="both"/>
        <w:rPr>
          <w:rFonts w:ascii="Arial" w:hAnsi="Arial" w:cs="Arial"/>
        </w:rPr>
      </w:pPr>
      <w:r w:rsidRPr="00ED6EE0">
        <w:rPr>
          <w:rFonts w:ascii="Arial" w:hAnsi="Arial" w:cs="Arial"/>
        </w:rPr>
        <w:t>La Secretaría de Administración y Finanzas, al integrar anualmente el presupuesto de egresos del Poder Ejecutivo, verificará que las entidades públicas estatales incluyan las partidas necesarias para cubrir el concepto de aportaciones previstas en esta ley dentro de su presupuesto y vigilará el oportuno entero y pago de los recursos por parte de las entidades públicas estatales, en los términos de esta ley.</w:t>
      </w:r>
    </w:p>
    <w:p w14:paraId="06815F3A" w14:textId="77777777" w:rsidR="00FF21F9" w:rsidRPr="00ED6EE0" w:rsidRDefault="00FF21F9" w:rsidP="00B73471">
      <w:pPr>
        <w:spacing w:after="0" w:line="240" w:lineRule="auto"/>
        <w:jc w:val="both"/>
        <w:rPr>
          <w:rFonts w:ascii="Arial" w:hAnsi="Arial" w:cs="Arial"/>
        </w:rPr>
      </w:pPr>
    </w:p>
    <w:p w14:paraId="2C2EDF3B" w14:textId="77777777" w:rsidR="00AF1540" w:rsidRPr="00ED6EE0" w:rsidRDefault="00AF1540" w:rsidP="00B73471">
      <w:pPr>
        <w:spacing w:after="0" w:line="240" w:lineRule="auto"/>
        <w:jc w:val="both"/>
        <w:rPr>
          <w:rFonts w:ascii="Arial" w:hAnsi="Arial" w:cs="Arial"/>
        </w:rPr>
      </w:pPr>
      <w:r w:rsidRPr="00ED6EE0">
        <w:rPr>
          <w:rFonts w:ascii="Arial" w:hAnsi="Arial" w:cs="Arial"/>
        </w:rPr>
        <w:t>Las entidades públicas no podrán presupuestar recursos para el pago de pensiones adicionales a las que otorga esta ley.</w:t>
      </w:r>
    </w:p>
    <w:p w14:paraId="1D36A5E4" w14:textId="77777777" w:rsidR="00FF21F9" w:rsidRPr="00ED6EE0" w:rsidRDefault="00FF21F9" w:rsidP="00B73471">
      <w:pPr>
        <w:pStyle w:val="Textosinformato"/>
        <w:jc w:val="both"/>
        <w:rPr>
          <w:rFonts w:ascii="Arial" w:hAnsi="Arial" w:cs="Arial"/>
          <w:b/>
          <w:bCs/>
          <w:sz w:val="22"/>
          <w:szCs w:val="22"/>
        </w:rPr>
      </w:pPr>
    </w:p>
    <w:p w14:paraId="5486CBEE" w14:textId="77777777" w:rsidR="00AF1540" w:rsidRPr="00ED6EE0" w:rsidRDefault="00AF1540" w:rsidP="00B73471">
      <w:pPr>
        <w:pStyle w:val="Textosinformato"/>
        <w:jc w:val="both"/>
        <w:rPr>
          <w:rFonts w:ascii="Arial" w:eastAsia="Arial" w:hAnsi="Arial" w:cs="Arial"/>
          <w:sz w:val="22"/>
          <w:szCs w:val="22"/>
          <w:lang w:val="es-MX"/>
        </w:rPr>
      </w:pPr>
      <w:r w:rsidRPr="00ED6EE0">
        <w:rPr>
          <w:rFonts w:ascii="Arial" w:hAnsi="Arial" w:cs="Arial"/>
          <w:b/>
          <w:bCs/>
          <w:sz w:val="22"/>
          <w:szCs w:val="22"/>
        </w:rPr>
        <w:t>Artículo 25. Separación temporal del cargo</w:t>
      </w:r>
    </w:p>
    <w:p w14:paraId="524A5AD4" w14:textId="77777777" w:rsidR="00FF21F9" w:rsidRPr="00ED6EE0" w:rsidRDefault="00FF21F9" w:rsidP="00B73471">
      <w:pPr>
        <w:spacing w:after="0" w:line="240" w:lineRule="auto"/>
        <w:jc w:val="both"/>
        <w:rPr>
          <w:rFonts w:ascii="Arial" w:hAnsi="Arial" w:cs="Arial"/>
        </w:rPr>
      </w:pPr>
    </w:p>
    <w:p w14:paraId="098B4A0A" w14:textId="77777777" w:rsidR="00AF1540" w:rsidRPr="00ED6EE0" w:rsidRDefault="00AF1540" w:rsidP="00B73471">
      <w:pPr>
        <w:spacing w:after="0" w:line="240" w:lineRule="auto"/>
        <w:jc w:val="both"/>
        <w:rPr>
          <w:rFonts w:ascii="Arial" w:hAnsi="Arial" w:cs="Arial"/>
        </w:rPr>
      </w:pPr>
      <w:r w:rsidRPr="00ED6EE0">
        <w:rPr>
          <w:rFonts w:ascii="Arial" w:hAnsi="Arial" w:cs="Arial"/>
        </w:rPr>
        <w:t>Cuando una persona servidora pública se haya separado del servicio para desempeñar un puesto de elección popular, o cargos sindicales o con licencia concedida por enfermedad, de acuerdo con la Ley de los Trabajadores al Servicio del Estado y Municipios de Yucatán, y posteriormente se reincorpore al servicio, el período de su separación se computará como tiempo efectivo de servicios, siempre que haya cubierto mensualmente sus cuotas y las aportaciones que le hubieran correspondido a la entidad pública donde laboraba, considerando el salario de cotización que disfrutaba al tiempo de su separación transitoria.</w:t>
      </w:r>
    </w:p>
    <w:p w14:paraId="3FA41F00" w14:textId="77777777" w:rsidR="00FF21F9" w:rsidRPr="00ED6EE0" w:rsidRDefault="00FF21F9" w:rsidP="00B73471">
      <w:pPr>
        <w:spacing w:after="0" w:line="240" w:lineRule="auto"/>
        <w:jc w:val="both"/>
        <w:rPr>
          <w:rFonts w:ascii="Arial" w:hAnsi="Arial" w:cs="Arial"/>
        </w:rPr>
      </w:pPr>
    </w:p>
    <w:p w14:paraId="164613C7" w14:textId="77777777" w:rsidR="00AF1540" w:rsidRPr="00ED6EE0" w:rsidRDefault="00AF1540" w:rsidP="00B73471">
      <w:pPr>
        <w:spacing w:after="0" w:line="240" w:lineRule="auto"/>
        <w:jc w:val="both"/>
        <w:rPr>
          <w:rFonts w:ascii="Arial" w:hAnsi="Arial" w:cs="Arial"/>
        </w:rPr>
      </w:pPr>
      <w:r w:rsidRPr="00ED6EE0">
        <w:rPr>
          <w:rFonts w:ascii="Arial" w:hAnsi="Arial" w:cs="Arial"/>
        </w:rPr>
        <w:t>En caso de que la persona servidora pública no hubiere pagado mensualmente sus cuotas y aportaciones y quiera beneficiarse en los términos del párrafo anterior, deberá cubrir al instituto el capital constitutivo correspondiente según lo establecido en el artículo 30 de esta ley.</w:t>
      </w:r>
    </w:p>
    <w:p w14:paraId="1971656E" w14:textId="77777777" w:rsidR="001E1310" w:rsidRPr="00ED6EE0" w:rsidRDefault="001E1310" w:rsidP="00B73471">
      <w:pPr>
        <w:spacing w:after="0" w:line="240" w:lineRule="auto"/>
        <w:jc w:val="both"/>
        <w:rPr>
          <w:rFonts w:ascii="Arial" w:hAnsi="Arial" w:cs="Arial"/>
          <w:b/>
          <w:bCs/>
        </w:rPr>
      </w:pPr>
    </w:p>
    <w:p w14:paraId="2E4CDFEA"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26. Procedimiento de retención</w:t>
      </w:r>
    </w:p>
    <w:p w14:paraId="5636DB43" w14:textId="77777777" w:rsidR="001E1310" w:rsidRPr="00ED6EE0" w:rsidRDefault="001E1310" w:rsidP="00B73471">
      <w:pPr>
        <w:spacing w:after="0" w:line="240" w:lineRule="auto"/>
        <w:jc w:val="both"/>
        <w:rPr>
          <w:rFonts w:ascii="Arial" w:hAnsi="Arial" w:cs="Arial"/>
        </w:rPr>
      </w:pPr>
    </w:p>
    <w:p w14:paraId="11868F94" w14:textId="77777777" w:rsidR="00AF1540" w:rsidRPr="00ED6EE0" w:rsidRDefault="00AF1540" w:rsidP="00B73471">
      <w:pPr>
        <w:spacing w:after="0" w:line="240" w:lineRule="auto"/>
        <w:jc w:val="both"/>
        <w:rPr>
          <w:rFonts w:ascii="Arial" w:hAnsi="Arial" w:cs="Arial"/>
        </w:rPr>
      </w:pPr>
      <w:r w:rsidRPr="00ED6EE0">
        <w:rPr>
          <w:rFonts w:ascii="Arial" w:hAnsi="Arial" w:cs="Arial"/>
        </w:rPr>
        <w:t>Las entidades públicas están obligadas a retener del salario de cotización de sus personas servidoras públicas las cuotas establecidas en esta ley y a enterar las referidas cuotas junto con las aportaciones y los importes de los descuentos, conforme al siguiente procedimiento:</w:t>
      </w:r>
    </w:p>
    <w:p w14:paraId="723EEC5E" w14:textId="77777777" w:rsidR="001E1310" w:rsidRPr="00ED6EE0" w:rsidRDefault="001E1310" w:rsidP="00B73471">
      <w:pPr>
        <w:spacing w:after="0" w:line="240" w:lineRule="auto"/>
        <w:ind w:firstLine="709"/>
        <w:jc w:val="both"/>
        <w:rPr>
          <w:rFonts w:ascii="Arial" w:hAnsi="Arial" w:cs="Arial"/>
        </w:rPr>
      </w:pPr>
    </w:p>
    <w:p w14:paraId="72FEB68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El día de pago, sea quincenal o mensual, retendrán las cuotas correspondientes a las personas servidoras públicas y registrarán su monto, así como el de las aportaciones que les corresponda enterar por cada persona servidora pública o persona pensionada.</w:t>
      </w:r>
    </w:p>
    <w:p w14:paraId="30AE2859" w14:textId="77777777" w:rsidR="001E1310" w:rsidRPr="00ED6EE0" w:rsidRDefault="001E1310" w:rsidP="00B73471">
      <w:pPr>
        <w:spacing w:after="0" w:line="240" w:lineRule="auto"/>
        <w:ind w:firstLine="709"/>
        <w:jc w:val="both"/>
        <w:rPr>
          <w:rFonts w:ascii="Arial" w:hAnsi="Arial" w:cs="Arial"/>
        </w:rPr>
      </w:pPr>
    </w:p>
    <w:p w14:paraId="244EB22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Dentro de los cinco días hábiles siguientes a la retención de las cuotas de las personas servidoras públicas, haya sido esta, quincenal o mensual, determinarán y registrarán las aportaciones que les corresponde enterar por cada una de ellas e informarán al instituto sobre las cuotas y las aportaciones registradas, remitiéndole el registro a que se refiere la fracción anterior.</w:t>
      </w:r>
    </w:p>
    <w:p w14:paraId="7A164C00" w14:textId="77777777" w:rsidR="001E1310" w:rsidRPr="00ED6EE0" w:rsidRDefault="001E1310" w:rsidP="00B73471">
      <w:pPr>
        <w:spacing w:after="0" w:line="240" w:lineRule="auto"/>
        <w:ind w:firstLine="709"/>
        <w:jc w:val="both"/>
        <w:rPr>
          <w:rFonts w:ascii="Arial" w:hAnsi="Arial" w:cs="Arial"/>
        </w:rPr>
      </w:pPr>
    </w:p>
    <w:p w14:paraId="446E8C2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No se considerarán procesadas las cuotas y las aportaciones que no especifiquen a favor de qué persona servidora pública se enteran, para poder realizar la identificación y el registro correspondiente.</w:t>
      </w:r>
    </w:p>
    <w:p w14:paraId="60042450" w14:textId="77777777" w:rsidR="001E1310" w:rsidRPr="00ED6EE0" w:rsidRDefault="001E1310" w:rsidP="00B73471">
      <w:pPr>
        <w:spacing w:after="0" w:line="240" w:lineRule="auto"/>
        <w:ind w:firstLine="709"/>
        <w:jc w:val="both"/>
        <w:rPr>
          <w:rFonts w:ascii="Arial" w:hAnsi="Arial" w:cs="Arial"/>
        </w:rPr>
      </w:pPr>
    </w:p>
    <w:p w14:paraId="19F1F0F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Enterarán las cuotas y las aportaciones que informaron al instituto, dentro de un plazo de treinta días naturales, contado a partir de su informe.</w:t>
      </w:r>
    </w:p>
    <w:p w14:paraId="71B6471D" w14:textId="77777777" w:rsidR="001E1310" w:rsidRPr="00ED6EE0" w:rsidRDefault="001E1310" w:rsidP="00B73471">
      <w:pPr>
        <w:spacing w:after="0" w:line="240" w:lineRule="auto"/>
        <w:ind w:firstLine="709"/>
        <w:jc w:val="both"/>
        <w:rPr>
          <w:rFonts w:ascii="Arial" w:hAnsi="Arial" w:cs="Arial"/>
        </w:rPr>
      </w:pPr>
    </w:p>
    <w:p w14:paraId="78D30863"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En caso de no remitir las cuotas o las aportaciones informadas, la entidad pública estará en mora y deberá cubrir intereses moratorios a la tasa del 1.5% real mensual a partir del vencimiento del plazo a que se refiere esta fracción, hasta su pago.</w:t>
      </w:r>
    </w:p>
    <w:p w14:paraId="52F5AAAF" w14:textId="77777777" w:rsidR="001E1310" w:rsidRPr="00ED6EE0" w:rsidRDefault="001E1310" w:rsidP="00B73471">
      <w:pPr>
        <w:spacing w:after="0" w:line="240" w:lineRule="auto"/>
        <w:ind w:firstLine="709"/>
        <w:jc w:val="both"/>
        <w:rPr>
          <w:rFonts w:ascii="Arial" w:hAnsi="Arial" w:cs="Arial"/>
        </w:rPr>
      </w:pPr>
    </w:p>
    <w:p w14:paraId="35A1EAF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La Secretaría de Administración y Finanzas podrá realizar, en cualquier momento, la verificación de las cantidades de las cuotas, de las aportaciones y, en general, de los descuentos registrados, informados y enterados por las entidades públicas.</w:t>
      </w:r>
    </w:p>
    <w:p w14:paraId="1FC0EFF0" w14:textId="77777777" w:rsidR="001E1310" w:rsidRPr="00ED6EE0" w:rsidRDefault="001E1310" w:rsidP="00B73471">
      <w:pPr>
        <w:spacing w:after="0" w:line="240" w:lineRule="auto"/>
        <w:ind w:firstLine="709"/>
        <w:jc w:val="both"/>
        <w:rPr>
          <w:rFonts w:ascii="Arial" w:hAnsi="Arial" w:cs="Arial"/>
        </w:rPr>
      </w:pPr>
    </w:p>
    <w:p w14:paraId="47C17F9C"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El instituto analizará el informe a que se refiere la fracción II y el total de recursos enterados, dentro del plazo de cinco días hábiles contado a partir de la recepción de las cuotas y las aportaciones y notificará a las entidades públicas, en caso de detectar omisiones, discrepancias o diferencias.</w:t>
      </w:r>
    </w:p>
    <w:p w14:paraId="65497111" w14:textId="77777777" w:rsidR="001E1310" w:rsidRPr="00ED6EE0" w:rsidRDefault="001E1310" w:rsidP="00B73471">
      <w:pPr>
        <w:spacing w:after="0" w:line="240" w:lineRule="auto"/>
        <w:ind w:firstLine="709"/>
        <w:jc w:val="both"/>
        <w:rPr>
          <w:rFonts w:ascii="Arial" w:hAnsi="Arial" w:cs="Arial"/>
        </w:rPr>
      </w:pPr>
    </w:p>
    <w:p w14:paraId="4D837A8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 Las entidades públicas deberán, dentro del plazo de diez días hábiles contado a partir de la notificación a que se refiere la fracción anterior, subsanar la omisión o realizar la aclaración o el pago que corresponda.</w:t>
      </w:r>
    </w:p>
    <w:p w14:paraId="47FFA531" w14:textId="77777777" w:rsidR="001E1310" w:rsidRPr="00ED6EE0" w:rsidRDefault="001E1310" w:rsidP="00B73471">
      <w:pPr>
        <w:spacing w:after="0" w:line="240" w:lineRule="auto"/>
        <w:ind w:firstLine="709"/>
        <w:jc w:val="both"/>
        <w:rPr>
          <w:rFonts w:ascii="Arial" w:hAnsi="Arial" w:cs="Arial"/>
        </w:rPr>
      </w:pPr>
    </w:p>
    <w:p w14:paraId="35712C15"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En caso de no enterar la diferencia detectada por el instituto, deberán pagar los intereses moratorios a que se refiere este artículo, calculados a partir del vencimiento del plazo otorgado por el instituto.</w:t>
      </w:r>
    </w:p>
    <w:p w14:paraId="51B4EEF4" w14:textId="77777777" w:rsidR="001E1310" w:rsidRPr="00ED6EE0" w:rsidRDefault="001E1310" w:rsidP="00B73471">
      <w:pPr>
        <w:spacing w:after="0" w:line="240" w:lineRule="auto"/>
        <w:ind w:firstLine="709"/>
        <w:jc w:val="both"/>
        <w:rPr>
          <w:rFonts w:ascii="Arial" w:hAnsi="Arial" w:cs="Arial"/>
        </w:rPr>
      </w:pPr>
    </w:p>
    <w:p w14:paraId="253FF1D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 xml:space="preserve">VI. El instituto notificará a la Secretaría de Administración y Finanzas los adeudos vencidos que tengan las entidades públicas pertenecientes al Gobierno del estado, que no subsanen la omisión o realicen la aclaración o pago requerido dentro del plazo previsto en la fracción anterior. </w:t>
      </w:r>
    </w:p>
    <w:p w14:paraId="212E825B" w14:textId="77777777" w:rsidR="001E1310" w:rsidRPr="00ED6EE0" w:rsidRDefault="001E1310" w:rsidP="00B73471">
      <w:pPr>
        <w:spacing w:after="0" w:line="240" w:lineRule="auto"/>
        <w:ind w:firstLine="709"/>
        <w:jc w:val="both"/>
        <w:rPr>
          <w:rFonts w:ascii="Arial" w:hAnsi="Arial" w:cs="Arial"/>
        </w:rPr>
      </w:pPr>
    </w:p>
    <w:p w14:paraId="104B9316"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 La Secretaría de Administración y Finanzas, una vez recibida la notificación a que se refiere la fracción anterior, tendrá un plazo de quince días hábiles para comprobar la procedencia del adeudo, realizar las gestiones necesarias para su pago y hacer el entero al instituto con cargo al presupuesto de la entidad pública, en caso de que esta pertenezca al Gobierno del estado.</w:t>
      </w:r>
    </w:p>
    <w:p w14:paraId="3E56650B" w14:textId="77777777" w:rsidR="001E1310" w:rsidRPr="00ED6EE0" w:rsidRDefault="001E1310" w:rsidP="00B73471">
      <w:pPr>
        <w:spacing w:after="0" w:line="240" w:lineRule="auto"/>
        <w:jc w:val="both"/>
        <w:rPr>
          <w:rFonts w:ascii="Arial" w:hAnsi="Arial" w:cs="Arial"/>
          <w:b/>
        </w:rPr>
      </w:pPr>
    </w:p>
    <w:p w14:paraId="136F3DBA"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27. Adeudos de otras autoridades</w:t>
      </w:r>
    </w:p>
    <w:p w14:paraId="2D9FBD2C" w14:textId="77777777" w:rsidR="001E1310" w:rsidRPr="00ED6EE0" w:rsidRDefault="001E1310" w:rsidP="00B73471">
      <w:pPr>
        <w:spacing w:after="0" w:line="240" w:lineRule="auto"/>
        <w:jc w:val="both"/>
        <w:rPr>
          <w:rFonts w:ascii="Arial" w:hAnsi="Arial" w:cs="Arial"/>
        </w:rPr>
      </w:pPr>
    </w:p>
    <w:p w14:paraId="64290817"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podrá requerir a la Secretaría de Administración y Finanzas la compensación de las participaciones, transferencias, asignaciones presupuestales o cualesquiera otros recursos de las entidades públicas deudoras que pertenezcan a los Poderes Judicial o Legislativo del estado o a algún ayuntamiento u organismo constitucional autónomo con quien se haya convenido para el pago de las obligaciones que tengan con el instituto.</w:t>
      </w:r>
    </w:p>
    <w:p w14:paraId="152842A9" w14:textId="77777777" w:rsidR="001E1310" w:rsidRPr="00ED6EE0" w:rsidRDefault="001E1310" w:rsidP="00B73471">
      <w:pPr>
        <w:spacing w:after="0" w:line="240" w:lineRule="auto"/>
        <w:jc w:val="both"/>
        <w:rPr>
          <w:rFonts w:ascii="Arial" w:hAnsi="Arial" w:cs="Arial"/>
        </w:rPr>
      </w:pPr>
    </w:p>
    <w:p w14:paraId="4491FAE0"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Las entidades públicas celebrarán un convenio que autorice la afectación de participaciones, transferencias o asignaciones presupuestales para garantizar al instituto el pago de las cuotas, aportaciones ordinarias, aportaciones extraordinarias, el capital </w:t>
      </w:r>
      <w:r w:rsidRPr="00ED6EE0">
        <w:rPr>
          <w:rFonts w:ascii="Arial" w:hAnsi="Arial" w:cs="Arial"/>
        </w:rPr>
        <w:lastRenderedPageBreak/>
        <w:t>constitutivo y demás obligaciones de las entidades públicas a que se refiere esta ley, conforme a lo previsto en la Ley de Coordinación Fiscal del Estado de Yucatán, esta ley y demás disposiciones aplicables.</w:t>
      </w:r>
    </w:p>
    <w:p w14:paraId="2F524708" w14:textId="77777777" w:rsidR="001E1310" w:rsidRPr="00ED6EE0" w:rsidRDefault="001E1310" w:rsidP="00B73471">
      <w:pPr>
        <w:spacing w:after="0" w:line="240" w:lineRule="auto"/>
        <w:jc w:val="both"/>
        <w:rPr>
          <w:rFonts w:ascii="Arial" w:hAnsi="Arial" w:cs="Arial"/>
        </w:rPr>
      </w:pPr>
    </w:p>
    <w:p w14:paraId="027BC7B7"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en ningún caso podrá autorizar la condonación de adeudos por concepto de cuotas, aportaciones y descuentos, su actualización y recargos, independientemente de la entidad pública de que se trate; no obstante, sí podrá autorizar la condonación o quita de intereses moratorios en caso de que se trate de una reestructuración de crédito, en términos del párrafo siguiente.</w:t>
      </w:r>
    </w:p>
    <w:p w14:paraId="61A967BC" w14:textId="77777777" w:rsidR="001E1310" w:rsidRPr="00ED6EE0" w:rsidRDefault="001E1310" w:rsidP="00B73471">
      <w:pPr>
        <w:spacing w:after="0" w:line="240" w:lineRule="auto"/>
        <w:jc w:val="both"/>
        <w:rPr>
          <w:rFonts w:ascii="Arial" w:hAnsi="Arial" w:cs="Arial"/>
        </w:rPr>
      </w:pPr>
    </w:p>
    <w:p w14:paraId="3AFD703D" w14:textId="77777777" w:rsidR="00AF1540" w:rsidRPr="00ED6EE0" w:rsidRDefault="00AF1540" w:rsidP="00B73471">
      <w:pPr>
        <w:spacing w:after="0" w:line="240" w:lineRule="auto"/>
        <w:jc w:val="both"/>
        <w:rPr>
          <w:rFonts w:ascii="Arial" w:hAnsi="Arial" w:cs="Arial"/>
        </w:rPr>
      </w:pPr>
      <w:r w:rsidRPr="00ED6EE0">
        <w:rPr>
          <w:rFonts w:ascii="Arial" w:hAnsi="Arial" w:cs="Arial"/>
        </w:rPr>
        <w:t>El consejo directivo estará facultado para determinar y autorizar los términos y las condiciones bajo las cuales las entidades públicas que estén en mora o incumplimiento puedan reestructurar sus pasivos con el instituto. Para tal efecto, el consejo directivo podrá autorizar la condonación y quita de intereses moratorios, así como establecer el plazo y las condiciones para que dichas entidades públicas puedan cubrir la totalidad de sus adeudos. En casos excepcionales, y previa justificación que se presente, el consejo directivo podrá autorizar que el instituto reciba en dación en pago la propiedad de bienes inmuebles por parte de las entidades públicas a fin de cubrir los adeudos que tengan con el instituto.</w:t>
      </w:r>
    </w:p>
    <w:p w14:paraId="27C7B5F2" w14:textId="77777777" w:rsidR="001E1310" w:rsidRPr="00ED6EE0" w:rsidRDefault="001E1310" w:rsidP="00B73471">
      <w:pPr>
        <w:spacing w:after="0" w:line="240" w:lineRule="auto"/>
        <w:jc w:val="both"/>
        <w:rPr>
          <w:rFonts w:ascii="Arial" w:hAnsi="Arial" w:cs="Arial"/>
          <w:b/>
        </w:rPr>
      </w:pPr>
    </w:p>
    <w:p w14:paraId="339BB9F7"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28. Responsabilidad por daños o perjuicios</w:t>
      </w:r>
    </w:p>
    <w:p w14:paraId="783A0348" w14:textId="77777777" w:rsidR="001E1310" w:rsidRPr="00ED6EE0" w:rsidRDefault="001E1310" w:rsidP="00B73471">
      <w:pPr>
        <w:spacing w:after="0" w:line="240" w:lineRule="auto"/>
        <w:jc w:val="both"/>
        <w:rPr>
          <w:rFonts w:ascii="Arial" w:hAnsi="Arial" w:cs="Arial"/>
        </w:rPr>
      </w:pPr>
    </w:p>
    <w:p w14:paraId="649CD717" w14:textId="77777777" w:rsidR="00AF1540" w:rsidRPr="00ED6EE0" w:rsidRDefault="00AF1540" w:rsidP="00B73471">
      <w:pPr>
        <w:spacing w:after="0" w:line="240" w:lineRule="auto"/>
        <w:jc w:val="both"/>
        <w:rPr>
          <w:rFonts w:ascii="Arial" w:hAnsi="Arial" w:cs="Arial"/>
        </w:rPr>
      </w:pPr>
      <w:r w:rsidRPr="00ED6EE0">
        <w:rPr>
          <w:rFonts w:ascii="Arial" w:hAnsi="Arial" w:cs="Arial"/>
        </w:rPr>
        <w:t>Cada entidad pública es responsable de los daños y perjuicios que se causen a sus personas servidoras públicas o a sus personas beneficiarias, cuando por falta de cumplimiento de la obligación de inscribirlas ante el instituto, de informar su salario de cotización, de los cambios que sufriera este, o de cualquier otra obligación que le impone esta ley, no pudieran otorgarse las prestaciones consignadas en este ordenamiento, o bien, dichas prestaciones se vieran disminuidas en su cuantía; además será responsable del pago de los recargos y sanciones a los que haya lugar, independientemente de la</w:t>
      </w:r>
      <w:r w:rsidRPr="00ED6EE0">
        <w:rPr>
          <w:rFonts w:ascii="Arial" w:hAnsi="Arial" w:cs="Arial"/>
          <w:b/>
        </w:rPr>
        <w:t xml:space="preserve"> </w:t>
      </w:r>
      <w:r w:rsidRPr="00ED6EE0">
        <w:rPr>
          <w:rFonts w:ascii="Arial" w:hAnsi="Arial" w:cs="Arial"/>
        </w:rPr>
        <w:t>responsabilidad civil, penal o administrativa en que incurran.</w:t>
      </w:r>
    </w:p>
    <w:p w14:paraId="6FF489F5" w14:textId="77777777" w:rsidR="001E1310" w:rsidRPr="00ED6EE0" w:rsidRDefault="001E1310" w:rsidP="00B73471">
      <w:pPr>
        <w:spacing w:after="0" w:line="240" w:lineRule="auto"/>
        <w:jc w:val="both"/>
        <w:rPr>
          <w:rFonts w:ascii="Arial" w:hAnsi="Arial" w:cs="Arial"/>
        </w:rPr>
      </w:pPr>
    </w:p>
    <w:p w14:paraId="135D7ED5" w14:textId="77777777" w:rsidR="00AF1540" w:rsidRPr="00ED6EE0" w:rsidRDefault="00AF1540" w:rsidP="00B73471">
      <w:pPr>
        <w:spacing w:after="0" w:line="240" w:lineRule="auto"/>
        <w:jc w:val="both"/>
        <w:rPr>
          <w:rFonts w:ascii="Arial" w:hAnsi="Arial" w:cs="Arial"/>
        </w:rPr>
      </w:pPr>
      <w:r w:rsidRPr="00ED6EE0">
        <w:rPr>
          <w:rFonts w:ascii="Arial" w:hAnsi="Arial" w:cs="Arial"/>
        </w:rPr>
        <w:t>Los daños y perjuicios, los recargos y sanciones serán determinados en un capital constitutivo a cargo de la entidad pública.</w:t>
      </w:r>
    </w:p>
    <w:p w14:paraId="04D76A8E" w14:textId="77777777" w:rsidR="00AF1540" w:rsidRPr="00ED6EE0" w:rsidRDefault="00AF1540" w:rsidP="00B73471">
      <w:pPr>
        <w:spacing w:after="0" w:line="240" w:lineRule="auto"/>
        <w:jc w:val="both"/>
        <w:rPr>
          <w:rFonts w:ascii="Arial" w:hAnsi="Arial" w:cs="Arial"/>
          <w:b/>
          <w:bCs/>
        </w:rPr>
      </w:pPr>
    </w:p>
    <w:p w14:paraId="571F6D67"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29. Acreedor preferencial</w:t>
      </w:r>
    </w:p>
    <w:p w14:paraId="6BB4DB83" w14:textId="77777777" w:rsidR="001E1310" w:rsidRPr="00ED6EE0" w:rsidRDefault="001E1310" w:rsidP="00B73471">
      <w:pPr>
        <w:spacing w:after="0" w:line="240" w:lineRule="auto"/>
        <w:jc w:val="both"/>
        <w:rPr>
          <w:rFonts w:ascii="Arial" w:hAnsi="Arial" w:cs="Arial"/>
        </w:rPr>
      </w:pPr>
    </w:p>
    <w:p w14:paraId="14561B4A"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tendrá preferencia sobre cualquier otro acreedor en las deducciones a los salarios de cotización de las personas servidoras públicas, salvo aquellas que por disposición legal o judicial deban asegurarse preferentemente a favor de otro.</w:t>
      </w:r>
    </w:p>
    <w:p w14:paraId="4661B289" w14:textId="77777777" w:rsidR="001E1310" w:rsidRPr="00ED6EE0" w:rsidRDefault="001E1310" w:rsidP="00B73471">
      <w:pPr>
        <w:spacing w:after="0" w:line="240" w:lineRule="auto"/>
        <w:jc w:val="both"/>
        <w:rPr>
          <w:rFonts w:ascii="Arial" w:hAnsi="Arial" w:cs="Arial"/>
          <w:b/>
          <w:bCs/>
        </w:rPr>
      </w:pPr>
    </w:p>
    <w:p w14:paraId="2D0B04A4"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30. Reconocimiento de antigüedad</w:t>
      </w:r>
    </w:p>
    <w:p w14:paraId="1ABDDD60" w14:textId="77777777" w:rsidR="001E1310" w:rsidRPr="00ED6EE0" w:rsidRDefault="001E1310" w:rsidP="00B73471">
      <w:pPr>
        <w:spacing w:after="0" w:line="240" w:lineRule="auto"/>
        <w:jc w:val="both"/>
        <w:rPr>
          <w:rFonts w:ascii="Arial" w:hAnsi="Arial" w:cs="Arial"/>
        </w:rPr>
      </w:pPr>
    </w:p>
    <w:p w14:paraId="00E25E88" w14:textId="77777777" w:rsidR="00AF1540" w:rsidRPr="00ED6EE0" w:rsidRDefault="00AF1540" w:rsidP="00B73471">
      <w:pPr>
        <w:spacing w:after="0" w:line="240" w:lineRule="auto"/>
        <w:jc w:val="both"/>
        <w:rPr>
          <w:rFonts w:ascii="Arial" w:hAnsi="Arial" w:cs="Arial"/>
        </w:rPr>
      </w:pPr>
      <w:r w:rsidRPr="00ED6EE0">
        <w:rPr>
          <w:rFonts w:ascii="Arial" w:hAnsi="Arial" w:cs="Arial"/>
        </w:rPr>
        <w:t>El reconocimiento de antigüedad se dará mediante el pago al fondo de pensiones del capital constitutivo calculado actuarialmente. Dicho pago se efectuará en partes proporcionales por la entidad pública y la persona servidora pública, en función de las cuotas y las aportaciones establecidas en esta ley, en una sola exhibición o a través de un convenio con el instituto y de acuerdo con los lineamientos que autorice el consejo directivo.</w:t>
      </w:r>
    </w:p>
    <w:p w14:paraId="075132CB" w14:textId="77777777" w:rsidR="001E1310" w:rsidRPr="00ED6EE0" w:rsidRDefault="001E1310" w:rsidP="00B73471">
      <w:pPr>
        <w:spacing w:after="0" w:line="240" w:lineRule="auto"/>
        <w:jc w:val="both"/>
        <w:rPr>
          <w:rFonts w:ascii="Arial" w:hAnsi="Arial" w:cs="Arial"/>
        </w:rPr>
      </w:pPr>
    </w:p>
    <w:p w14:paraId="51164FBE" w14:textId="77777777" w:rsidR="00AF1540" w:rsidRPr="00ED6EE0" w:rsidRDefault="00AF1540" w:rsidP="00B73471">
      <w:pPr>
        <w:spacing w:after="0" w:line="240" w:lineRule="auto"/>
        <w:jc w:val="both"/>
        <w:rPr>
          <w:rFonts w:ascii="Arial" w:hAnsi="Arial" w:cs="Arial"/>
        </w:rPr>
      </w:pPr>
      <w:r w:rsidRPr="00ED6EE0">
        <w:rPr>
          <w:rFonts w:ascii="Arial" w:hAnsi="Arial" w:cs="Arial"/>
        </w:rPr>
        <w:t>En el caso de las personas servidoras públicas que hayan hecho efectivo el seguro de cesantía o separación, el monto del capital constitutivo lo enterará, en su totalidad la persona servidora pública, en una sola exhibición o a través de un convenio con el instituto y de acuerdo con los lineamientos que autorice el consejo directivo.</w:t>
      </w:r>
    </w:p>
    <w:p w14:paraId="5FFE01A1" w14:textId="77777777" w:rsidR="001E1310" w:rsidRPr="00ED6EE0" w:rsidRDefault="001E1310" w:rsidP="00B73471">
      <w:pPr>
        <w:spacing w:after="0" w:line="240" w:lineRule="auto"/>
        <w:jc w:val="both"/>
        <w:rPr>
          <w:rFonts w:ascii="Arial" w:hAnsi="Arial" w:cs="Arial"/>
        </w:rPr>
      </w:pPr>
    </w:p>
    <w:p w14:paraId="2E91584E" w14:textId="77777777" w:rsidR="00AF1540" w:rsidRPr="00ED6EE0" w:rsidRDefault="00AF1540" w:rsidP="00B73471">
      <w:pPr>
        <w:spacing w:after="0" w:line="240" w:lineRule="auto"/>
        <w:jc w:val="both"/>
        <w:rPr>
          <w:rFonts w:ascii="Arial" w:hAnsi="Arial" w:cs="Arial"/>
        </w:rPr>
      </w:pPr>
      <w:r w:rsidRPr="00ED6EE0">
        <w:rPr>
          <w:rFonts w:ascii="Arial" w:hAnsi="Arial" w:cs="Arial"/>
        </w:rPr>
        <w:t>El plazo máximo para enterar el capital constitutivo a través de un convenio con el instituto no podrá ser mayor al tiempo restante que requiera el trabajador para adquirir una pensión.</w:t>
      </w:r>
    </w:p>
    <w:p w14:paraId="18F56182" w14:textId="77777777" w:rsidR="001E1310" w:rsidRPr="00ED6EE0" w:rsidRDefault="001E1310" w:rsidP="00B73471">
      <w:pPr>
        <w:spacing w:after="0" w:line="240" w:lineRule="auto"/>
        <w:jc w:val="both"/>
        <w:rPr>
          <w:rFonts w:ascii="Arial" w:hAnsi="Arial" w:cs="Arial"/>
          <w:b/>
          <w:bCs/>
        </w:rPr>
      </w:pPr>
    </w:p>
    <w:p w14:paraId="18AA8269"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31. Adeudos de las entidades públicas</w:t>
      </w:r>
    </w:p>
    <w:p w14:paraId="6059A2E0" w14:textId="77777777" w:rsidR="001E1310" w:rsidRPr="00ED6EE0" w:rsidRDefault="001E1310" w:rsidP="00B73471">
      <w:pPr>
        <w:spacing w:after="0" w:line="240" w:lineRule="auto"/>
        <w:jc w:val="both"/>
        <w:rPr>
          <w:rFonts w:ascii="Arial" w:hAnsi="Arial" w:cs="Arial"/>
        </w:rPr>
      </w:pPr>
    </w:p>
    <w:p w14:paraId="69CA5612" w14:textId="77777777" w:rsidR="00AF1540" w:rsidRPr="00ED6EE0" w:rsidRDefault="00AF1540" w:rsidP="00B73471">
      <w:pPr>
        <w:spacing w:after="0" w:line="240" w:lineRule="auto"/>
        <w:jc w:val="both"/>
        <w:rPr>
          <w:rFonts w:ascii="Arial" w:hAnsi="Arial" w:cs="Arial"/>
        </w:rPr>
      </w:pPr>
      <w:r w:rsidRPr="00ED6EE0">
        <w:rPr>
          <w:rFonts w:ascii="Arial" w:hAnsi="Arial" w:cs="Arial"/>
        </w:rPr>
        <w:t>Cuando los recursos de los fondos no sean suficientes para cubrir las pensiones, servicios y demás obligaciones a su cargo, el déficit que se presente, cualquiera que sea su monto, deberá asumirse oportunamente por las entidades públicas en la proporción que a cada una de ellas corresponda mediante una aportación extraordinaria, conforme a los cálculos que realice el instituto. El consejo directivo dictará los acuerdos que procedan a fin de que las prestaciones no se suspendan y, en caso de hacerlo, se reanuden a la brevedad posible.</w:t>
      </w:r>
    </w:p>
    <w:p w14:paraId="1254E38F" w14:textId="77777777" w:rsidR="001E1310" w:rsidRPr="00ED6EE0" w:rsidRDefault="001E1310" w:rsidP="00B73471">
      <w:pPr>
        <w:spacing w:after="0" w:line="240" w:lineRule="auto"/>
        <w:jc w:val="both"/>
        <w:rPr>
          <w:rFonts w:ascii="Arial" w:hAnsi="Arial" w:cs="Arial"/>
        </w:rPr>
      </w:pPr>
    </w:p>
    <w:p w14:paraId="5DAA9175" w14:textId="77777777" w:rsidR="00AF1540" w:rsidRPr="00ED6EE0" w:rsidRDefault="00AF1540" w:rsidP="00B73471">
      <w:pPr>
        <w:spacing w:after="0" w:line="240" w:lineRule="auto"/>
        <w:jc w:val="both"/>
        <w:rPr>
          <w:rFonts w:ascii="Arial" w:hAnsi="Arial" w:cs="Arial"/>
        </w:rPr>
      </w:pPr>
      <w:r w:rsidRPr="00ED6EE0">
        <w:rPr>
          <w:rFonts w:ascii="Arial" w:hAnsi="Arial" w:cs="Arial"/>
        </w:rPr>
        <w:t>Las entidades públicas estarán obligadas a reintegrar el importe que hubiera pagado el instituto por resoluciones judiciales a favor de la persona servidora pública por concepto de alguna prestación no regulada en esta ley.</w:t>
      </w:r>
    </w:p>
    <w:p w14:paraId="739B0B4B" w14:textId="77777777" w:rsidR="001E1310" w:rsidRPr="00ED6EE0" w:rsidRDefault="001E1310" w:rsidP="00B73471">
      <w:pPr>
        <w:spacing w:after="0" w:line="240" w:lineRule="auto"/>
        <w:jc w:val="both"/>
        <w:rPr>
          <w:rFonts w:ascii="Arial" w:hAnsi="Arial" w:cs="Arial"/>
        </w:rPr>
      </w:pPr>
    </w:p>
    <w:p w14:paraId="1E0D3BA0"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En caso de que el instituto sea condenado mediante resolución judicial al pago de una obligación, se entenderá que su cumplimiento se realizará previo pago del capital constitutivo que corresponda en términos de esta ley. </w:t>
      </w:r>
    </w:p>
    <w:p w14:paraId="7CB53ADE" w14:textId="77777777" w:rsidR="001E1310" w:rsidRPr="00ED6EE0" w:rsidRDefault="001E1310" w:rsidP="00B73471">
      <w:pPr>
        <w:spacing w:after="0" w:line="240" w:lineRule="auto"/>
        <w:jc w:val="both"/>
        <w:rPr>
          <w:rFonts w:ascii="Arial" w:hAnsi="Arial" w:cs="Arial"/>
          <w:b/>
          <w:bCs/>
        </w:rPr>
      </w:pPr>
    </w:p>
    <w:p w14:paraId="4FA05D5E" w14:textId="77777777" w:rsidR="00AF1540" w:rsidRPr="00ED6EE0" w:rsidRDefault="00AF1540" w:rsidP="00B73471">
      <w:pPr>
        <w:spacing w:after="0" w:line="240" w:lineRule="auto"/>
        <w:jc w:val="both"/>
        <w:rPr>
          <w:rFonts w:ascii="Arial" w:hAnsi="Arial" w:cs="Arial"/>
          <w:b/>
        </w:rPr>
      </w:pPr>
      <w:r w:rsidRPr="00ED6EE0">
        <w:rPr>
          <w:rFonts w:ascii="Arial" w:hAnsi="Arial" w:cs="Arial"/>
          <w:b/>
          <w:bCs/>
        </w:rPr>
        <w:t xml:space="preserve">Artículo 32. Interrupción de </w:t>
      </w:r>
      <w:r w:rsidRPr="00ED6EE0">
        <w:rPr>
          <w:rFonts w:ascii="Arial" w:hAnsi="Arial" w:cs="Arial"/>
          <w:b/>
        </w:rPr>
        <w:t>derechos y beneficios</w:t>
      </w:r>
    </w:p>
    <w:p w14:paraId="562ACFC4" w14:textId="77777777" w:rsidR="001E1310" w:rsidRPr="00ED6EE0" w:rsidRDefault="001E1310" w:rsidP="00B73471">
      <w:pPr>
        <w:spacing w:after="0" w:line="240" w:lineRule="auto"/>
        <w:jc w:val="both"/>
        <w:rPr>
          <w:rFonts w:ascii="Arial" w:hAnsi="Arial" w:cs="Arial"/>
        </w:rPr>
      </w:pPr>
    </w:p>
    <w:p w14:paraId="43716C44" w14:textId="77777777" w:rsidR="00AF1540" w:rsidRPr="00ED6EE0" w:rsidRDefault="00AF1540" w:rsidP="00B73471">
      <w:pPr>
        <w:spacing w:after="0" w:line="240" w:lineRule="auto"/>
        <w:jc w:val="both"/>
        <w:rPr>
          <w:rFonts w:ascii="Arial" w:hAnsi="Arial" w:cs="Arial"/>
        </w:rPr>
      </w:pPr>
      <w:r w:rsidRPr="00ED6EE0">
        <w:rPr>
          <w:rFonts w:ascii="Arial" w:hAnsi="Arial" w:cs="Arial"/>
        </w:rPr>
        <w:t>Toda licencia sin goce de sueldo por un mes o más, siempre que no exceda de doce meses, interrumpirá el disfrute de los derechos y beneficios que conceda esta ley. Al reanudarse el servicio, la persona servidora pública readquirirá los mismos derechos y beneficios siempre que no hubiera ejercido el seguro de cesantía o separación establecido en el artículo 72 de esta ley.</w:t>
      </w:r>
    </w:p>
    <w:p w14:paraId="71535347" w14:textId="77777777" w:rsidR="001E1310" w:rsidRPr="00ED6EE0" w:rsidRDefault="001E1310" w:rsidP="00B73471">
      <w:pPr>
        <w:spacing w:after="0" w:line="240" w:lineRule="auto"/>
        <w:jc w:val="both"/>
        <w:rPr>
          <w:rFonts w:ascii="Arial" w:hAnsi="Arial" w:cs="Arial"/>
          <w:b/>
        </w:rPr>
      </w:pPr>
    </w:p>
    <w:p w14:paraId="24AEBE2F" w14:textId="77777777" w:rsidR="00AF1540" w:rsidRPr="00ED6EE0" w:rsidRDefault="00AF1540" w:rsidP="00B73471">
      <w:pPr>
        <w:spacing w:after="0" w:line="240" w:lineRule="auto"/>
        <w:jc w:val="both"/>
        <w:rPr>
          <w:rFonts w:ascii="Arial" w:hAnsi="Arial" w:cs="Arial"/>
        </w:rPr>
      </w:pPr>
      <w:r w:rsidRPr="00ED6EE0">
        <w:rPr>
          <w:rFonts w:ascii="Arial" w:hAnsi="Arial" w:cs="Arial"/>
          <w:b/>
        </w:rPr>
        <w:t xml:space="preserve">Artículo 33. Solicitud de información </w:t>
      </w:r>
    </w:p>
    <w:p w14:paraId="5EC2E06C" w14:textId="77777777" w:rsidR="001E1310" w:rsidRPr="00ED6EE0" w:rsidRDefault="001E1310" w:rsidP="00B73471">
      <w:pPr>
        <w:pStyle w:val="Textosinformato"/>
        <w:jc w:val="both"/>
        <w:rPr>
          <w:rFonts w:ascii="Arial" w:hAnsi="Arial" w:cs="Arial"/>
          <w:sz w:val="22"/>
          <w:szCs w:val="22"/>
          <w:lang w:val="es-MX"/>
        </w:rPr>
      </w:pPr>
    </w:p>
    <w:p w14:paraId="752876C8"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sz w:val="22"/>
          <w:szCs w:val="22"/>
          <w:lang w:val="es-MX"/>
        </w:rPr>
        <w:t>El instituto podrá solicitar a las entidades públicas la información relacionada directamente con el cumplimiento de sus obligaciones establecidas en esta ley. La información será presentada, dentro de un plazo no mayor de cinco días hábiles siguientes a la solicitud, por escrito o en el formato electrónico que el instituto determine con base en los sistemas que este desarrolle y conceda el uso a las entidades públicas.</w:t>
      </w:r>
    </w:p>
    <w:p w14:paraId="2C61D7E9" w14:textId="77777777" w:rsidR="001E1310" w:rsidRPr="00ED6EE0" w:rsidRDefault="001E1310" w:rsidP="00B73471">
      <w:pPr>
        <w:pStyle w:val="Textosinformato"/>
        <w:jc w:val="both"/>
        <w:rPr>
          <w:rFonts w:ascii="Arial" w:hAnsi="Arial" w:cs="Arial"/>
          <w:b/>
          <w:sz w:val="22"/>
          <w:szCs w:val="22"/>
          <w:lang w:val="es-MX"/>
        </w:rPr>
      </w:pPr>
    </w:p>
    <w:p w14:paraId="40A4C5DC"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b/>
          <w:sz w:val="22"/>
          <w:szCs w:val="22"/>
          <w:lang w:val="es-MX"/>
        </w:rPr>
        <w:t>Artículo 34.</w:t>
      </w:r>
      <w:r w:rsidRPr="00ED6EE0">
        <w:rPr>
          <w:rFonts w:ascii="Arial" w:hAnsi="Arial" w:cs="Arial"/>
          <w:b/>
          <w:sz w:val="22"/>
          <w:szCs w:val="22"/>
        </w:rPr>
        <w:t xml:space="preserve"> Obligatoriedad de proporcionar información</w:t>
      </w:r>
    </w:p>
    <w:p w14:paraId="0C4755F4" w14:textId="77777777" w:rsidR="001E1310" w:rsidRPr="00ED6EE0" w:rsidRDefault="001E1310" w:rsidP="00B73471">
      <w:pPr>
        <w:pStyle w:val="Textosinformato"/>
        <w:jc w:val="both"/>
        <w:rPr>
          <w:rFonts w:ascii="Arial" w:hAnsi="Arial" w:cs="Arial"/>
          <w:sz w:val="22"/>
          <w:szCs w:val="22"/>
          <w:lang w:val="es-MX"/>
        </w:rPr>
      </w:pPr>
    </w:p>
    <w:p w14:paraId="27B91AA1" w14:textId="77777777" w:rsidR="00AF1540" w:rsidRPr="00ED6EE0" w:rsidRDefault="00AF1540" w:rsidP="00B73471">
      <w:pPr>
        <w:pStyle w:val="Textosinformato"/>
        <w:jc w:val="both"/>
        <w:rPr>
          <w:rFonts w:ascii="Arial" w:eastAsia="Arial" w:hAnsi="Arial" w:cs="Arial"/>
          <w:sz w:val="22"/>
          <w:szCs w:val="22"/>
          <w:lang w:val="es-MX"/>
        </w:rPr>
      </w:pPr>
      <w:r w:rsidRPr="00ED6EE0">
        <w:rPr>
          <w:rFonts w:ascii="Arial" w:hAnsi="Arial" w:cs="Arial"/>
          <w:sz w:val="22"/>
          <w:szCs w:val="22"/>
          <w:lang w:val="es-MX"/>
        </w:rPr>
        <w:t xml:space="preserve">Las entidades públicas deberán entregar al instituto, en los formatos impresos, o a través de medios magnéticos, digitales o electrónicos, o a través de internet mediante programas o plataformas, autorizados o desarrollados por el instituto, la siguiente información: </w:t>
      </w:r>
    </w:p>
    <w:p w14:paraId="033F53AE" w14:textId="77777777" w:rsidR="00935F16" w:rsidRPr="00ED6EE0" w:rsidRDefault="00935F16" w:rsidP="00B73471">
      <w:pPr>
        <w:pStyle w:val="Textosinformato"/>
        <w:ind w:firstLine="709"/>
        <w:jc w:val="both"/>
        <w:rPr>
          <w:rFonts w:ascii="Arial" w:hAnsi="Arial" w:cs="Arial"/>
          <w:sz w:val="22"/>
          <w:szCs w:val="22"/>
          <w:lang w:val="es-MX"/>
        </w:rPr>
      </w:pPr>
    </w:p>
    <w:p w14:paraId="2F79EEBD"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I. Las altas de las personas servidoras públicas especificando número de seguridad social, dígito verificador, apellido paterno, apellido materno, nombres, sexo, unidad médica, dependencia o entidad, fecha de primera aportación, fecha de alta al servicio médico, observaciones y, en su caso, la demás información que requiera el instituto.</w:t>
      </w:r>
    </w:p>
    <w:p w14:paraId="73C888CC" w14:textId="77777777" w:rsidR="00935F16" w:rsidRPr="00ED6EE0" w:rsidRDefault="00935F16" w:rsidP="00B73471">
      <w:pPr>
        <w:pStyle w:val="Textosinformato"/>
        <w:ind w:firstLine="709"/>
        <w:jc w:val="both"/>
        <w:rPr>
          <w:rFonts w:ascii="Arial" w:hAnsi="Arial" w:cs="Arial"/>
          <w:sz w:val="22"/>
          <w:szCs w:val="22"/>
          <w:lang w:val="es-MX"/>
        </w:rPr>
      </w:pPr>
    </w:p>
    <w:p w14:paraId="6F34FD88"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II. Las bajas de las personas servidoras públicas, indicando la fecha del movimiento y la causa.</w:t>
      </w:r>
    </w:p>
    <w:p w14:paraId="5EEF3B52" w14:textId="77777777" w:rsidR="00935F16" w:rsidRPr="00ED6EE0" w:rsidRDefault="00935F16" w:rsidP="00B73471">
      <w:pPr>
        <w:pStyle w:val="Textosinformato"/>
        <w:ind w:firstLine="709"/>
        <w:jc w:val="both"/>
        <w:rPr>
          <w:rFonts w:ascii="Arial" w:hAnsi="Arial" w:cs="Arial"/>
          <w:sz w:val="22"/>
          <w:szCs w:val="22"/>
          <w:lang w:val="es-MX"/>
        </w:rPr>
      </w:pPr>
    </w:p>
    <w:p w14:paraId="1AC3AECE"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lastRenderedPageBreak/>
        <w:t>III. Las modificaciones al salario de cotización de las personas servidoras públicas.</w:t>
      </w:r>
    </w:p>
    <w:p w14:paraId="6015CB88" w14:textId="77777777" w:rsidR="00935F16" w:rsidRPr="00ED6EE0" w:rsidRDefault="00935F16" w:rsidP="00B73471">
      <w:pPr>
        <w:pStyle w:val="Textosinformato"/>
        <w:ind w:firstLine="709"/>
        <w:jc w:val="both"/>
        <w:rPr>
          <w:rFonts w:ascii="Arial" w:hAnsi="Arial" w:cs="Arial"/>
          <w:sz w:val="22"/>
          <w:szCs w:val="22"/>
          <w:lang w:val="es-MX"/>
        </w:rPr>
      </w:pPr>
    </w:p>
    <w:p w14:paraId="3F2E112C"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IV. Las variaciones, promociones y cambios de las plazas de las personas servidoras públicas.</w:t>
      </w:r>
    </w:p>
    <w:p w14:paraId="6555ACFC" w14:textId="77777777" w:rsidR="00935F16" w:rsidRPr="00ED6EE0" w:rsidRDefault="00935F16" w:rsidP="00B73471">
      <w:pPr>
        <w:pStyle w:val="Textosinformato"/>
        <w:ind w:firstLine="709"/>
        <w:jc w:val="both"/>
        <w:rPr>
          <w:rFonts w:ascii="Arial" w:hAnsi="Arial" w:cs="Arial"/>
          <w:sz w:val="22"/>
          <w:szCs w:val="22"/>
          <w:lang w:val="es-MX"/>
        </w:rPr>
      </w:pPr>
    </w:p>
    <w:p w14:paraId="22DA1DE2"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V. Las licencias sin goce de sueldo, las suspensiones por corrección disciplinaria y cualquier otro tipo de suspensión de la relación laboral de las personas servidoras públicas, así como cualquier incidencia que afecte a la cotización.</w:t>
      </w:r>
    </w:p>
    <w:p w14:paraId="24B934E1" w14:textId="77777777" w:rsidR="00935F16" w:rsidRPr="00ED6EE0" w:rsidRDefault="00935F16" w:rsidP="00B73471">
      <w:pPr>
        <w:pStyle w:val="Textosinformato"/>
        <w:ind w:firstLine="709"/>
        <w:jc w:val="both"/>
        <w:rPr>
          <w:rFonts w:ascii="Arial" w:hAnsi="Arial" w:cs="Arial"/>
          <w:sz w:val="22"/>
          <w:szCs w:val="22"/>
          <w:lang w:val="es-MX"/>
        </w:rPr>
      </w:pPr>
    </w:p>
    <w:p w14:paraId="702E640B"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VI. Los cambios de ubicación y de adscripción laboral de las personas servidoras públicas.</w:t>
      </w:r>
    </w:p>
    <w:p w14:paraId="3EC0DEB3" w14:textId="77777777" w:rsidR="00935F16" w:rsidRPr="00ED6EE0" w:rsidRDefault="00935F16" w:rsidP="00B73471">
      <w:pPr>
        <w:pStyle w:val="Textosinformato"/>
        <w:ind w:firstLine="709"/>
        <w:jc w:val="both"/>
        <w:rPr>
          <w:rFonts w:ascii="Arial" w:hAnsi="Arial" w:cs="Arial"/>
          <w:sz w:val="22"/>
          <w:szCs w:val="22"/>
          <w:lang w:val="es-MX"/>
        </w:rPr>
      </w:pPr>
    </w:p>
    <w:p w14:paraId="082C57AA"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VII. Los demás datos relevantes que acuerde en forma general el consejo directivo y se comunique oportunamente a las entidades públicas.</w:t>
      </w:r>
    </w:p>
    <w:p w14:paraId="282BD80C" w14:textId="77777777" w:rsidR="00935F16" w:rsidRPr="00ED6EE0" w:rsidRDefault="00935F16" w:rsidP="00B73471">
      <w:pPr>
        <w:pStyle w:val="Textosinformato"/>
        <w:jc w:val="both"/>
        <w:rPr>
          <w:rFonts w:ascii="Arial" w:hAnsi="Arial" w:cs="Arial"/>
          <w:sz w:val="22"/>
          <w:szCs w:val="22"/>
          <w:lang w:val="es-MX"/>
        </w:rPr>
      </w:pPr>
    </w:p>
    <w:p w14:paraId="350BFC2F"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sz w:val="22"/>
          <w:szCs w:val="22"/>
          <w:lang w:val="es-MX"/>
        </w:rPr>
        <w:t>La información a que se refieren</w:t>
      </w:r>
      <w:r w:rsidRPr="00ED6EE0">
        <w:rPr>
          <w:rFonts w:ascii="Arial" w:hAnsi="Arial" w:cs="Arial"/>
          <w:b/>
          <w:sz w:val="22"/>
          <w:szCs w:val="22"/>
          <w:lang w:val="es-MX"/>
        </w:rPr>
        <w:t xml:space="preserve"> </w:t>
      </w:r>
      <w:r w:rsidRPr="00ED6EE0">
        <w:rPr>
          <w:rFonts w:ascii="Arial" w:hAnsi="Arial" w:cs="Arial"/>
          <w:sz w:val="22"/>
          <w:szCs w:val="22"/>
          <w:lang w:val="es-MX"/>
        </w:rPr>
        <w:t xml:space="preserve">las fracciones I y II de este artículo deberá entregarse el mismo día que suceda el alta o baja de la persona servidora pública. </w:t>
      </w:r>
    </w:p>
    <w:p w14:paraId="27D656EA" w14:textId="77777777" w:rsidR="00935F16" w:rsidRPr="00ED6EE0" w:rsidRDefault="00935F16" w:rsidP="00B73471">
      <w:pPr>
        <w:pStyle w:val="NormalWeb"/>
        <w:pBdr>
          <w:top w:val="nil"/>
          <w:left w:val="nil"/>
          <w:bottom w:val="nil"/>
          <w:right w:val="nil"/>
          <w:between w:val="nil"/>
          <w:bar w:val="nil"/>
        </w:pBdr>
        <w:spacing w:before="0" w:beforeAutospacing="0" w:after="0" w:afterAutospacing="0"/>
        <w:jc w:val="both"/>
        <w:rPr>
          <w:rFonts w:ascii="Arial" w:hAnsi="Arial" w:cs="Arial"/>
          <w:sz w:val="22"/>
          <w:szCs w:val="22"/>
        </w:rPr>
      </w:pPr>
    </w:p>
    <w:p w14:paraId="64D11F8E" w14:textId="77777777" w:rsidR="00AF1540" w:rsidRPr="00ED6EE0" w:rsidRDefault="00AF1540" w:rsidP="00B73471">
      <w:pPr>
        <w:pStyle w:val="NormalWeb"/>
        <w:pBdr>
          <w:top w:val="nil"/>
          <w:left w:val="nil"/>
          <w:bottom w:val="nil"/>
          <w:right w:val="nil"/>
          <w:between w:val="nil"/>
          <w:bar w:val="nil"/>
        </w:pBdr>
        <w:spacing w:before="0" w:beforeAutospacing="0" w:after="0" w:afterAutospacing="0"/>
        <w:jc w:val="both"/>
        <w:rPr>
          <w:rFonts w:ascii="Arial" w:hAnsi="Arial" w:cs="Arial"/>
          <w:sz w:val="22"/>
          <w:szCs w:val="22"/>
        </w:rPr>
      </w:pPr>
      <w:r w:rsidRPr="00ED6EE0">
        <w:rPr>
          <w:rFonts w:ascii="Arial" w:hAnsi="Arial" w:cs="Arial"/>
          <w:sz w:val="22"/>
          <w:szCs w:val="22"/>
        </w:rPr>
        <w:t xml:space="preserve">En caso de presentar de forma extemporánea la baja de la persona servidora pública, para efectos de esta ley, se tomará como la fecha de baja el día en que sea entregada al instituto la información, por lo que la entidad pública se obliga a cubrir las aportaciones y cuotas correspondientes de ese periodo. </w:t>
      </w:r>
    </w:p>
    <w:p w14:paraId="45B46E8A" w14:textId="77777777" w:rsidR="00935F16" w:rsidRPr="00ED6EE0" w:rsidRDefault="00935F16" w:rsidP="00B73471">
      <w:pPr>
        <w:pStyle w:val="NormalWeb"/>
        <w:pBdr>
          <w:top w:val="nil"/>
          <w:left w:val="nil"/>
          <w:bottom w:val="nil"/>
          <w:right w:val="nil"/>
          <w:between w:val="nil"/>
          <w:bar w:val="nil"/>
        </w:pBdr>
        <w:spacing w:before="0" w:beforeAutospacing="0" w:after="0" w:afterAutospacing="0"/>
        <w:jc w:val="both"/>
        <w:rPr>
          <w:rFonts w:ascii="Arial" w:hAnsi="Arial" w:cs="Arial"/>
          <w:sz w:val="22"/>
          <w:szCs w:val="22"/>
        </w:rPr>
      </w:pPr>
    </w:p>
    <w:p w14:paraId="360189D0" w14:textId="77777777" w:rsidR="00AF1540" w:rsidRPr="00ED6EE0" w:rsidRDefault="00AF1540" w:rsidP="00B73471">
      <w:pPr>
        <w:pStyle w:val="NormalWeb"/>
        <w:pBdr>
          <w:top w:val="nil"/>
          <w:left w:val="nil"/>
          <w:bottom w:val="nil"/>
          <w:right w:val="nil"/>
          <w:between w:val="nil"/>
          <w:bar w:val="nil"/>
        </w:pBdr>
        <w:spacing w:before="0" w:beforeAutospacing="0" w:after="0" w:afterAutospacing="0"/>
        <w:jc w:val="both"/>
        <w:rPr>
          <w:rFonts w:ascii="Arial" w:hAnsi="Arial" w:cs="Arial"/>
          <w:sz w:val="22"/>
          <w:szCs w:val="22"/>
        </w:rPr>
      </w:pPr>
      <w:r w:rsidRPr="00ED6EE0">
        <w:rPr>
          <w:rFonts w:ascii="Arial" w:hAnsi="Arial" w:cs="Arial"/>
          <w:sz w:val="22"/>
          <w:szCs w:val="22"/>
        </w:rPr>
        <w:t>En caso de presentar en forma extemporánea el alta de una persona servidora pública, la responsabilidad del instituto iniciará a partir de que sea entregada la información.</w:t>
      </w:r>
    </w:p>
    <w:p w14:paraId="7410B6B1" w14:textId="77777777" w:rsidR="00935F16" w:rsidRPr="00ED6EE0" w:rsidRDefault="00935F16" w:rsidP="00B73471">
      <w:pPr>
        <w:pStyle w:val="Textosinformato"/>
        <w:jc w:val="both"/>
        <w:rPr>
          <w:rFonts w:ascii="Arial" w:hAnsi="Arial" w:cs="Arial"/>
          <w:sz w:val="22"/>
          <w:szCs w:val="22"/>
          <w:lang w:val="es-MX"/>
        </w:rPr>
      </w:pPr>
    </w:p>
    <w:p w14:paraId="403DA51A"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sz w:val="22"/>
          <w:szCs w:val="22"/>
          <w:lang w:val="es-MX"/>
        </w:rPr>
        <w:t>La información a que se refieren</w:t>
      </w:r>
      <w:r w:rsidRPr="00ED6EE0">
        <w:rPr>
          <w:rFonts w:ascii="Arial" w:hAnsi="Arial" w:cs="Arial"/>
          <w:b/>
          <w:sz w:val="22"/>
          <w:szCs w:val="22"/>
          <w:lang w:val="es-MX"/>
        </w:rPr>
        <w:t xml:space="preserve"> </w:t>
      </w:r>
      <w:r w:rsidRPr="00ED6EE0">
        <w:rPr>
          <w:rFonts w:ascii="Arial" w:hAnsi="Arial" w:cs="Arial"/>
          <w:sz w:val="22"/>
          <w:szCs w:val="22"/>
          <w:lang w:val="es-MX"/>
        </w:rPr>
        <w:t>las fracciones III a la VII de este artículo se deberá entregar dentro de los cinco días hábiles siguientes a</w:t>
      </w:r>
      <w:r w:rsidRPr="00ED6EE0">
        <w:rPr>
          <w:rFonts w:ascii="Arial" w:hAnsi="Arial" w:cs="Arial"/>
          <w:b/>
          <w:sz w:val="22"/>
          <w:szCs w:val="22"/>
          <w:lang w:val="es-MX"/>
        </w:rPr>
        <w:t xml:space="preserve"> </w:t>
      </w:r>
      <w:r w:rsidRPr="00ED6EE0">
        <w:rPr>
          <w:rFonts w:ascii="Arial" w:hAnsi="Arial" w:cs="Arial"/>
          <w:sz w:val="22"/>
          <w:szCs w:val="22"/>
          <w:lang w:val="es-MX"/>
        </w:rPr>
        <w:t>que ocurra el supuesto jurídico.</w:t>
      </w:r>
    </w:p>
    <w:p w14:paraId="17F3B994" w14:textId="77777777" w:rsidR="00935F16" w:rsidRPr="00ED6EE0" w:rsidRDefault="00935F16" w:rsidP="00B73471">
      <w:pPr>
        <w:pStyle w:val="Textosinformato"/>
        <w:jc w:val="both"/>
        <w:rPr>
          <w:rFonts w:ascii="Arial" w:hAnsi="Arial" w:cs="Arial"/>
          <w:b/>
          <w:sz w:val="22"/>
          <w:szCs w:val="22"/>
          <w:lang w:val="es-MX"/>
        </w:rPr>
      </w:pPr>
    </w:p>
    <w:p w14:paraId="7C232227"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b/>
          <w:sz w:val="22"/>
          <w:szCs w:val="22"/>
          <w:lang w:val="es-MX"/>
        </w:rPr>
        <w:t>Artículo 35. Integración de expediente</w:t>
      </w:r>
    </w:p>
    <w:p w14:paraId="6AE225A1" w14:textId="77777777" w:rsidR="00935F16" w:rsidRPr="00ED6EE0" w:rsidRDefault="00935F16" w:rsidP="00B73471">
      <w:pPr>
        <w:pStyle w:val="Textosinformato"/>
        <w:jc w:val="both"/>
        <w:rPr>
          <w:rFonts w:ascii="Arial" w:hAnsi="Arial" w:cs="Arial"/>
          <w:sz w:val="22"/>
          <w:szCs w:val="22"/>
          <w:lang w:val="es-MX"/>
        </w:rPr>
      </w:pPr>
    </w:p>
    <w:p w14:paraId="00CA8E40"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sz w:val="22"/>
          <w:szCs w:val="22"/>
          <w:lang w:val="es-MX"/>
        </w:rPr>
        <w:t xml:space="preserve">El instituto deberá integrar un expediente por cada persona servidora pública con la información establecida en el artículo anterior. Los datos que se asienten serán confidenciales y gozarán de la garantía de protección de datos personales </w:t>
      </w:r>
      <w:r w:rsidRPr="00ED6EE0">
        <w:rPr>
          <w:rFonts w:ascii="Arial" w:hAnsi="Arial" w:cs="Arial"/>
          <w:sz w:val="22"/>
          <w:szCs w:val="22"/>
        </w:rPr>
        <w:t xml:space="preserve">en términos de la legislación aplicable en materia de protección de datos personales, </w:t>
      </w:r>
      <w:r w:rsidRPr="00ED6EE0">
        <w:rPr>
          <w:rFonts w:ascii="Arial" w:hAnsi="Arial" w:cs="Arial"/>
          <w:sz w:val="22"/>
          <w:szCs w:val="22"/>
          <w:lang w:val="es-MX"/>
        </w:rPr>
        <w:t>salvo en el caso de controversias, a solicitud de autoridades judiciales o administrativas.</w:t>
      </w:r>
    </w:p>
    <w:p w14:paraId="75BFCAFE" w14:textId="77777777" w:rsidR="00935F16" w:rsidRPr="00ED6EE0" w:rsidRDefault="00935F16" w:rsidP="00B73471">
      <w:pPr>
        <w:spacing w:after="0" w:line="240" w:lineRule="auto"/>
        <w:jc w:val="both"/>
        <w:rPr>
          <w:rFonts w:ascii="Arial" w:hAnsi="Arial" w:cs="Arial"/>
          <w:b/>
          <w:bCs/>
        </w:rPr>
      </w:pPr>
    </w:p>
    <w:p w14:paraId="59DB76BF"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 xml:space="preserve">Artículo 36. </w:t>
      </w:r>
      <w:r w:rsidRPr="00ED6EE0">
        <w:rPr>
          <w:rFonts w:ascii="Arial" w:hAnsi="Arial" w:cs="Arial"/>
          <w:b/>
        </w:rPr>
        <w:t xml:space="preserve">Obligaciones de las personas servidoras públicas </w:t>
      </w:r>
    </w:p>
    <w:p w14:paraId="53676829" w14:textId="77777777" w:rsidR="00935F16" w:rsidRPr="00ED6EE0" w:rsidRDefault="00935F16" w:rsidP="00B73471">
      <w:pPr>
        <w:spacing w:after="0" w:line="240" w:lineRule="auto"/>
        <w:jc w:val="both"/>
        <w:rPr>
          <w:rFonts w:ascii="Arial" w:hAnsi="Arial" w:cs="Arial"/>
        </w:rPr>
      </w:pPr>
    </w:p>
    <w:p w14:paraId="4113C084"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personas servidoras públicas están obligados a proporcionar los datos y satisfacer los requisitos que les solicite el instituto en relación con el cumplimiento de las disposiciones de esta ley.</w:t>
      </w:r>
    </w:p>
    <w:p w14:paraId="2DCD56B4" w14:textId="77777777" w:rsidR="00935F16" w:rsidRPr="00ED6EE0" w:rsidRDefault="00935F16" w:rsidP="00B73471">
      <w:pPr>
        <w:spacing w:after="0" w:line="240" w:lineRule="auto"/>
        <w:jc w:val="both"/>
        <w:rPr>
          <w:rFonts w:ascii="Arial" w:hAnsi="Arial" w:cs="Arial"/>
        </w:rPr>
      </w:pPr>
    </w:p>
    <w:p w14:paraId="39840D8F" w14:textId="77777777" w:rsidR="00AF1540" w:rsidRPr="00ED6EE0" w:rsidRDefault="00AF1540" w:rsidP="00B73471">
      <w:pPr>
        <w:spacing w:after="0" w:line="240" w:lineRule="auto"/>
        <w:jc w:val="both"/>
        <w:rPr>
          <w:rFonts w:ascii="Arial" w:hAnsi="Arial" w:cs="Arial"/>
        </w:rPr>
      </w:pPr>
      <w:r w:rsidRPr="00ED6EE0">
        <w:rPr>
          <w:rFonts w:ascii="Arial" w:hAnsi="Arial" w:cs="Arial"/>
        </w:rPr>
        <w:t>La edad, las relaciones familiares y los demás requisitos que se exijan para acreditar derechos, se comprobarán con fundamento en las disposiciones del derecho civil o supletoriamente, por las de carácter administrativo.</w:t>
      </w:r>
    </w:p>
    <w:p w14:paraId="1A08FC72" w14:textId="77777777" w:rsidR="00935F16" w:rsidRPr="00ED6EE0" w:rsidRDefault="00935F16" w:rsidP="00B73471">
      <w:pPr>
        <w:pStyle w:val="Textosinformato"/>
        <w:jc w:val="both"/>
        <w:rPr>
          <w:rFonts w:ascii="Arial" w:hAnsi="Arial" w:cs="Arial"/>
          <w:b/>
          <w:sz w:val="22"/>
          <w:szCs w:val="22"/>
          <w:lang w:val="es-MX"/>
        </w:rPr>
      </w:pPr>
    </w:p>
    <w:p w14:paraId="65C95E8E" w14:textId="77777777" w:rsidR="00AF1540" w:rsidRPr="00ED6EE0" w:rsidRDefault="00AF1540" w:rsidP="00B73471">
      <w:pPr>
        <w:pStyle w:val="Textosinformato"/>
        <w:jc w:val="both"/>
        <w:rPr>
          <w:rFonts w:ascii="Arial" w:hAnsi="Arial" w:cs="Arial"/>
          <w:b/>
          <w:sz w:val="22"/>
          <w:szCs w:val="22"/>
          <w:lang w:val="es-MX"/>
        </w:rPr>
      </w:pPr>
      <w:r w:rsidRPr="00ED6EE0">
        <w:rPr>
          <w:rFonts w:ascii="Arial" w:hAnsi="Arial" w:cs="Arial"/>
          <w:b/>
          <w:sz w:val="22"/>
          <w:szCs w:val="22"/>
          <w:lang w:val="es-MX"/>
        </w:rPr>
        <w:t>Artículo 37. Atribuciones de revisión</w:t>
      </w:r>
    </w:p>
    <w:p w14:paraId="793D4FD0" w14:textId="77777777" w:rsidR="00935F16" w:rsidRPr="00ED6EE0" w:rsidRDefault="00935F16" w:rsidP="00B73471">
      <w:pPr>
        <w:pStyle w:val="Textosinformato"/>
        <w:jc w:val="both"/>
        <w:rPr>
          <w:rFonts w:ascii="Arial" w:hAnsi="Arial" w:cs="Arial"/>
          <w:sz w:val="22"/>
          <w:szCs w:val="22"/>
          <w:lang w:val="es-MX"/>
        </w:rPr>
      </w:pPr>
    </w:p>
    <w:p w14:paraId="402BE3C9" w14:textId="77777777" w:rsidR="00AF1540" w:rsidRPr="00ED6EE0" w:rsidRDefault="00AF1540" w:rsidP="00B73471">
      <w:pPr>
        <w:pStyle w:val="Textosinformato"/>
        <w:jc w:val="both"/>
        <w:rPr>
          <w:rFonts w:ascii="Arial" w:eastAsia="Arial" w:hAnsi="Arial" w:cs="Arial"/>
          <w:sz w:val="22"/>
          <w:szCs w:val="22"/>
          <w:lang w:val="es-MX"/>
        </w:rPr>
      </w:pPr>
      <w:r w:rsidRPr="00ED6EE0">
        <w:rPr>
          <w:rFonts w:ascii="Arial" w:hAnsi="Arial" w:cs="Arial"/>
          <w:sz w:val="22"/>
          <w:szCs w:val="22"/>
          <w:lang w:val="es-MX"/>
        </w:rPr>
        <w:lastRenderedPageBreak/>
        <w:t>Las entidades públicas deberán permitir al instituto o a la Secretaría de Administración y Finanzas ejercer sus atribuciones de revisión para la comprobación del cumplimiento de sus obligaciones previstas en esta ley.</w:t>
      </w:r>
    </w:p>
    <w:p w14:paraId="6ECE6E5C" w14:textId="77777777" w:rsidR="00935F16" w:rsidRPr="00ED6EE0" w:rsidRDefault="00935F16" w:rsidP="00B73471">
      <w:pPr>
        <w:pStyle w:val="Textosinformato"/>
        <w:jc w:val="both"/>
        <w:rPr>
          <w:rFonts w:ascii="Arial" w:hAnsi="Arial" w:cs="Arial"/>
          <w:b/>
          <w:sz w:val="22"/>
          <w:szCs w:val="22"/>
          <w:lang w:val="es-MX"/>
        </w:rPr>
      </w:pPr>
    </w:p>
    <w:p w14:paraId="006C9F2F" w14:textId="77777777" w:rsidR="00AF1540" w:rsidRPr="00ED6EE0" w:rsidRDefault="00AF1540" w:rsidP="00B73471">
      <w:pPr>
        <w:pStyle w:val="Textosinformato"/>
        <w:jc w:val="both"/>
        <w:rPr>
          <w:rFonts w:ascii="Arial" w:hAnsi="Arial" w:cs="Arial"/>
          <w:b/>
          <w:sz w:val="22"/>
          <w:szCs w:val="22"/>
          <w:lang w:val="es-MX"/>
        </w:rPr>
      </w:pPr>
      <w:r w:rsidRPr="00ED6EE0">
        <w:rPr>
          <w:rFonts w:ascii="Arial" w:hAnsi="Arial" w:cs="Arial"/>
          <w:b/>
          <w:sz w:val="22"/>
          <w:szCs w:val="22"/>
          <w:lang w:val="es-MX"/>
        </w:rPr>
        <w:t>Artículo 38. Determinación del monto de aportaciones y cuotas</w:t>
      </w:r>
    </w:p>
    <w:p w14:paraId="622386F1" w14:textId="77777777" w:rsidR="00935F16" w:rsidRPr="00ED6EE0" w:rsidRDefault="00935F16" w:rsidP="00B73471">
      <w:pPr>
        <w:pStyle w:val="Textosinformato"/>
        <w:jc w:val="both"/>
        <w:rPr>
          <w:rFonts w:ascii="Arial" w:hAnsi="Arial" w:cs="Arial"/>
          <w:sz w:val="22"/>
          <w:szCs w:val="22"/>
          <w:lang w:val="es-MX"/>
        </w:rPr>
      </w:pPr>
    </w:p>
    <w:p w14:paraId="07FCC697" w14:textId="77777777" w:rsidR="00AF1540" w:rsidRPr="00ED6EE0" w:rsidRDefault="00AF1540" w:rsidP="00B73471">
      <w:pPr>
        <w:pStyle w:val="Textosinformato"/>
        <w:jc w:val="both"/>
        <w:rPr>
          <w:rFonts w:ascii="Arial" w:eastAsia="Arial" w:hAnsi="Arial" w:cs="Arial"/>
          <w:sz w:val="22"/>
          <w:szCs w:val="22"/>
          <w:lang w:val="es-MX"/>
        </w:rPr>
      </w:pPr>
      <w:r w:rsidRPr="00ED6EE0">
        <w:rPr>
          <w:rFonts w:ascii="Arial" w:hAnsi="Arial" w:cs="Arial"/>
          <w:sz w:val="22"/>
          <w:szCs w:val="22"/>
          <w:lang w:val="es-MX"/>
        </w:rPr>
        <w:t>El instituto podrá determinar presuntivamente el monto de las aportaciones y cuotas de las entidades públicas y fijarlas en cantidad líquida, cuando estas realicen lo siguiente:</w:t>
      </w:r>
    </w:p>
    <w:p w14:paraId="075B312D" w14:textId="77777777" w:rsidR="00935F16" w:rsidRPr="00ED6EE0" w:rsidRDefault="00935F16" w:rsidP="00B73471">
      <w:pPr>
        <w:pStyle w:val="Textosinformato"/>
        <w:ind w:firstLine="709"/>
        <w:jc w:val="both"/>
        <w:rPr>
          <w:rFonts w:ascii="Arial" w:hAnsi="Arial" w:cs="Arial"/>
          <w:sz w:val="22"/>
          <w:szCs w:val="22"/>
          <w:lang w:val="es-MX"/>
        </w:rPr>
      </w:pPr>
    </w:p>
    <w:p w14:paraId="507A462A"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I. Se opongan u obstaculicen la iniciación o desarrollo de las atribuciones de revisión del instituto o de la Secretaría de Administración y Finanzas.</w:t>
      </w:r>
    </w:p>
    <w:p w14:paraId="7DE2A9A6" w14:textId="77777777" w:rsidR="00935F16" w:rsidRPr="00ED6EE0" w:rsidRDefault="00935F16" w:rsidP="00B73471">
      <w:pPr>
        <w:pStyle w:val="Textosinformato"/>
        <w:ind w:firstLine="709"/>
        <w:jc w:val="both"/>
        <w:rPr>
          <w:rFonts w:ascii="Arial" w:hAnsi="Arial" w:cs="Arial"/>
          <w:sz w:val="22"/>
          <w:szCs w:val="22"/>
          <w:lang w:val="es-MX"/>
        </w:rPr>
      </w:pPr>
    </w:p>
    <w:p w14:paraId="7B9330D3"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II. Omitan presentar los avisos de alta, baja, modificación y demás, previstos en esta ley.</w:t>
      </w:r>
    </w:p>
    <w:p w14:paraId="58C501AB" w14:textId="77777777" w:rsidR="00935F16" w:rsidRPr="00ED6EE0" w:rsidRDefault="00935F16" w:rsidP="00B73471">
      <w:pPr>
        <w:pStyle w:val="Textosinformato"/>
        <w:ind w:firstLine="709"/>
        <w:jc w:val="both"/>
        <w:rPr>
          <w:rFonts w:ascii="Arial" w:hAnsi="Arial" w:cs="Arial"/>
          <w:sz w:val="22"/>
          <w:szCs w:val="22"/>
          <w:lang w:val="es-MX"/>
        </w:rPr>
      </w:pPr>
    </w:p>
    <w:p w14:paraId="18DDD012"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III. No cubran oportunamente el importe de sus aportaciones y cuotas retenidas, o lo hagan en forma incorrecta.</w:t>
      </w:r>
    </w:p>
    <w:p w14:paraId="1083F8F1" w14:textId="77777777" w:rsidR="00935F16" w:rsidRPr="00ED6EE0" w:rsidRDefault="00935F16" w:rsidP="00B73471">
      <w:pPr>
        <w:pStyle w:val="Textosinformato"/>
        <w:ind w:firstLine="709"/>
        <w:jc w:val="both"/>
        <w:rPr>
          <w:rFonts w:ascii="Arial" w:hAnsi="Arial" w:cs="Arial"/>
          <w:sz w:val="22"/>
          <w:szCs w:val="22"/>
          <w:lang w:val="es-MX"/>
        </w:rPr>
      </w:pPr>
    </w:p>
    <w:p w14:paraId="31F1E415" w14:textId="77777777" w:rsidR="00AF1540" w:rsidRPr="00ED6EE0" w:rsidRDefault="00AF1540" w:rsidP="00B73471">
      <w:pPr>
        <w:pStyle w:val="Textosinformato"/>
        <w:ind w:firstLine="709"/>
        <w:jc w:val="both"/>
        <w:rPr>
          <w:rFonts w:ascii="Arial" w:eastAsia="Arial" w:hAnsi="Arial" w:cs="Arial"/>
          <w:sz w:val="22"/>
          <w:szCs w:val="22"/>
          <w:lang w:val="es-MX"/>
        </w:rPr>
      </w:pPr>
      <w:r w:rsidRPr="00ED6EE0">
        <w:rPr>
          <w:rFonts w:ascii="Arial" w:hAnsi="Arial" w:cs="Arial"/>
          <w:sz w:val="22"/>
          <w:szCs w:val="22"/>
          <w:lang w:val="es-MX"/>
        </w:rPr>
        <w:t xml:space="preserve">IV. No presenten las nóminas, la documentación comprobatoria de las aportaciones o descuentos o no proporcionen la información correlativa al cumplimiento de sus obligaciones. </w:t>
      </w:r>
    </w:p>
    <w:p w14:paraId="27C7CBC1" w14:textId="77777777" w:rsidR="00935F16" w:rsidRPr="00ED6EE0" w:rsidRDefault="00935F16" w:rsidP="00B73471">
      <w:pPr>
        <w:pStyle w:val="Textosinformato"/>
        <w:jc w:val="both"/>
        <w:rPr>
          <w:rFonts w:ascii="Arial" w:hAnsi="Arial" w:cs="Arial"/>
          <w:sz w:val="22"/>
          <w:szCs w:val="22"/>
          <w:lang w:val="es-MX"/>
        </w:rPr>
      </w:pPr>
    </w:p>
    <w:p w14:paraId="36E06196"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sz w:val="22"/>
          <w:szCs w:val="22"/>
          <w:lang w:val="es-MX"/>
        </w:rPr>
        <w:t xml:space="preserve">Para efectos de la determinación a que se refiere el párrafo anterior el instituto se basará en los datos con que cuente o se apoyará en los hechos que conozca a través de los expedientes o documentos proporcionados por otras autoridades fiscales o administrativas. </w:t>
      </w:r>
    </w:p>
    <w:p w14:paraId="590C935A" w14:textId="77777777" w:rsidR="00935F16" w:rsidRPr="00ED6EE0" w:rsidRDefault="00935F16" w:rsidP="00B73471">
      <w:pPr>
        <w:pStyle w:val="Textosinformato"/>
        <w:jc w:val="both"/>
        <w:rPr>
          <w:rFonts w:ascii="Arial" w:hAnsi="Arial" w:cs="Arial"/>
          <w:b/>
          <w:sz w:val="22"/>
          <w:szCs w:val="22"/>
          <w:lang w:val="es-MX"/>
        </w:rPr>
      </w:pPr>
    </w:p>
    <w:p w14:paraId="527DD80F" w14:textId="77777777" w:rsidR="00AF1540" w:rsidRPr="00ED6EE0" w:rsidRDefault="00AF1540" w:rsidP="00B73471">
      <w:pPr>
        <w:pStyle w:val="Textosinformato"/>
        <w:jc w:val="both"/>
        <w:rPr>
          <w:rFonts w:ascii="Arial" w:hAnsi="Arial" w:cs="Arial"/>
          <w:b/>
          <w:sz w:val="22"/>
          <w:szCs w:val="22"/>
          <w:lang w:val="es-MX"/>
        </w:rPr>
      </w:pPr>
      <w:r w:rsidRPr="00ED6EE0">
        <w:rPr>
          <w:rFonts w:ascii="Arial" w:hAnsi="Arial" w:cs="Arial"/>
          <w:b/>
          <w:sz w:val="22"/>
          <w:szCs w:val="22"/>
          <w:lang w:val="es-MX"/>
        </w:rPr>
        <w:t>Artículo 39.</w:t>
      </w:r>
      <w:r w:rsidRPr="00ED6EE0">
        <w:rPr>
          <w:rFonts w:ascii="Arial" w:hAnsi="Arial" w:cs="Arial"/>
          <w:sz w:val="22"/>
          <w:szCs w:val="22"/>
          <w:lang w:val="es-MX"/>
        </w:rPr>
        <w:t xml:space="preserve"> </w:t>
      </w:r>
      <w:r w:rsidRPr="00ED6EE0">
        <w:rPr>
          <w:rFonts w:ascii="Arial" w:hAnsi="Arial" w:cs="Arial"/>
          <w:b/>
          <w:sz w:val="22"/>
          <w:szCs w:val="22"/>
          <w:lang w:val="es-MX"/>
        </w:rPr>
        <w:t>Pago de aportaciones o entero de los descuentos</w:t>
      </w:r>
    </w:p>
    <w:p w14:paraId="40D694A9" w14:textId="77777777" w:rsidR="00935F16" w:rsidRPr="00ED6EE0" w:rsidRDefault="00935F16" w:rsidP="00B73471">
      <w:pPr>
        <w:pStyle w:val="Textosinformato"/>
        <w:jc w:val="both"/>
        <w:rPr>
          <w:rFonts w:ascii="Arial" w:hAnsi="Arial" w:cs="Arial"/>
          <w:sz w:val="22"/>
          <w:szCs w:val="22"/>
          <w:lang w:val="es-MX"/>
        </w:rPr>
      </w:pPr>
    </w:p>
    <w:p w14:paraId="0311EFBD"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sz w:val="22"/>
          <w:szCs w:val="22"/>
          <w:lang w:val="es-MX"/>
        </w:rPr>
        <w:t xml:space="preserve">El pago de aportaciones o entero de los descuentos deberá realizarse a través de las formas, o recibos oficiales que el instituto apruebe. </w:t>
      </w:r>
    </w:p>
    <w:p w14:paraId="6226DF0E" w14:textId="77777777" w:rsidR="00AF1540" w:rsidRPr="00ED6EE0" w:rsidRDefault="00AF1540" w:rsidP="00B73471">
      <w:pPr>
        <w:pStyle w:val="Textosinformato"/>
        <w:jc w:val="both"/>
        <w:rPr>
          <w:rFonts w:ascii="Arial" w:hAnsi="Arial" w:cs="Arial"/>
          <w:b/>
          <w:sz w:val="22"/>
          <w:szCs w:val="22"/>
          <w:lang w:val="es-MX"/>
        </w:rPr>
      </w:pPr>
    </w:p>
    <w:p w14:paraId="0847FB2D" w14:textId="77777777" w:rsidR="00AF1540" w:rsidRPr="00ED6EE0" w:rsidRDefault="00AF1540" w:rsidP="00B73471">
      <w:pPr>
        <w:pStyle w:val="Textosinformato"/>
        <w:jc w:val="both"/>
        <w:rPr>
          <w:rFonts w:ascii="Arial" w:hAnsi="Arial" w:cs="Arial"/>
          <w:b/>
          <w:sz w:val="22"/>
          <w:szCs w:val="22"/>
          <w:lang w:val="es-MX"/>
        </w:rPr>
      </w:pPr>
      <w:r w:rsidRPr="00ED6EE0">
        <w:rPr>
          <w:rFonts w:ascii="Arial" w:hAnsi="Arial" w:cs="Arial"/>
          <w:b/>
          <w:sz w:val="22"/>
          <w:szCs w:val="22"/>
          <w:lang w:val="es-MX"/>
        </w:rPr>
        <w:t>Artículo 40. Formas de pago</w:t>
      </w:r>
    </w:p>
    <w:p w14:paraId="4C7BA4B8" w14:textId="77777777" w:rsidR="00935F16" w:rsidRPr="00ED6EE0" w:rsidRDefault="00935F16" w:rsidP="00B73471">
      <w:pPr>
        <w:pStyle w:val="Textosinformato"/>
        <w:jc w:val="both"/>
        <w:rPr>
          <w:rFonts w:ascii="Arial" w:hAnsi="Arial" w:cs="Arial"/>
          <w:sz w:val="22"/>
          <w:szCs w:val="22"/>
          <w:lang w:val="es-MX"/>
        </w:rPr>
      </w:pPr>
    </w:p>
    <w:p w14:paraId="3E6B099A" w14:textId="77777777" w:rsidR="00AF1540" w:rsidRPr="00ED6EE0" w:rsidRDefault="00AF1540" w:rsidP="00B73471">
      <w:pPr>
        <w:pStyle w:val="Textosinformato"/>
        <w:jc w:val="both"/>
        <w:rPr>
          <w:rFonts w:ascii="Arial" w:hAnsi="Arial" w:cs="Arial"/>
          <w:sz w:val="22"/>
          <w:szCs w:val="22"/>
          <w:lang w:val="es-MX"/>
        </w:rPr>
      </w:pPr>
      <w:r w:rsidRPr="00ED6EE0">
        <w:rPr>
          <w:rFonts w:ascii="Arial" w:hAnsi="Arial" w:cs="Arial"/>
          <w:sz w:val="22"/>
          <w:szCs w:val="22"/>
          <w:lang w:val="es-MX"/>
        </w:rPr>
        <w:t>Todos los pagos realizados al instituto deberán realizarse a través de depósito en la institución de crédito donde aquel tenga su cuenta, mediante transferencia electrónica de fondos o depósito en caja del instituto. Se entiende por transferencia electrónica de fondos, el pago que, por instrucción de la entidad pública a través de la afectación de fondos de su cuenta bancaria, se realice en favor del instituto por conducto de las instituciones de crédito.</w:t>
      </w:r>
    </w:p>
    <w:p w14:paraId="2B5C1BDC" w14:textId="77777777" w:rsidR="00935F16" w:rsidRPr="00ED6EE0" w:rsidRDefault="00935F16" w:rsidP="00B73471">
      <w:pPr>
        <w:pStyle w:val="Textosinformato"/>
        <w:jc w:val="both"/>
        <w:rPr>
          <w:rFonts w:ascii="Arial" w:hAnsi="Arial" w:cs="Arial"/>
          <w:sz w:val="22"/>
          <w:szCs w:val="22"/>
          <w:lang w:val="es-MX"/>
        </w:rPr>
      </w:pPr>
    </w:p>
    <w:p w14:paraId="07A58245" w14:textId="77777777" w:rsidR="00AF1540" w:rsidRPr="00ED6EE0" w:rsidRDefault="00AF1540" w:rsidP="00B73471">
      <w:pPr>
        <w:pStyle w:val="Textosinformato"/>
        <w:jc w:val="both"/>
        <w:rPr>
          <w:rFonts w:ascii="Arial" w:eastAsia="Arial" w:hAnsi="Arial" w:cs="Arial"/>
          <w:sz w:val="22"/>
          <w:szCs w:val="22"/>
          <w:lang w:val="es-MX"/>
        </w:rPr>
      </w:pPr>
      <w:r w:rsidRPr="00ED6EE0">
        <w:rPr>
          <w:rFonts w:ascii="Arial" w:hAnsi="Arial" w:cs="Arial"/>
          <w:sz w:val="22"/>
          <w:szCs w:val="22"/>
          <w:lang w:val="es-MX"/>
        </w:rPr>
        <w:t>El instituto depositará, en el fondo que corresponda, las aportaciones ordinarias y extraordinarias, así como los descuentos de cada sujeto obligado.</w:t>
      </w:r>
    </w:p>
    <w:p w14:paraId="73833F25" w14:textId="77777777" w:rsidR="00935F16" w:rsidRPr="00ED6EE0" w:rsidRDefault="00935F16" w:rsidP="00B73471">
      <w:pPr>
        <w:spacing w:after="0" w:line="240" w:lineRule="auto"/>
        <w:jc w:val="both"/>
        <w:rPr>
          <w:rFonts w:ascii="Arial" w:hAnsi="Arial" w:cs="Arial"/>
          <w:b/>
          <w:bCs/>
        </w:rPr>
      </w:pPr>
    </w:p>
    <w:p w14:paraId="0D1A637C"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41.</w:t>
      </w:r>
      <w:r w:rsidRPr="00ED6EE0">
        <w:rPr>
          <w:rFonts w:ascii="Arial" w:hAnsi="Arial" w:cs="Arial"/>
        </w:rPr>
        <w:t xml:space="preserve"> </w:t>
      </w:r>
      <w:r w:rsidRPr="00ED6EE0">
        <w:rPr>
          <w:rFonts w:ascii="Arial" w:hAnsi="Arial" w:cs="Arial"/>
          <w:b/>
        </w:rPr>
        <w:t>Derecho de exigir el cumplimiento de las prestaciones</w:t>
      </w:r>
    </w:p>
    <w:p w14:paraId="48673508" w14:textId="77777777" w:rsidR="00935F16" w:rsidRPr="00ED6EE0" w:rsidRDefault="00935F16" w:rsidP="00B73471">
      <w:pPr>
        <w:spacing w:after="0" w:line="240" w:lineRule="auto"/>
        <w:jc w:val="both"/>
        <w:rPr>
          <w:rFonts w:ascii="Arial" w:hAnsi="Arial" w:cs="Arial"/>
        </w:rPr>
      </w:pPr>
    </w:p>
    <w:p w14:paraId="3A6A5B75" w14:textId="77777777" w:rsidR="00AF1540" w:rsidRPr="00ED6EE0" w:rsidRDefault="00AF1540" w:rsidP="00B73471">
      <w:pPr>
        <w:spacing w:after="0" w:line="240" w:lineRule="auto"/>
        <w:jc w:val="both"/>
        <w:rPr>
          <w:rFonts w:ascii="Arial" w:hAnsi="Arial" w:cs="Arial"/>
        </w:rPr>
      </w:pPr>
      <w:r w:rsidRPr="00ED6EE0">
        <w:rPr>
          <w:rFonts w:ascii="Arial" w:hAnsi="Arial" w:cs="Arial"/>
        </w:rPr>
        <w:t>Ninguna cuota o aportación al instituto o a cualquiera de los fondos, crea derechos de ninguna naturaleza en favor de las personas servidoras públicas, de sus personas beneficiarias o de las entidades públicas sobre aquellas. El pago de las cuotas o aportaciones solo genera el derecho de exigir el cumplimiento de las prestaciones establecidas en esta ley.</w:t>
      </w:r>
    </w:p>
    <w:p w14:paraId="1D437265" w14:textId="77777777" w:rsidR="00935F16" w:rsidRPr="00ED6EE0" w:rsidRDefault="00935F16" w:rsidP="00B73471">
      <w:pPr>
        <w:spacing w:after="0" w:line="240" w:lineRule="auto"/>
        <w:jc w:val="center"/>
        <w:rPr>
          <w:rFonts w:ascii="Arial" w:hAnsi="Arial" w:cs="Arial"/>
          <w:b/>
          <w:bCs/>
        </w:rPr>
      </w:pPr>
    </w:p>
    <w:p w14:paraId="3F884CD5"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lastRenderedPageBreak/>
        <w:t>Sección segunda</w:t>
      </w:r>
      <w:r w:rsidRPr="00ED6EE0">
        <w:rPr>
          <w:rFonts w:ascii="Arial" w:hAnsi="Arial" w:cs="Arial"/>
          <w:b/>
          <w:bCs/>
        </w:rPr>
        <w:br/>
        <w:t>Patrimonio</w:t>
      </w:r>
    </w:p>
    <w:p w14:paraId="6AF84D6F" w14:textId="77777777" w:rsidR="00935F16" w:rsidRPr="00ED6EE0" w:rsidRDefault="00935F16" w:rsidP="00B73471">
      <w:pPr>
        <w:spacing w:after="0" w:line="240" w:lineRule="auto"/>
        <w:jc w:val="both"/>
        <w:rPr>
          <w:rFonts w:ascii="Arial" w:hAnsi="Arial" w:cs="Arial"/>
          <w:b/>
          <w:bCs/>
        </w:rPr>
      </w:pPr>
    </w:p>
    <w:p w14:paraId="52BF9528"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42.</w:t>
      </w:r>
      <w:r w:rsidRPr="00ED6EE0">
        <w:rPr>
          <w:rFonts w:ascii="Arial" w:hAnsi="Arial" w:cs="Arial"/>
          <w:b/>
        </w:rPr>
        <w:t xml:space="preserve"> Patrimonio y contratos</w:t>
      </w:r>
    </w:p>
    <w:p w14:paraId="1ACA06DC" w14:textId="77777777" w:rsidR="00935F16" w:rsidRPr="00ED6EE0" w:rsidRDefault="00935F16" w:rsidP="00B73471">
      <w:pPr>
        <w:spacing w:after="0" w:line="240" w:lineRule="auto"/>
        <w:jc w:val="both"/>
        <w:rPr>
          <w:rFonts w:ascii="Arial" w:hAnsi="Arial" w:cs="Arial"/>
        </w:rPr>
      </w:pPr>
    </w:p>
    <w:p w14:paraId="5375EBE7"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gozará, con respecto a su patrimonio y a los contratos que celebre, de las franquicias y prerrogativas de carácter económico que disfrutan las entidades públicas, y de las que en lo futuro se les otorguen. Asimismo, tanto los bienes del instituto como los actos y contratos que celebre estarán exentos de toda clase de impuestos, contribuciones y derechos.</w:t>
      </w:r>
    </w:p>
    <w:p w14:paraId="6DE7EFC8" w14:textId="77777777" w:rsidR="00935F16" w:rsidRPr="00ED6EE0" w:rsidRDefault="00935F16" w:rsidP="00B73471">
      <w:pPr>
        <w:pStyle w:val="NormalWeb"/>
        <w:spacing w:before="0" w:beforeAutospacing="0" w:after="0" w:afterAutospacing="0"/>
        <w:jc w:val="both"/>
        <w:rPr>
          <w:rFonts w:ascii="Arial" w:hAnsi="Arial" w:cs="Arial"/>
          <w:b/>
          <w:bCs/>
          <w:sz w:val="22"/>
          <w:szCs w:val="22"/>
        </w:rPr>
      </w:pPr>
    </w:p>
    <w:p w14:paraId="75E6B6F3" w14:textId="77777777" w:rsidR="00AF1540" w:rsidRPr="00ED6EE0" w:rsidRDefault="00AF1540" w:rsidP="00B73471">
      <w:pPr>
        <w:pStyle w:val="NormalWeb"/>
        <w:spacing w:before="0" w:beforeAutospacing="0" w:after="0" w:afterAutospacing="0"/>
        <w:jc w:val="both"/>
        <w:rPr>
          <w:rFonts w:ascii="Arial" w:hAnsi="Arial" w:cs="Arial"/>
          <w:sz w:val="22"/>
          <w:szCs w:val="22"/>
        </w:rPr>
      </w:pPr>
      <w:r w:rsidRPr="00ED6EE0">
        <w:rPr>
          <w:rFonts w:ascii="Arial" w:hAnsi="Arial" w:cs="Arial"/>
          <w:b/>
          <w:bCs/>
          <w:sz w:val="22"/>
          <w:szCs w:val="22"/>
        </w:rPr>
        <w:t>Artículo 43.</w:t>
      </w:r>
      <w:r w:rsidRPr="00ED6EE0">
        <w:rPr>
          <w:rFonts w:ascii="Arial" w:hAnsi="Arial" w:cs="Arial"/>
          <w:b/>
          <w:sz w:val="22"/>
          <w:szCs w:val="22"/>
        </w:rPr>
        <w:t xml:space="preserve"> Estado contable y balance anual</w:t>
      </w:r>
    </w:p>
    <w:p w14:paraId="2F058CAD" w14:textId="77777777" w:rsidR="00AF1540" w:rsidRPr="00ED6EE0" w:rsidRDefault="00AF1540" w:rsidP="00B73471">
      <w:pPr>
        <w:pStyle w:val="NormalWeb"/>
        <w:spacing w:before="0" w:beforeAutospacing="0" w:after="0" w:afterAutospacing="0"/>
        <w:jc w:val="both"/>
        <w:rPr>
          <w:rFonts w:ascii="Arial" w:hAnsi="Arial" w:cs="Arial"/>
          <w:sz w:val="22"/>
          <w:szCs w:val="22"/>
        </w:rPr>
      </w:pPr>
      <w:r w:rsidRPr="00ED6EE0">
        <w:rPr>
          <w:rFonts w:ascii="Arial" w:hAnsi="Arial" w:cs="Arial"/>
          <w:sz w:val="22"/>
          <w:szCs w:val="22"/>
        </w:rPr>
        <w:t>El instituto deberá realizar de manera mensual un estado contable de sus operaciones. Asimismo, deberá verificar anualmente el balance correspondiente, dictaminado por un contador público certificado.</w:t>
      </w:r>
    </w:p>
    <w:p w14:paraId="02F2A131" w14:textId="77777777" w:rsidR="00AF1540" w:rsidRPr="00ED6EE0" w:rsidRDefault="00AF1540" w:rsidP="00B73471">
      <w:pPr>
        <w:spacing w:after="0" w:line="240" w:lineRule="auto"/>
        <w:jc w:val="center"/>
        <w:rPr>
          <w:rFonts w:ascii="Arial" w:hAnsi="Arial" w:cs="Arial"/>
          <w:b/>
          <w:bCs/>
        </w:rPr>
      </w:pPr>
    </w:p>
    <w:p w14:paraId="311E8E32"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tercera</w:t>
      </w:r>
      <w:r w:rsidRPr="00ED6EE0">
        <w:rPr>
          <w:rFonts w:ascii="Arial" w:hAnsi="Arial" w:cs="Arial"/>
          <w:b/>
          <w:bCs/>
        </w:rPr>
        <w:br/>
        <w:t>Aplicación y manejo de los recursos</w:t>
      </w:r>
    </w:p>
    <w:p w14:paraId="7C41F33F" w14:textId="77777777" w:rsidR="00935F16" w:rsidRPr="00ED6EE0" w:rsidRDefault="00935F16" w:rsidP="00B73471">
      <w:pPr>
        <w:spacing w:after="0" w:line="240" w:lineRule="auto"/>
        <w:jc w:val="both"/>
        <w:rPr>
          <w:rFonts w:ascii="Arial" w:hAnsi="Arial" w:cs="Arial"/>
          <w:b/>
          <w:bCs/>
        </w:rPr>
      </w:pPr>
    </w:p>
    <w:p w14:paraId="091DBBFD"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44. Aplicación de ingresos</w:t>
      </w:r>
    </w:p>
    <w:p w14:paraId="54C19560" w14:textId="77777777" w:rsidR="00935F16" w:rsidRPr="00ED6EE0" w:rsidRDefault="00935F16" w:rsidP="00B73471">
      <w:pPr>
        <w:spacing w:after="0" w:line="240" w:lineRule="auto"/>
        <w:jc w:val="both"/>
        <w:rPr>
          <w:rFonts w:ascii="Arial" w:hAnsi="Arial" w:cs="Arial"/>
        </w:rPr>
      </w:pPr>
    </w:p>
    <w:p w14:paraId="218C741F" w14:textId="77777777" w:rsidR="00AF1540" w:rsidRPr="00ED6EE0" w:rsidRDefault="00AF1540" w:rsidP="00B73471">
      <w:pPr>
        <w:spacing w:after="0" w:line="240" w:lineRule="auto"/>
        <w:jc w:val="both"/>
        <w:rPr>
          <w:rFonts w:ascii="Arial" w:hAnsi="Arial" w:cs="Arial"/>
        </w:rPr>
      </w:pPr>
      <w:r w:rsidRPr="00ED6EE0">
        <w:rPr>
          <w:rFonts w:ascii="Arial" w:hAnsi="Arial" w:cs="Arial"/>
        </w:rPr>
        <w:t>Los ingresos que reciba el instituto, por cualquier título, se aplicarán única y exclusivamente a cubrir las prestaciones que contempla esta ley, así como sus gastos de administración, en términos de las disposiciones aplicables.</w:t>
      </w:r>
    </w:p>
    <w:p w14:paraId="244F807C" w14:textId="77777777" w:rsidR="00935F16" w:rsidRPr="00ED6EE0" w:rsidRDefault="00935F16" w:rsidP="00B73471">
      <w:pPr>
        <w:spacing w:after="0" w:line="240" w:lineRule="auto"/>
        <w:jc w:val="both"/>
        <w:rPr>
          <w:rFonts w:ascii="Arial" w:hAnsi="Arial" w:cs="Arial"/>
        </w:rPr>
      </w:pPr>
    </w:p>
    <w:p w14:paraId="1900E9DE"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aplicará y registrará por separado cada una de las cuotas, aportaciones, recursos y prestaciones a que se refieren los artículos 20, 21, 22 y 31 en relación con su patrimonio, así como respecto a las demás cuotas, aportaciones y prestaciones previstas en esta ley, para lo cual deberá contar, al menos, con las siguientes cuentas:</w:t>
      </w:r>
    </w:p>
    <w:p w14:paraId="5318B4CD" w14:textId="77777777" w:rsidR="00935F16" w:rsidRPr="00ED6EE0" w:rsidRDefault="00935F16" w:rsidP="00B73471">
      <w:pPr>
        <w:spacing w:after="0" w:line="240" w:lineRule="auto"/>
        <w:ind w:firstLine="567"/>
        <w:jc w:val="both"/>
        <w:rPr>
          <w:rFonts w:ascii="Arial" w:hAnsi="Arial" w:cs="Arial"/>
        </w:rPr>
      </w:pPr>
    </w:p>
    <w:p w14:paraId="75DCFD6D" w14:textId="77777777" w:rsidR="00AF1540" w:rsidRPr="00ED6EE0" w:rsidRDefault="00AF1540" w:rsidP="00B73471">
      <w:pPr>
        <w:spacing w:after="0" w:line="240" w:lineRule="auto"/>
        <w:ind w:firstLine="567"/>
        <w:jc w:val="both"/>
        <w:rPr>
          <w:rFonts w:ascii="Arial" w:hAnsi="Arial" w:cs="Arial"/>
        </w:rPr>
      </w:pPr>
      <w:r w:rsidRPr="00ED6EE0">
        <w:rPr>
          <w:rFonts w:ascii="Arial" w:hAnsi="Arial" w:cs="Arial"/>
        </w:rPr>
        <w:t>I. De cuotas y aportaciones para servicio médico y las referidas a su otorgamiento, previstas en los artículos 20, fracción II, 21, fracción II, 22, fracción II, y 31, en caso de aportaciones extraordinarias para este fin, que integran el fondo de servicio médico.</w:t>
      </w:r>
    </w:p>
    <w:p w14:paraId="39F34073" w14:textId="77777777" w:rsidR="00935F16" w:rsidRPr="00ED6EE0" w:rsidRDefault="00935F16" w:rsidP="00B73471">
      <w:pPr>
        <w:spacing w:after="0" w:line="240" w:lineRule="auto"/>
        <w:ind w:firstLine="567"/>
        <w:jc w:val="both"/>
        <w:rPr>
          <w:rFonts w:ascii="Arial" w:hAnsi="Arial" w:cs="Arial"/>
        </w:rPr>
      </w:pPr>
    </w:p>
    <w:p w14:paraId="43FC4D60" w14:textId="77777777" w:rsidR="00AF1540" w:rsidRPr="00ED6EE0" w:rsidRDefault="00AF1540" w:rsidP="00B73471">
      <w:pPr>
        <w:spacing w:after="0" w:line="240" w:lineRule="auto"/>
        <w:ind w:firstLine="567"/>
        <w:jc w:val="both"/>
        <w:rPr>
          <w:rFonts w:ascii="Arial" w:hAnsi="Arial" w:cs="Arial"/>
        </w:rPr>
      </w:pPr>
      <w:r w:rsidRPr="00ED6EE0">
        <w:rPr>
          <w:rFonts w:ascii="Arial" w:hAnsi="Arial" w:cs="Arial"/>
        </w:rPr>
        <w:t>II. De cuotas y aportaciones para las prestaciones de pensiones, prestaciones sociales, gratificación anual, préstamos, así como aquellas referidas al otorgamiento de estas prestaciones, y los gastos de administración del instituto, que integran el fondo de pensiones.</w:t>
      </w:r>
    </w:p>
    <w:p w14:paraId="41312E4C" w14:textId="77777777" w:rsidR="00935F16" w:rsidRPr="00ED6EE0" w:rsidRDefault="00935F16" w:rsidP="00B73471">
      <w:pPr>
        <w:spacing w:after="0" w:line="240" w:lineRule="auto"/>
        <w:jc w:val="both"/>
        <w:rPr>
          <w:rFonts w:ascii="Arial" w:hAnsi="Arial" w:cs="Arial"/>
        </w:rPr>
      </w:pPr>
    </w:p>
    <w:p w14:paraId="16C9EBF5" w14:textId="77777777" w:rsidR="00AF1540" w:rsidRPr="00ED6EE0" w:rsidRDefault="00AF1540" w:rsidP="00B73471">
      <w:pPr>
        <w:spacing w:after="0" w:line="240" w:lineRule="auto"/>
        <w:jc w:val="both"/>
        <w:rPr>
          <w:rFonts w:ascii="Arial" w:hAnsi="Arial" w:cs="Arial"/>
        </w:rPr>
      </w:pPr>
      <w:r w:rsidRPr="00ED6EE0">
        <w:rPr>
          <w:rFonts w:ascii="Arial" w:hAnsi="Arial" w:cs="Arial"/>
        </w:rPr>
        <w:t>El consejo directivo podrá determinar la creación de las cuentas adicionales que considere necesarias para realizar, por separado, el registro de sus ingresos y egresos conforme a lo establecido en este artículo.</w:t>
      </w:r>
    </w:p>
    <w:p w14:paraId="5B6DE161" w14:textId="77777777" w:rsidR="00935F16" w:rsidRPr="00ED6EE0" w:rsidRDefault="00935F16" w:rsidP="00B73471">
      <w:pPr>
        <w:spacing w:after="0" w:line="240" w:lineRule="auto"/>
        <w:jc w:val="both"/>
        <w:rPr>
          <w:rFonts w:ascii="Arial" w:hAnsi="Arial" w:cs="Arial"/>
          <w:b/>
        </w:rPr>
      </w:pPr>
    </w:p>
    <w:p w14:paraId="216C3C1A"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45. Directrices</w:t>
      </w:r>
    </w:p>
    <w:p w14:paraId="504A8092" w14:textId="77777777" w:rsidR="00935F16" w:rsidRPr="00ED6EE0" w:rsidRDefault="00935F16" w:rsidP="00B73471">
      <w:pPr>
        <w:spacing w:after="0" w:line="240" w:lineRule="auto"/>
        <w:jc w:val="both"/>
        <w:rPr>
          <w:rFonts w:ascii="Arial" w:hAnsi="Arial" w:cs="Arial"/>
        </w:rPr>
      </w:pPr>
    </w:p>
    <w:p w14:paraId="553333AF"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se apegará a las siguientes directrices en la administración de las cuotas, aportaciones e ingresos que reciba:</w:t>
      </w:r>
    </w:p>
    <w:p w14:paraId="2852A7D4" w14:textId="77777777" w:rsidR="00935F16" w:rsidRPr="00ED6EE0" w:rsidRDefault="00935F16" w:rsidP="00B73471">
      <w:pPr>
        <w:spacing w:after="0" w:line="240" w:lineRule="auto"/>
        <w:ind w:firstLine="709"/>
        <w:jc w:val="both"/>
        <w:rPr>
          <w:rFonts w:ascii="Arial" w:hAnsi="Arial" w:cs="Arial"/>
        </w:rPr>
      </w:pPr>
    </w:p>
    <w:p w14:paraId="05FD2F0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Las cuotas y aportaciones a que se refieren los artículos 20, 21, 22 y, en su caso, 31 de esta ley se aplicarán de la siguiente manera:</w:t>
      </w:r>
    </w:p>
    <w:p w14:paraId="5D021687" w14:textId="77777777" w:rsidR="00935F16" w:rsidRPr="00ED6EE0" w:rsidRDefault="00935F16" w:rsidP="00B73471">
      <w:pPr>
        <w:spacing w:after="0" w:line="240" w:lineRule="auto"/>
        <w:ind w:left="709" w:firstLine="709"/>
        <w:jc w:val="both"/>
        <w:rPr>
          <w:rFonts w:ascii="Arial" w:hAnsi="Arial" w:cs="Arial"/>
        </w:rPr>
      </w:pPr>
    </w:p>
    <w:p w14:paraId="342723F7"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lastRenderedPageBreak/>
        <w:t>a) Las cuotas y aportaciones ordinarias para el fondo de servicio médico se registrarán y destinarán única y exclusivamente a los rubros de dicho servicio, en términos del artículo 63.</w:t>
      </w:r>
    </w:p>
    <w:p w14:paraId="5C9B9C49" w14:textId="77777777" w:rsidR="00935F16" w:rsidRPr="00ED6EE0" w:rsidRDefault="00935F16" w:rsidP="00B73471">
      <w:pPr>
        <w:spacing w:after="0" w:line="240" w:lineRule="auto"/>
        <w:ind w:left="709" w:firstLine="709"/>
        <w:jc w:val="both"/>
        <w:rPr>
          <w:rFonts w:ascii="Arial" w:hAnsi="Arial" w:cs="Arial"/>
        </w:rPr>
      </w:pPr>
    </w:p>
    <w:p w14:paraId="58C78964"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b) Las cuotas y aportaciones ordinarias para el fondo de pensiones se registrarán y destinarán única y exclusivamente a pensiones, prestaciones sociales, gratificación anual, así como a los gastos de administración del instituto y, en su caso, a los préstamos establecidos en esta ley.</w:t>
      </w:r>
    </w:p>
    <w:p w14:paraId="79EE983E" w14:textId="77777777" w:rsidR="00935F16" w:rsidRPr="00ED6EE0" w:rsidRDefault="00935F16" w:rsidP="00B73471">
      <w:pPr>
        <w:spacing w:after="0" w:line="240" w:lineRule="auto"/>
        <w:ind w:left="709" w:firstLine="709"/>
        <w:jc w:val="both"/>
        <w:rPr>
          <w:rFonts w:ascii="Arial" w:hAnsi="Arial" w:cs="Arial"/>
        </w:rPr>
      </w:pPr>
    </w:p>
    <w:p w14:paraId="51537756"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c) Las aportaciones extraordinarias a que se refiere la fracción IV del artículo 8 de esta ley se destinarán a las prestaciones a los cuales se encuentren referidas al ser convenidas.</w:t>
      </w:r>
    </w:p>
    <w:p w14:paraId="0A15FEFA" w14:textId="77777777" w:rsidR="00935F16" w:rsidRPr="00ED6EE0" w:rsidRDefault="00935F16" w:rsidP="00B73471">
      <w:pPr>
        <w:spacing w:after="0" w:line="240" w:lineRule="auto"/>
        <w:ind w:left="709" w:firstLine="709"/>
        <w:jc w:val="both"/>
        <w:rPr>
          <w:rFonts w:ascii="Arial" w:hAnsi="Arial" w:cs="Arial"/>
        </w:rPr>
      </w:pPr>
    </w:p>
    <w:p w14:paraId="08E38368"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d) Los accesorios de cada una de las aportaciones citadas en los incisos anteriores se destinarán a los mismos rubros a los cuales se destinen las aportaciones con las que se encuentren relacionadas.</w:t>
      </w:r>
    </w:p>
    <w:p w14:paraId="1B34E44E" w14:textId="77777777" w:rsidR="00935F16" w:rsidRPr="00ED6EE0" w:rsidRDefault="00935F16" w:rsidP="00B73471">
      <w:pPr>
        <w:spacing w:after="0" w:line="240" w:lineRule="auto"/>
        <w:ind w:firstLine="709"/>
        <w:jc w:val="both"/>
        <w:rPr>
          <w:rFonts w:ascii="Arial" w:hAnsi="Arial" w:cs="Arial"/>
        </w:rPr>
      </w:pPr>
    </w:p>
    <w:p w14:paraId="57274EA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Para estos efectos, se consideran accesorios las reservas y sus rendimientos; las actualizaciones, los recargos, las sanciones pecuniarias y las prescripciones a favor del instituto, así como los demás ingresos que puedan quedar claramente referidos a una prestación en lo particular.</w:t>
      </w:r>
    </w:p>
    <w:p w14:paraId="1A01B0CB" w14:textId="77777777" w:rsidR="00935F16" w:rsidRPr="00ED6EE0" w:rsidRDefault="00935F16" w:rsidP="00B73471">
      <w:pPr>
        <w:spacing w:after="0" w:line="240" w:lineRule="auto"/>
        <w:ind w:firstLine="709"/>
        <w:jc w:val="both"/>
        <w:rPr>
          <w:rFonts w:ascii="Arial" w:hAnsi="Arial" w:cs="Arial"/>
        </w:rPr>
      </w:pPr>
    </w:p>
    <w:p w14:paraId="4DE817D7"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Los recursos por enajenación de inmuebles del instituto se abonarán al fondo de pensiones.</w:t>
      </w:r>
    </w:p>
    <w:p w14:paraId="5BE76081" w14:textId="77777777" w:rsidR="00935F16" w:rsidRPr="00ED6EE0" w:rsidRDefault="00935F16" w:rsidP="00B73471">
      <w:pPr>
        <w:spacing w:after="0" w:line="240" w:lineRule="auto"/>
        <w:ind w:firstLine="709"/>
        <w:jc w:val="both"/>
        <w:rPr>
          <w:rFonts w:ascii="Arial" w:hAnsi="Arial" w:cs="Arial"/>
        </w:rPr>
      </w:pPr>
    </w:p>
    <w:p w14:paraId="566E270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Los demás ingresos que reciba el instituto, por cualquier título, distintos a los señalados en las fracciones anteriores, se aplicarán en los términos y condiciones que el consejo directivo acuerde.</w:t>
      </w:r>
    </w:p>
    <w:p w14:paraId="5ADD1708" w14:textId="77777777" w:rsidR="00935F16" w:rsidRPr="00ED6EE0" w:rsidRDefault="00935F16" w:rsidP="00B73471">
      <w:pPr>
        <w:spacing w:after="0" w:line="240" w:lineRule="auto"/>
        <w:jc w:val="both"/>
        <w:rPr>
          <w:rFonts w:ascii="Arial" w:hAnsi="Arial" w:cs="Arial"/>
          <w:b/>
          <w:bCs/>
        </w:rPr>
      </w:pPr>
    </w:p>
    <w:p w14:paraId="6EC96AAA"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 xml:space="preserve">Artículo 46. </w:t>
      </w:r>
      <w:r w:rsidRPr="00ED6EE0">
        <w:rPr>
          <w:rFonts w:ascii="Arial" w:hAnsi="Arial" w:cs="Arial"/>
          <w:b/>
        </w:rPr>
        <w:t>Ajuste al presupuesto anual de egresos</w:t>
      </w:r>
    </w:p>
    <w:p w14:paraId="400DF704" w14:textId="77777777" w:rsidR="00935F16" w:rsidRPr="00ED6EE0" w:rsidRDefault="00935F16" w:rsidP="00B73471">
      <w:pPr>
        <w:spacing w:after="0" w:line="240" w:lineRule="auto"/>
        <w:jc w:val="both"/>
        <w:rPr>
          <w:rFonts w:ascii="Arial" w:hAnsi="Arial" w:cs="Arial"/>
        </w:rPr>
      </w:pPr>
    </w:p>
    <w:p w14:paraId="72CA26A6"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para cubrir las prestaciones establecidas en esta ley, así como sus gastos administrativos, ajustará su presupuesto anual de egresos conforme a lo siguiente:</w:t>
      </w:r>
    </w:p>
    <w:p w14:paraId="5039921C" w14:textId="77777777" w:rsidR="00935F16" w:rsidRPr="00ED6EE0" w:rsidRDefault="00935F16" w:rsidP="00B73471">
      <w:pPr>
        <w:spacing w:after="0" w:line="240" w:lineRule="auto"/>
        <w:ind w:firstLine="709"/>
        <w:jc w:val="both"/>
        <w:rPr>
          <w:rFonts w:ascii="Arial" w:hAnsi="Arial" w:cs="Arial"/>
        </w:rPr>
      </w:pPr>
    </w:p>
    <w:p w14:paraId="4BA713E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El presupuesto anual de egresos deberá ser aprobado por el consejo directivo en la primera sesión ordinaria de cada año, para el ejercicio en curso.</w:t>
      </w:r>
    </w:p>
    <w:p w14:paraId="63B3C662" w14:textId="77777777" w:rsidR="00935F16" w:rsidRPr="00ED6EE0" w:rsidRDefault="00935F16" w:rsidP="00B73471">
      <w:pPr>
        <w:spacing w:after="0" w:line="240" w:lineRule="auto"/>
        <w:ind w:firstLine="709"/>
        <w:jc w:val="both"/>
        <w:rPr>
          <w:rFonts w:ascii="Arial" w:hAnsi="Arial" w:cs="Arial"/>
        </w:rPr>
      </w:pPr>
    </w:p>
    <w:p w14:paraId="02CE774B"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El instituto deberá formular su presupuesto anual de egresos y ejercer el gasto con criterios de disciplina, productividad, ahorro, austeridad, eficacia, eficiencia y transparencia, sin que ello afecte la atención a las personas servidoras públicas, pensionadas, así como sus personas beneficiarias.</w:t>
      </w:r>
    </w:p>
    <w:p w14:paraId="45C33BFB" w14:textId="77777777" w:rsidR="00935F16" w:rsidRPr="00ED6EE0" w:rsidRDefault="00935F16" w:rsidP="00B73471">
      <w:pPr>
        <w:spacing w:after="0" w:line="240" w:lineRule="auto"/>
        <w:ind w:firstLine="709"/>
        <w:jc w:val="both"/>
        <w:rPr>
          <w:rFonts w:ascii="Arial" w:hAnsi="Arial" w:cs="Arial"/>
        </w:rPr>
      </w:pPr>
    </w:p>
    <w:p w14:paraId="6DE0EDD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El pago de las pensiones y el otorgamiento del servicio médico, así como sus respectivos gastos de administración, serán prioritarios sobre el pago u otorgamiento de las demás prestaciones establecidas en la presente ley.</w:t>
      </w:r>
    </w:p>
    <w:p w14:paraId="69104F67" w14:textId="77777777" w:rsidR="00935F16" w:rsidRPr="00ED6EE0" w:rsidRDefault="00935F16" w:rsidP="00B73471">
      <w:pPr>
        <w:spacing w:after="0" w:line="240" w:lineRule="auto"/>
        <w:ind w:firstLine="709"/>
        <w:jc w:val="both"/>
        <w:rPr>
          <w:rFonts w:ascii="Arial" w:hAnsi="Arial" w:cs="Arial"/>
        </w:rPr>
      </w:pPr>
    </w:p>
    <w:p w14:paraId="31C31296" w14:textId="77777777" w:rsidR="00AF1540" w:rsidRPr="00ED6EE0" w:rsidRDefault="00AF1540" w:rsidP="00B73471">
      <w:pPr>
        <w:spacing w:after="0" w:line="240" w:lineRule="auto"/>
        <w:ind w:firstLine="709"/>
        <w:jc w:val="both"/>
        <w:rPr>
          <w:rFonts w:ascii="Arial" w:hAnsi="Arial" w:cs="Arial"/>
          <w:b/>
          <w:bCs/>
          <w:shd w:val="clear" w:color="auto" w:fill="FFFFFF"/>
        </w:rPr>
      </w:pPr>
      <w:r w:rsidRPr="00ED6EE0">
        <w:rPr>
          <w:rFonts w:ascii="Arial" w:hAnsi="Arial" w:cs="Arial"/>
        </w:rPr>
        <w:t>III. Los gastos administrativos del instituto directamente relacionados con el servicio médico serán cubiertos precisamente con las aportaciones, cuotas y demás activos que constituyen el fondo de servicio médico.</w:t>
      </w:r>
    </w:p>
    <w:p w14:paraId="23ACDB1D" w14:textId="77777777" w:rsidR="00935F16" w:rsidRPr="00ED6EE0" w:rsidRDefault="00935F16" w:rsidP="00B73471">
      <w:pPr>
        <w:pStyle w:val="NormalWeb"/>
        <w:spacing w:before="0" w:beforeAutospacing="0" w:after="0" w:afterAutospacing="0"/>
        <w:ind w:firstLine="709"/>
        <w:jc w:val="both"/>
        <w:rPr>
          <w:rFonts w:ascii="Arial" w:hAnsi="Arial" w:cs="Arial"/>
          <w:sz w:val="22"/>
          <w:szCs w:val="22"/>
        </w:rPr>
      </w:pPr>
    </w:p>
    <w:p w14:paraId="395E9A1D" w14:textId="77777777" w:rsidR="00AF1540" w:rsidRPr="00ED6EE0" w:rsidRDefault="00AF1540" w:rsidP="00B73471">
      <w:pPr>
        <w:pStyle w:val="NormalWeb"/>
        <w:spacing w:before="0" w:beforeAutospacing="0" w:after="0" w:afterAutospacing="0"/>
        <w:ind w:firstLine="709"/>
        <w:jc w:val="both"/>
        <w:rPr>
          <w:rFonts w:ascii="Arial" w:hAnsi="Arial" w:cs="Arial"/>
          <w:b/>
          <w:bCs/>
          <w:sz w:val="22"/>
          <w:szCs w:val="22"/>
          <w:shd w:val="clear" w:color="auto" w:fill="FFFFFF"/>
        </w:rPr>
      </w:pPr>
      <w:r w:rsidRPr="00ED6EE0">
        <w:rPr>
          <w:rFonts w:ascii="Arial" w:hAnsi="Arial" w:cs="Arial"/>
          <w:sz w:val="22"/>
          <w:szCs w:val="22"/>
        </w:rPr>
        <w:lastRenderedPageBreak/>
        <w:t>IV. Los gastos administrativos del instituto directamente relacionados con pensiones, prestaciones sociales, gratificación anual y, en su caso, préstamos establecidos en esta ley serán cubiertos precisamente con las aportaciones, las cuotas y los recursos por enajenación de inmuebles del instituto y demás activos que constituyen el fondo de pensiones.</w:t>
      </w:r>
    </w:p>
    <w:p w14:paraId="7D4B154F" w14:textId="77777777" w:rsidR="00935F16" w:rsidRPr="00ED6EE0" w:rsidRDefault="00935F16" w:rsidP="00B73471">
      <w:pPr>
        <w:tabs>
          <w:tab w:val="right" w:pos="8498"/>
        </w:tabs>
        <w:spacing w:after="0" w:line="240" w:lineRule="auto"/>
        <w:ind w:firstLine="709"/>
        <w:jc w:val="both"/>
        <w:rPr>
          <w:rFonts w:ascii="Arial" w:hAnsi="Arial" w:cs="Arial"/>
        </w:rPr>
      </w:pPr>
    </w:p>
    <w:p w14:paraId="447D828B" w14:textId="77777777" w:rsidR="00AF1540" w:rsidRPr="00ED6EE0" w:rsidRDefault="00AF1540" w:rsidP="00B73471">
      <w:pPr>
        <w:tabs>
          <w:tab w:val="right" w:pos="8498"/>
        </w:tabs>
        <w:spacing w:after="0" w:line="240" w:lineRule="auto"/>
        <w:ind w:firstLine="709"/>
        <w:jc w:val="both"/>
        <w:rPr>
          <w:rFonts w:ascii="Arial" w:hAnsi="Arial" w:cs="Arial"/>
        </w:rPr>
      </w:pPr>
      <w:r w:rsidRPr="00ED6EE0">
        <w:rPr>
          <w:rFonts w:ascii="Arial" w:hAnsi="Arial" w:cs="Arial"/>
        </w:rPr>
        <w:t>En ningún caso, los gastos administrativos del instituto deberán exceder el límite que el consejo directivo señale para cada ejercicio, sin que dicho límite sea superior al equivalente al 7.5% de los ingresos estimados por cuotas y aportaciones ordinarias establecidas en los artículos 20, 21 y 22 de esta ley para el respectivo ejercicio.</w:t>
      </w:r>
    </w:p>
    <w:p w14:paraId="1E05D84E" w14:textId="77777777" w:rsidR="00935F16" w:rsidRPr="00ED6EE0" w:rsidRDefault="00935F16" w:rsidP="00B73471">
      <w:pPr>
        <w:spacing w:after="0" w:line="240" w:lineRule="auto"/>
        <w:jc w:val="both"/>
        <w:rPr>
          <w:rFonts w:ascii="Arial" w:hAnsi="Arial" w:cs="Arial"/>
          <w:b/>
          <w:bCs/>
        </w:rPr>
      </w:pPr>
    </w:p>
    <w:p w14:paraId="6147D897"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47. Publicación de información financiera</w:t>
      </w:r>
    </w:p>
    <w:p w14:paraId="1C4CF1CC" w14:textId="77777777" w:rsidR="00935F16" w:rsidRPr="00ED6EE0" w:rsidRDefault="00935F16" w:rsidP="00B73471">
      <w:pPr>
        <w:spacing w:after="0" w:line="240" w:lineRule="auto"/>
        <w:jc w:val="both"/>
        <w:rPr>
          <w:rFonts w:ascii="Arial" w:hAnsi="Arial" w:cs="Arial"/>
        </w:rPr>
      </w:pPr>
    </w:p>
    <w:p w14:paraId="4EE4E9E3"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publicará en su sitio web oficial la información relevante a su situación financiera que incluya, entre otros, los siguientes aspectos:</w:t>
      </w:r>
    </w:p>
    <w:p w14:paraId="3EED8DF2" w14:textId="77777777" w:rsidR="00935F16" w:rsidRPr="00ED6EE0" w:rsidRDefault="00935F16" w:rsidP="00B73471">
      <w:pPr>
        <w:spacing w:after="0" w:line="240" w:lineRule="auto"/>
        <w:ind w:firstLine="709"/>
        <w:jc w:val="both"/>
        <w:rPr>
          <w:rFonts w:ascii="Arial" w:hAnsi="Arial" w:cs="Arial"/>
        </w:rPr>
      </w:pPr>
    </w:p>
    <w:p w14:paraId="3A6B46A5"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Las cuotas y aportaciones recibidas en términos de los artículos 20, 21, 22 y 31 de esta ley, así como los ingresos del instituto por cualquier otro concepto.</w:t>
      </w:r>
    </w:p>
    <w:p w14:paraId="4081F797" w14:textId="77777777" w:rsidR="00935F16" w:rsidRPr="00ED6EE0" w:rsidRDefault="00935F16" w:rsidP="00B73471">
      <w:pPr>
        <w:spacing w:after="0" w:line="240" w:lineRule="auto"/>
        <w:ind w:firstLine="709"/>
        <w:jc w:val="both"/>
        <w:rPr>
          <w:rFonts w:ascii="Arial" w:hAnsi="Arial" w:cs="Arial"/>
        </w:rPr>
      </w:pPr>
    </w:p>
    <w:p w14:paraId="550438E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El gasto realizado en el ejercicio anual.</w:t>
      </w:r>
    </w:p>
    <w:p w14:paraId="1E0859C7" w14:textId="77777777" w:rsidR="00935F16" w:rsidRPr="00ED6EE0" w:rsidRDefault="00935F16" w:rsidP="00B73471">
      <w:pPr>
        <w:spacing w:after="0" w:line="240" w:lineRule="auto"/>
        <w:ind w:firstLine="709"/>
        <w:jc w:val="both"/>
        <w:rPr>
          <w:rFonts w:ascii="Arial" w:hAnsi="Arial" w:cs="Arial"/>
        </w:rPr>
      </w:pPr>
    </w:p>
    <w:p w14:paraId="4168E8E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El monto de sus reservas y su rendimiento.</w:t>
      </w:r>
    </w:p>
    <w:p w14:paraId="70BCD0CB" w14:textId="77777777" w:rsidR="00935F16" w:rsidRPr="00ED6EE0" w:rsidRDefault="00935F16" w:rsidP="00B73471">
      <w:pPr>
        <w:pStyle w:val="NormalWeb"/>
        <w:spacing w:before="0" w:beforeAutospacing="0" w:after="0" w:afterAutospacing="0"/>
        <w:ind w:firstLine="709"/>
        <w:jc w:val="both"/>
        <w:rPr>
          <w:rFonts w:ascii="Arial" w:hAnsi="Arial" w:cs="Arial"/>
          <w:sz w:val="22"/>
          <w:szCs w:val="22"/>
        </w:rPr>
      </w:pPr>
    </w:p>
    <w:p w14:paraId="16A2EFE3" w14:textId="77777777" w:rsidR="00AF1540" w:rsidRPr="00ED6EE0" w:rsidRDefault="00AF1540" w:rsidP="00B73471">
      <w:pPr>
        <w:pStyle w:val="NormalWeb"/>
        <w:spacing w:before="0" w:beforeAutospacing="0" w:after="0" w:afterAutospacing="0"/>
        <w:ind w:firstLine="709"/>
        <w:jc w:val="both"/>
        <w:rPr>
          <w:rFonts w:ascii="Arial" w:hAnsi="Arial" w:cs="Arial"/>
          <w:sz w:val="22"/>
          <w:szCs w:val="22"/>
        </w:rPr>
      </w:pPr>
      <w:r w:rsidRPr="00ED6EE0">
        <w:rPr>
          <w:rFonts w:ascii="Arial" w:hAnsi="Arial" w:cs="Arial"/>
          <w:sz w:val="22"/>
          <w:szCs w:val="22"/>
        </w:rPr>
        <w:t>IV. El balance anual de sus operaciones, dictaminado por un contador público certificado.</w:t>
      </w:r>
    </w:p>
    <w:p w14:paraId="03D99FED" w14:textId="77777777" w:rsidR="00935F16" w:rsidRPr="00ED6EE0" w:rsidRDefault="00935F16" w:rsidP="00B73471">
      <w:pPr>
        <w:pStyle w:val="NormalWeb"/>
        <w:spacing w:before="0" w:beforeAutospacing="0" w:after="0" w:afterAutospacing="0"/>
        <w:jc w:val="both"/>
        <w:rPr>
          <w:rFonts w:ascii="Arial" w:hAnsi="Arial" w:cs="Arial"/>
          <w:sz w:val="22"/>
          <w:szCs w:val="22"/>
        </w:rPr>
      </w:pPr>
    </w:p>
    <w:p w14:paraId="4ED8ED03" w14:textId="77777777" w:rsidR="00AF1540" w:rsidRPr="00ED6EE0" w:rsidRDefault="00AF1540" w:rsidP="00B73471">
      <w:pPr>
        <w:pStyle w:val="NormalWeb"/>
        <w:spacing w:before="0" w:beforeAutospacing="0" w:after="0" w:afterAutospacing="0"/>
        <w:jc w:val="both"/>
        <w:rPr>
          <w:rFonts w:ascii="Arial" w:hAnsi="Arial" w:cs="Arial"/>
          <w:sz w:val="22"/>
          <w:szCs w:val="22"/>
        </w:rPr>
      </w:pPr>
      <w:r w:rsidRPr="00ED6EE0">
        <w:rPr>
          <w:rFonts w:ascii="Arial" w:hAnsi="Arial" w:cs="Arial"/>
          <w:sz w:val="22"/>
          <w:szCs w:val="22"/>
        </w:rPr>
        <w:t>La información a que hace referencia este artículo se presentará en forma periódica, oportuna y accesible por lo menos cada cuatro meses, a excepción de lo dispuesto en la fracción IV, que será anualmente.</w:t>
      </w:r>
    </w:p>
    <w:p w14:paraId="7309627B" w14:textId="77777777" w:rsidR="00AF1540" w:rsidRPr="00ED6EE0" w:rsidRDefault="00AF1540" w:rsidP="00B73471">
      <w:pPr>
        <w:spacing w:after="0" w:line="240" w:lineRule="auto"/>
        <w:jc w:val="center"/>
        <w:rPr>
          <w:rFonts w:ascii="Arial" w:hAnsi="Arial" w:cs="Arial"/>
          <w:b/>
          <w:bCs/>
        </w:rPr>
      </w:pPr>
    </w:p>
    <w:p w14:paraId="4A13F315"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cuarta</w:t>
      </w:r>
      <w:r w:rsidRPr="00ED6EE0">
        <w:rPr>
          <w:rFonts w:ascii="Arial" w:hAnsi="Arial" w:cs="Arial"/>
          <w:b/>
          <w:bCs/>
        </w:rPr>
        <w:br/>
        <w:t>Reservas del instituto</w:t>
      </w:r>
    </w:p>
    <w:p w14:paraId="7A6143C4" w14:textId="77777777" w:rsidR="00935F16" w:rsidRPr="00ED6EE0" w:rsidRDefault="00935F16" w:rsidP="00B73471">
      <w:pPr>
        <w:spacing w:after="0" w:line="240" w:lineRule="auto"/>
        <w:jc w:val="both"/>
        <w:rPr>
          <w:rFonts w:ascii="Arial" w:hAnsi="Arial" w:cs="Arial"/>
          <w:b/>
          <w:bCs/>
        </w:rPr>
      </w:pPr>
    </w:p>
    <w:p w14:paraId="0071BFED"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48. Reservas del instituto</w:t>
      </w:r>
    </w:p>
    <w:p w14:paraId="26DC952E" w14:textId="77777777" w:rsidR="00935F16" w:rsidRPr="00ED6EE0" w:rsidRDefault="00935F16" w:rsidP="00B73471">
      <w:pPr>
        <w:spacing w:after="0" w:line="240" w:lineRule="auto"/>
        <w:jc w:val="both"/>
        <w:rPr>
          <w:rFonts w:ascii="Arial" w:hAnsi="Arial" w:cs="Arial"/>
        </w:rPr>
      </w:pPr>
    </w:p>
    <w:p w14:paraId="7753D462"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constituirá reservas para el cumplimiento de obligaciones futuras con los remanentes que se generen después de cubrir las prestaciones establecidas en el artículo 50 de esta ley, así como los gastos administrativos del instituto, conforme a las previsiones del presupuesto anual de egresos aprobado por el consejo directivo, las cuales se ajustarán a lo siguiente:</w:t>
      </w:r>
    </w:p>
    <w:p w14:paraId="6607B4AA" w14:textId="77777777" w:rsidR="00935F16" w:rsidRPr="00ED6EE0" w:rsidRDefault="00935F16" w:rsidP="00B73471">
      <w:pPr>
        <w:spacing w:after="0" w:line="240" w:lineRule="auto"/>
        <w:ind w:firstLine="709"/>
        <w:jc w:val="both"/>
        <w:rPr>
          <w:rFonts w:ascii="Arial" w:hAnsi="Arial" w:cs="Arial"/>
        </w:rPr>
      </w:pPr>
    </w:p>
    <w:p w14:paraId="50AAC62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El consejo directivo determinará las reservas que considere necesario. En todo caso, deberá contar, por lo menos, con:</w:t>
      </w:r>
    </w:p>
    <w:p w14:paraId="427FE12A" w14:textId="77777777" w:rsidR="00935F16" w:rsidRPr="00ED6EE0" w:rsidRDefault="00935F16" w:rsidP="00B73471">
      <w:pPr>
        <w:spacing w:after="0" w:line="240" w:lineRule="auto"/>
        <w:ind w:left="709" w:firstLine="709"/>
        <w:jc w:val="both"/>
        <w:rPr>
          <w:rFonts w:ascii="Arial" w:hAnsi="Arial" w:cs="Arial"/>
        </w:rPr>
      </w:pPr>
    </w:p>
    <w:p w14:paraId="3EEDE7CB"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a) El fondo de servicio médico.</w:t>
      </w:r>
    </w:p>
    <w:p w14:paraId="47E220ED" w14:textId="77777777" w:rsidR="00935F16" w:rsidRPr="00ED6EE0" w:rsidRDefault="00935F16" w:rsidP="00B73471">
      <w:pPr>
        <w:spacing w:after="0" w:line="240" w:lineRule="auto"/>
        <w:ind w:left="709" w:firstLine="709"/>
        <w:jc w:val="both"/>
        <w:rPr>
          <w:rFonts w:ascii="Arial" w:hAnsi="Arial" w:cs="Arial"/>
        </w:rPr>
      </w:pPr>
    </w:p>
    <w:p w14:paraId="4915F731"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b) El fondo de pensiones.</w:t>
      </w:r>
    </w:p>
    <w:p w14:paraId="6AB8FD7F" w14:textId="77777777" w:rsidR="00935F16" w:rsidRPr="00ED6EE0" w:rsidRDefault="00935F16" w:rsidP="00B73471">
      <w:pPr>
        <w:spacing w:after="0" w:line="240" w:lineRule="auto"/>
        <w:ind w:firstLine="709"/>
        <w:jc w:val="both"/>
        <w:rPr>
          <w:rFonts w:ascii="Arial" w:hAnsi="Arial" w:cs="Arial"/>
        </w:rPr>
      </w:pPr>
    </w:p>
    <w:p w14:paraId="55E1E427"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Las reservas y los rendimientos que generen se destinarán exclusivamente a cubrir las prestaciones a las cuales se encuentren referidas, así como a los gastos administrativos correspondientes, sin poder destinarse a alguna otra prestación diferente.</w:t>
      </w:r>
    </w:p>
    <w:p w14:paraId="55FA7F0A" w14:textId="77777777" w:rsidR="00935F16" w:rsidRPr="00ED6EE0" w:rsidRDefault="00935F16" w:rsidP="00B73471">
      <w:pPr>
        <w:spacing w:after="0" w:line="240" w:lineRule="auto"/>
        <w:ind w:firstLine="709"/>
        <w:jc w:val="both"/>
        <w:rPr>
          <w:rFonts w:ascii="Arial" w:hAnsi="Arial" w:cs="Arial"/>
        </w:rPr>
      </w:pPr>
    </w:p>
    <w:p w14:paraId="05E8786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En caso de que alguna de las reservas sea superavitaria, conforme a los estudios actuariales, financieros y demás pertinentes, los excedentes se abonarán, previo análisis actuarial o financiero, a las prestaciones establecidas en esta ley, distintas de aquellas en las que se generaron; siempre que sea para programas y beneficios para las personas servidoras públicas, personas pensionadas, así como sus personas beneficiarias, cuidando en todo momento la estabilidad financiera de cada fondo del instituto.</w:t>
      </w:r>
    </w:p>
    <w:p w14:paraId="4260C69D" w14:textId="77777777" w:rsidR="00935F16" w:rsidRPr="00ED6EE0" w:rsidRDefault="00935F16" w:rsidP="00B73471">
      <w:pPr>
        <w:spacing w:after="0" w:line="240" w:lineRule="auto"/>
        <w:ind w:firstLine="709"/>
        <w:jc w:val="both"/>
        <w:rPr>
          <w:rFonts w:ascii="Arial" w:hAnsi="Arial" w:cs="Arial"/>
        </w:rPr>
      </w:pPr>
    </w:p>
    <w:p w14:paraId="15B046C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Solo podrá disponerse de los recursos de las reservas y sus rendimientos conforme al presupuesto aprobado por el consejo directivo, de acuerdo con lo previsto en el artículo 46 de esta ley.</w:t>
      </w:r>
    </w:p>
    <w:p w14:paraId="26984704" w14:textId="77777777" w:rsidR="00935F16" w:rsidRPr="00ED6EE0" w:rsidRDefault="00935F16" w:rsidP="00B73471">
      <w:pPr>
        <w:spacing w:after="0" w:line="240" w:lineRule="auto"/>
        <w:ind w:firstLine="709"/>
        <w:jc w:val="both"/>
        <w:rPr>
          <w:rFonts w:ascii="Arial" w:hAnsi="Arial" w:cs="Arial"/>
        </w:rPr>
      </w:pPr>
    </w:p>
    <w:p w14:paraId="3AE92E8F"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No se permitirán transferencias de recursos de una reserva a otra, salvo lo establecido en el párrafo segundo de la fracción II de este artículo.</w:t>
      </w:r>
    </w:p>
    <w:p w14:paraId="1EABF014" w14:textId="77777777" w:rsidR="00AF1540" w:rsidRPr="00ED6EE0" w:rsidRDefault="00AF1540" w:rsidP="00B73471">
      <w:pPr>
        <w:spacing w:after="0" w:line="240" w:lineRule="auto"/>
        <w:jc w:val="both"/>
        <w:rPr>
          <w:rFonts w:ascii="Arial" w:hAnsi="Arial" w:cs="Arial"/>
          <w:b/>
          <w:bCs/>
        </w:rPr>
      </w:pPr>
    </w:p>
    <w:p w14:paraId="4525F7B9"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49. Inversión de reservas</w:t>
      </w:r>
    </w:p>
    <w:p w14:paraId="5C9D407C" w14:textId="77777777" w:rsidR="00935F16" w:rsidRPr="00ED6EE0" w:rsidRDefault="00935F16" w:rsidP="00B73471">
      <w:pPr>
        <w:spacing w:after="0" w:line="240" w:lineRule="auto"/>
        <w:jc w:val="both"/>
        <w:rPr>
          <w:rFonts w:ascii="Arial" w:hAnsi="Arial" w:cs="Arial"/>
        </w:rPr>
      </w:pPr>
    </w:p>
    <w:p w14:paraId="17BFAB71" w14:textId="77777777" w:rsidR="00AF1540" w:rsidRPr="00ED6EE0" w:rsidRDefault="00AF1540" w:rsidP="00B73471">
      <w:pPr>
        <w:spacing w:after="0" w:line="240" w:lineRule="auto"/>
        <w:jc w:val="both"/>
        <w:rPr>
          <w:rFonts w:ascii="Arial" w:hAnsi="Arial" w:cs="Arial"/>
        </w:rPr>
      </w:pPr>
      <w:r w:rsidRPr="00ED6EE0">
        <w:rPr>
          <w:rFonts w:ascii="Arial" w:hAnsi="Arial" w:cs="Arial"/>
        </w:rPr>
        <w:t>Las reservas a que se refiere el artículo anterior deberán invertirse en las mejores condiciones de rendimiento, liquidez y seguridad que los mercados financieros permitan, conforme a lo siguiente:</w:t>
      </w:r>
    </w:p>
    <w:p w14:paraId="2F20D216" w14:textId="77777777" w:rsidR="00935F16" w:rsidRPr="00ED6EE0" w:rsidRDefault="00935F16" w:rsidP="00B73471">
      <w:pPr>
        <w:spacing w:after="0" w:line="240" w:lineRule="auto"/>
        <w:ind w:firstLine="709"/>
        <w:jc w:val="both"/>
        <w:rPr>
          <w:rFonts w:ascii="Arial" w:hAnsi="Arial" w:cs="Arial"/>
        </w:rPr>
      </w:pPr>
    </w:p>
    <w:p w14:paraId="19286D23"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Podrán realizarse inversiones en las siguientes clasificaciones:</w:t>
      </w:r>
    </w:p>
    <w:p w14:paraId="3EEF94B5" w14:textId="77777777" w:rsidR="00935F16" w:rsidRPr="00ED6EE0" w:rsidRDefault="00935F16" w:rsidP="00B73471">
      <w:pPr>
        <w:spacing w:after="0" w:line="240" w:lineRule="auto"/>
        <w:ind w:left="709" w:firstLine="709"/>
        <w:jc w:val="both"/>
        <w:rPr>
          <w:rFonts w:ascii="Arial" w:hAnsi="Arial" w:cs="Arial"/>
        </w:rPr>
      </w:pPr>
    </w:p>
    <w:p w14:paraId="0828B80D"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a) Instrumentos financieros de emisores públicos y del sector privado, de renta fija y de renta variable, así como en operaciones reguladas por las autoridades financieras del país, en las proporciones que el consejo directivo señale.</w:t>
      </w:r>
    </w:p>
    <w:p w14:paraId="1D298B77" w14:textId="77777777" w:rsidR="00935F16" w:rsidRPr="00ED6EE0" w:rsidRDefault="00935F16" w:rsidP="00B73471">
      <w:pPr>
        <w:spacing w:after="0" w:line="240" w:lineRule="auto"/>
        <w:ind w:left="709" w:firstLine="709"/>
        <w:jc w:val="both"/>
        <w:rPr>
          <w:rFonts w:ascii="Arial" w:hAnsi="Arial" w:cs="Arial"/>
        </w:rPr>
      </w:pPr>
    </w:p>
    <w:p w14:paraId="5DD8054F"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Estas inversiones y operaciones solo podrán hacerse en instrumentos inscritos en el Registro Nacional de Valores, así como a cargo del Gobierno del estado o de instituciones de crédito autorizadas para realizar operaciones de banca y crédito.</w:t>
      </w:r>
    </w:p>
    <w:p w14:paraId="43508090" w14:textId="77777777" w:rsidR="00935F16" w:rsidRPr="00ED6EE0" w:rsidRDefault="00935F16" w:rsidP="00B73471">
      <w:pPr>
        <w:spacing w:after="0" w:line="240" w:lineRule="auto"/>
        <w:ind w:left="709" w:firstLine="709"/>
        <w:jc w:val="both"/>
        <w:rPr>
          <w:rFonts w:ascii="Arial" w:hAnsi="Arial" w:cs="Arial"/>
        </w:rPr>
      </w:pPr>
    </w:p>
    <w:p w14:paraId="0260FE7D"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 xml:space="preserve">b) </w:t>
      </w:r>
      <w:r w:rsidRPr="00ED6EE0">
        <w:rPr>
          <w:rFonts w:ascii="Arial" w:hAnsi="Arial" w:cs="Arial"/>
          <w:bCs/>
        </w:rPr>
        <w:t>Préstamos a corto plazo e hipotecarios</w:t>
      </w:r>
      <w:r w:rsidRPr="00ED6EE0">
        <w:rPr>
          <w:rFonts w:ascii="Arial" w:hAnsi="Arial" w:cs="Arial"/>
        </w:rPr>
        <w:t xml:space="preserve"> que establece esta ley.</w:t>
      </w:r>
    </w:p>
    <w:p w14:paraId="5E0FC3A5" w14:textId="77777777" w:rsidR="00935F16" w:rsidRPr="00ED6EE0" w:rsidRDefault="00935F16" w:rsidP="00B73471">
      <w:pPr>
        <w:spacing w:after="0" w:line="240" w:lineRule="auto"/>
        <w:ind w:left="709" w:firstLine="709"/>
        <w:jc w:val="both"/>
        <w:rPr>
          <w:rFonts w:ascii="Arial" w:hAnsi="Arial" w:cs="Arial"/>
        </w:rPr>
      </w:pPr>
    </w:p>
    <w:p w14:paraId="1DD180AA"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c) Proyectos de infraestructura pública o de participación privada para el desarrollo del estado de Yucatán, hasta por los montos que el consejo directivo señale, en el presupuesto anual de egresos del instituto.</w:t>
      </w:r>
    </w:p>
    <w:p w14:paraId="0941BD92" w14:textId="77777777" w:rsidR="00935F16" w:rsidRPr="00ED6EE0" w:rsidRDefault="00935F16" w:rsidP="00B73471">
      <w:pPr>
        <w:spacing w:after="0" w:line="240" w:lineRule="auto"/>
        <w:ind w:left="709" w:firstLine="709"/>
        <w:jc w:val="both"/>
        <w:rPr>
          <w:rFonts w:ascii="Arial" w:hAnsi="Arial" w:cs="Arial"/>
        </w:rPr>
      </w:pPr>
    </w:p>
    <w:p w14:paraId="3A124C47"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Las características, montos, plazos, rendimientos y condiciones a que se refiere este inciso deberán ser aprobados por el consejo directivo.</w:t>
      </w:r>
    </w:p>
    <w:p w14:paraId="6B050925" w14:textId="77777777" w:rsidR="00935F16" w:rsidRPr="00ED6EE0" w:rsidRDefault="00935F16" w:rsidP="00B73471">
      <w:pPr>
        <w:spacing w:after="0" w:line="240" w:lineRule="auto"/>
        <w:ind w:firstLine="709"/>
        <w:jc w:val="both"/>
        <w:rPr>
          <w:rFonts w:ascii="Arial" w:hAnsi="Arial" w:cs="Arial"/>
        </w:rPr>
      </w:pPr>
    </w:p>
    <w:p w14:paraId="3B3CC9F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Solo se podrá realizar inversiones con las reservas de aportaciones ordinarias después de haber cubierto las prestaciones establecidas en el artículo 50 de esta ley, el monto a invertir no deberá exceder del equivalente al 10% de los ingresos estimados por dichas aportaciones para el correspondiente ejercicio.</w:t>
      </w:r>
    </w:p>
    <w:p w14:paraId="261D4746" w14:textId="77777777" w:rsidR="00935F16" w:rsidRPr="00ED6EE0" w:rsidRDefault="00935F16" w:rsidP="00B73471">
      <w:pPr>
        <w:spacing w:after="0" w:line="240" w:lineRule="auto"/>
        <w:ind w:firstLine="709"/>
        <w:jc w:val="both"/>
        <w:rPr>
          <w:rFonts w:ascii="Arial" w:hAnsi="Arial" w:cs="Arial"/>
        </w:rPr>
      </w:pPr>
    </w:p>
    <w:p w14:paraId="4C441EE6"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Las inversiones se realizarán conforme a los lineamientos y el programa anual que el consejo directivo apruebe, a propuesta del comité, con base en los estudios actuariales, financieros y demás pertinentes que periódicamente efectúen despachos profesionales acreditados. En los lineamientos deberá señalarse, por lo menos, lo siguiente:</w:t>
      </w:r>
    </w:p>
    <w:p w14:paraId="6C62288E" w14:textId="77777777" w:rsidR="00935F16" w:rsidRPr="00ED6EE0" w:rsidRDefault="00935F16" w:rsidP="00B73471">
      <w:pPr>
        <w:spacing w:after="0" w:line="240" w:lineRule="auto"/>
        <w:ind w:left="709" w:firstLine="709"/>
        <w:jc w:val="both"/>
        <w:rPr>
          <w:rFonts w:ascii="Arial" w:hAnsi="Arial" w:cs="Arial"/>
        </w:rPr>
      </w:pPr>
    </w:p>
    <w:p w14:paraId="0CBAC8F9"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lastRenderedPageBreak/>
        <w:t>a) La calificación crediticia de los instrumentos y operaciones objeto de inversión de las reservas.</w:t>
      </w:r>
    </w:p>
    <w:p w14:paraId="74BCB5D2" w14:textId="77777777" w:rsidR="00935F16" w:rsidRPr="00ED6EE0" w:rsidRDefault="00935F16" w:rsidP="00B73471">
      <w:pPr>
        <w:spacing w:after="0" w:line="240" w:lineRule="auto"/>
        <w:ind w:left="709" w:firstLine="709"/>
        <w:jc w:val="both"/>
        <w:rPr>
          <w:rFonts w:ascii="Arial" w:hAnsi="Arial" w:cs="Arial"/>
        </w:rPr>
      </w:pPr>
    </w:p>
    <w:p w14:paraId="0698306E"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b) Los porcentajes de instrumentos y operaciones de renta fija y de renta variable de cada reserva.</w:t>
      </w:r>
    </w:p>
    <w:p w14:paraId="1786983F" w14:textId="77777777" w:rsidR="00935F16" w:rsidRPr="00ED6EE0" w:rsidRDefault="00935F16" w:rsidP="00B73471">
      <w:pPr>
        <w:spacing w:after="0" w:line="240" w:lineRule="auto"/>
        <w:ind w:left="709" w:firstLine="709"/>
        <w:jc w:val="both"/>
        <w:rPr>
          <w:rFonts w:ascii="Arial" w:hAnsi="Arial" w:cs="Arial"/>
        </w:rPr>
      </w:pPr>
    </w:p>
    <w:p w14:paraId="218B69C7"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c) Los porcentajes de instrumentos y operaciones a corto, medio y largo plazo.</w:t>
      </w:r>
    </w:p>
    <w:p w14:paraId="7C65B64E" w14:textId="77777777" w:rsidR="00935F16" w:rsidRPr="00ED6EE0" w:rsidRDefault="00935F16" w:rsidP="00B73471">
      <w:pPr>
        <w:spacing w:after="0" w:line="240" w:lineRule="auto"/>
        <w:ind w:left="709" w:firstLine="709"/>
        <w:jc w:val="both"/>
        <w:rPr>
          <w:rFonts w:ascii="Arial" w:hAnsi="Arial" w:cs="Arial"/>
        </w:rPr>
      </w:pPr>
    </w:p>
    <w:p w14:paraId="650FC552"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d) El porcentaje máximo de cada reserva que podrá invertirse en instrumentos de un mismo emisor.</w:t>
      </w:r>
    </w:p>
    <w:p w14:paraId="2911C5B7" w14:textId="77777777" w:rsidR="00935F16" w:rsidRPr="00ED6EE0" w:rsidRDefault="00935F16" w:rsidP="00B73471">
      <w:pPr>
        <w:spacing w:after="0" w:line="240" w:lineRule="auto"/>
        <w:ind w:left="709" w:firstLine="709"/>
        <w:jc w:val="both"/>
        <w:rPr>
          <w:rFonts w:ascii="Arial" w:hAnsi="Arial" w:cs="Arial"/>
        </w:rPr>
      </w:pPr>
    </w:p>
    <w:p w14:paraId="29DAB8AD"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e) El porcentaje máximo de instrumentos de un mismo emisor que podrá ser adquirido para una misma reserva.</w:t>
      </w:r>
    </w:p>
    <w:p w14:paraId="46EB8B5B" w14:textId="77777777" w:rsidR="00935F16" w:rsidRPr="00ED6EE0" w:rsidRDefault="00935F16" w:rsidP="00B73471">
      <w:pPr>
        <w:spacing w:after="0" w:line="240" w:lineRule="auto"/>
        <w:ind w:firstLine="709"/>
        <w:jc w:val="both"/>
        <w:rPr>
          <w:rFonts w:ascii="Arial" w:hAnsi="Arial" w:cs="Arial"/>
        </w:rPr>
      </w:pPr>
    </w:p>
    <w:p w14:paraId="554DF8F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Las inversiones que la administración de las reservas implique podrán realizarse directamente por el instituto, quien también podrá contratar a intermediarios y agentes financieros especializados en estos servicios.</w:t>
      </w:r>
    </w:p>
    <w:p w14:paraId="2B555D46" w14:textId="77777777" w:rsidR="00AF1540" w:rsidRPr="00ED6EE0" w:rsidRDefault="00AF1540" w:rsidP="00B73471">
      <w:pPr>
        <w:spacing w:after="0" w:line="240" w:lineRule="auto"/>
        <w:jc w:val="center"/>
        <w:rPr>
          <w:rFonts w:ascii="Arial" w:hAnsi="Arial" w:cs="Arial"/>
          <w:b/>
          <w:bCs/>
        </w:rPr>
      </w:pPr>
    </w:p>
    <w:p w14:paraId="04E800BA"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Capítulo IV</w:t>
      </w:r>
      <w:r w:rsidRPr="00ED6EE0">
        <w:rPr>
          <w:rFonts w:ascii="Arial" w:hAnsi="Arial" w:cs="Arial"/>
          <w:b/>
          <w:bCs/>
        </w:rPr>
        <w:br/>
        <w:t>Prestaciones</w:t>
      </w:r>
    </w:p>
    <w:p w14:paraId="53709F2F" w14:textId="77777777" w:rsidR="00935F16" w:rsidRPr="00ED6EE0" w:rsidRDefault="00935F16" w:rsidP="00B73471">
      <w:pPr>
        <w:spacing w:after="0" w:line="240" w:lineRule="auto"/>
        <w:jc w:val="both"/>
        <w:rPr>
          <w:rFonts w:ascii="Arial" w:hAnsi="Arial" w:cs="Arial"/>
          <w:b/>
          <w:bCs/>
        </w:rPr>
      </w:pPr>
    </w:p>
    <w:p w14:paraId="2297B015"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50. Listado de prestaciones</w:t>
      </w:r>
    </w:p>
    <w:p w14:paraId="304ADF96" w14:textId="77777777" w:rsidR="00935F16" w:rsidRPr="00ED6EE0" w:rsidRDefault="00935F16" w:rsidP="00B73471">
      <w:pPr>
        <w:spacing w:after="0" w:line="240" w:lineRule="auto"/>
        <w:jc w:val="both"/>
        <w:rPr>
          <w:rFonts w:ascii="Arial" w:hAnsi="Arial" w:cs="Arial"/>
        </w:rPr>
      </w:pPr>
    </w:p>
    <w:p w14:paraId="43703BAF"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personas servidoras públicas y sus personas beneficiarias, siempre que cumplan los requisitos previstos en esta ley, tendrán derecho a las siguientes prestaciones:</w:t>
      </w:r>
    </w:p>
    <w:p w14:paraId="43AE7946" w14:textId="77777777" w:rsidR="00935F16" w:rsidRPr="00ED6EE0" w:rsidRDefault="00935F16" w:rsidP="00B73471">
      <w:pPr>
        <w:spacing w:after="0" w:line="240" w:lineRule="auto"/>
        <w:ind w:firstLine="709"/>
        <w:rPr>
          <w:rFonts w:ascii="Arial" w:hAnsi="Arial" w:cs="Arial"/>
        </w:rPr>
      </w:pPr>
    </w:p>
    <w:p w14:paraId="176F3DF6" w14:textId="77777777" w:rsidR="00AF1540" w:rsidRPr="00ED6EE0" w:rsidRDefault="00AF1540" w:rsidP="00B73471">
      <w:pPr>
        <w:spacing w:after="0" w:line="240" w:lineRule="auto"/>
        <w:ind w:firstLine="709"/>
        <w:rPr>
          <w:rFonts w:ascii="Arial" w:hAnsi="Arial" w:cs="Arial"/>
        </w:rPr>
      </w:pPr>
      <w:r w:rsidRPr="00ED6EE0">
        <w:rPr>
          <w:rFonts w:ascii="Arial" w:hAnsi="Arial" w:cs="Arial"/>
        </w:rPr>
        <w:t>I. Servicio médico.</w:t>
      </w:r>
    </w:p>
    <w:p w14:paraId="21A8BD71" w14:textId="77777777" w:rsidR="00935F16" w:rsidRPr="00ED6EE0" w:rsidRDefault="00935F16" w:rsidP="00B73471">
      <w:pPr>
        <w:spacing w:after="0" w:line="240" w:lineRule="auto"/>
        <w:ind w:firstLine="709"/>
        <w:rPr>
          <w:rFonts w:ascii="Arial" w:hAnsi="Arial" w:cs="Arial"/>
        </w:rPr>
      </w:pPr>
    </w:p>
    <w:p w14:paraId="61785EEE" w14:textId="77777777" w:rsidR="00AF1540" w:rsidRPr="00ED6EE0" w:rsidRDefault="00AF1540" w:rsidP="00B73471">
      <w:pPr>
        <w:spacing w:after="0" w:line="240" w:lineRule="auto"/>
        <w:ind w:firstLine="709"/>
        <w:rPr>
          <w:rFonts w:ascii="Arial" w:hAnsi="Arial" w:cs="Arial"/>
        </w:rPr>
      </w:pPr>
      <w:r w:rsidRPr="00ED6EE0">
        <w:rPr>
          <w:rFonts w:ascii="Arial" w:hAnsi="Arial" w:cs="Arial"/>
        </w:rPr>
        <w:t>II. Prestaciones sociales.</w:t>
      </w:r>
    </w:p>
    <w:p w14:paraId="61DECA38" w14:textId="77777777" w:rsidR="00935F16" w:rsidRPr="00ED6EE0" w:rsidRDefault="00935F16" w:rsidP="00B73471">
      <w:pPr>
        <w:spacing w:after="0" w:line="240" w:lineRule="auto"/>
        <w:ind w:firstLine="709"/>
        <w:rPr>
          <w:rFonts w:ascii="Arial" w:hAnsi="Arial" w:cs="Arial"/>
        </w:rPr>
      </w:pPr>
    </w:p>
    <w:p w14:paraId="3B00A68D" w14:textId="77777777" w:rsidR="00AF1540" w:rsidRPr="00ED6EE0" w:rsidRDefault="00AF1540" w:rsidP="00B73471">
      <w:pPr>
        <w:spacing w:after="0" w:line="240" w:lineRule="auto"/>
        <w:ind w:firstLine="709"/>
        <w:rPr>
          <w:rFonts w:ascii="Arial" w:hAnsi="Arial" w:cs="Arial"/>
        </w:rPr>
      </w:pPr>
      <w:r w:rsidRPr="00ED6EE0">
        <w:rPr>
          <w:rFonts w:ascii="Arial" w:hAnsi="Arial" w:cs="Arial"/>
        </w:rPr>
        <w:t>III. Préstamos a corto plazo e hipotecarios.</w:t>
      </w:r>
    </w:p>
    <w:p w14:paraId="230251C1" w14:textId="77777777" w:rsidR="00935F16" w:rsidRPr="00ED6EE0" w:rsidRDefault="00935F16" w:rsidP="00B73471">
      <w:pPr>
        <w:spacing w:after="0" w:line="240" w:lineRule="auto"/>
        <w:ind w:firstLine="709"/>
        <w:rPr>
          <w:rFonts w:ascii="Arial" w:hAnsi="Arial" w:cs="Arial"/>
        </w:rPr>
      </w:pPr>
    </w:p>
    <w:p w14:paraId="2B072D7C" w14:textId="77777777" w:rsidR="00AF1540" w:rsidRPr="00ED6EE0" w:rsidRDefault="00AF1540" w:rsidP="00B73471">
      <w:pPr>
        <w:spacing w:after="0" w:line="240" w:lineRule="auto"/>
        <w:ind w:firstLine="709"/>
        <w:rPr>
          <w:rFonts w:ascii="Arial" w:hAnsi="Arial" w:cs="Arial"/>
        </w:rPr>
      </w:pPr>
      <w:r w:rsidRPr="00ED6EE0">
        <w:rPr>
          <w:rFonts w:ascii="Arial" w:hAnsi="Arial" w:cs="Arial"/>
        </w:rPr>
        <w:t>IV. Pensiones.</w:t>
      </w:r>
    </w:p>
    <w:p w14:paraId="4D68B5C1" w14:textId="77777777" w:rsidR="00935F16" w:rsidRPr="00ED6EE0" w:rsidRDefault="00935F16" w:rsidP="00B73471">
      <w:pPr>
        <w:spacing w:after="0" w:line="240" w:lineRule="auto"/>
        <w:rPr>
          <w:rFonts w:ascii="Arial" w:hAnsi="Arial" w:cs="Arial"/>
          <w:b/>
          <w:bCs/>
        </w:rPr>
      </w:pPr>
    </w:p>
    <w:p w14:paraId="4511806F" w14:textId="77777777" w:rsidR="00AF1540" w:rsidRPr="00ED6EE0" w:rsidRDefault="00AF1540" w:rsidP="00B73471">
      <w:pPr>
        <w:spacing w:after="0" w:line="240" w:lineRule="auto"/>
        <w:rPr>
          <w:rFonts w:ascii="Arial" w:hAnsi="Arial" w:cs="Arial"/>
        </w:rPr>
      </w:pPr>
      <w:r w:rsidRPr="00ED6EE0">
        <w:rPr>
          <w:rFonts w:ascii="Arial" w:hAnsi="Arial" w:cs="Arial"/>
          <w:b/>
          <w:bCs/>
        </w:rPr>
        <w:t>Artículo 51. Convenios</w:t>
      </w:r>
    </w:p>
    <w:p w14:paraId="4B78FB90" w14:textId="77777777" w:rsidR="00935F16" w:rsidRPr="00ED6EE0" w:rsidRDefault="00935F16" w:rsidP="00B73471">
      <w:pPr>
        <w:spacing w:after="0" w:line="240" w:lineRule="auto"/>
        <w:jc w:val="both"/>
        <w:rPr>
          <w:rFonts w:ascii="Arial" w:hAnsi="Arial" w:cs="Arial"/>
        </w:rPr>
      </w:pPr>
    </w:p>
    <w:p w14:paraId="7B57A9F6"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podrá celebrar convenios con entidades públicas o privadas para otorgar, de forma parcial o total las prestaciones establecidas en esta ley.</w:t>
      </w:r>
    </w:p>
    <w:p w14:paraId="6D203CB9" w14:textId="77777777" w:rsidR="00935F16" w:rsidRPr="00ED6EE0" w:rsidRDefault="00935F16" w:rsidP="00B73471">
      <w:pPr>
        <w:spacing w:after="0" w:line="240" w:lineRule="auto"/>
        <w:jc w:val="both"/>
        <w:rPr>
          <w:rFonts w:ascii="Arial" w:hAnsi="Arial" w:cs="Arial"/>
        </w:rPr>
      </w:pPr>
    </w:p>
    <w:p w14:paraId="08C676E0"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podrá contratar o subrogar las prestaciones previstas en esta ley con otras instituciones públicas o privadas.</w:t>
      </w:r>
    </w:p>
    <w:p w14:paraId="40CB37FB" w14:textId="77777777" w:rsidR="00935F16" w:rsidRPr="00ED6EE0" w:rsidRDefault="00935F16" w:rsidP="00B73471">
      <w:pPr>
        <w:spacing w:after="0" w:line="240" w:lineRule="auto"/>
        <w:jc w:val="both"/>
        <w:rPr>
          <w:rFonts w:ascii="Arial" w:hAnsi="Arial" w:cs="Arial"/>
          <w:b/>
          <w:bCs/>
        </w:rPr>
      </w:pPr>
    </w:p>
    <w:p w14:paraId="4F2F7266"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52. Dependencia económica</w:t>
      </w:r>
    </w:p>
    <w:p w14:paraId="6A448134" w14:textId="77777777" w:rsidR="00935F16" w:rsidRPr="00ED6EE0" w:rsidRDefault="00935F16" w:rsidP="00B73471">
      <w:pPr>
        <w:spacing w:after="0" w:line="240" w:lineRule="auto"/>
        <w:jc w:val="both"/>
        <w:rPr>
          <w:rFonts w:ascii="Arial" w:hAnsi="Arial" w:cs="Arial"/>
        </w:rPr>
      </w:pPr>
    </w:p>
    <w:p w14:paraId="611D9309" w14:textId="77777777" w:rsidR="00AF1540" w:rsidRPr="00ED6EE0" w:rsidRDefault="00AF1540" w:rsidP="00B73471">
      <w:pPr>
        <w:spacing w:after="0" w:line="240" w:lineRule="auto"/>
        <w:jc w:val="both"/>
        <w:rPr>
          <w:rFonts w:ascii="Arial" w:hAnsi="Arial" w:cs="Arial"/>
        </w:rPr>
      </w:pPr>
      <w:r w:rsidRPr="00ED6EE0">
        <w:rPr>
          <w:rFonts w:ascii="Arial" w:hAnsi="Arial" w:cs="Arial"/>
        </w:rPr>
        <w:t>La dependencia económica se acredita mediante resolución judicial emitida por autoridad competente, de acuerdo con la legislación aplicable, a excepción de la o el cónyuge y las hijas e hijos de la persona servidora pública o de la persona pensionada, que podrán acreditarlo ante el instituto mediante la presentación de la documentación que certifique el parentesco, la identidad de los comparecientes y demás que establezca el instituto a través de las disposiciones legales y normativas aplicables.</w:t>
      </w:r>
    </w:p>
    <w:p w14:paraId="469EB6BB" w14:textId="77777777" w:rsidR="00935F16" w:rsidRPr="00ED6EE0" w:rsidRDefault="00935F16" w:rsidP="00B73471">
      <w:pPr>
        <w:spacing w:after="0" w:line="240" w:lineRule="auto"/>
        <w:jc w:val="both"/>
        <w:rPr>
          <w:rFonts w:ascii="Arial" w:hAnsi="Arial" w:cs="Arial"/>
        </w:rPr>
      </w:pPr>
    </w:p>
    <w:p w14:paraId="51D50471" w14:textId="77777777" w:rsidR="00AF1540" w:rsidRPr="00ED6EE0" w:rsidRDefault="00AF1540" w:rsidP="00B73471">
      <w:pPr>
        <w:spacing w:after="0" w:line="240" w:lineRule="auto"/>
        <w:jc w:val="both"/>
        <w:rPr>
          <w:rFonts w:ascii="Arial" w:hAnsi="Arial" w:cs="Arial"/>
        </w:rPr>
      </w:pPr>
      <w:r w:rsidRPr="00ED6EE0">
        <w:rPr>
          <w:rFonts w:ascii="Arial" w:hAnsi="Arial" w:cs="Arial"/>
        </w:rPr>
        <w:t>La concubina o concubinario deberá acreditar tal carácter en los términos de la legislación aplicable.</w:t>
      </w:r>
    </w:p>
    <w:p w14:paraId="74183B17" w14:textId="77777777" w:rsidR="00935F16" w:rsidRPr="00ED6EE0" w:rsidRDefault="00935F16" w:rsidP="00B73471">
      <w:pPr>
        <w:spacing w:after="0" w:line="240" w:lineRule="auto"/>
        <w:jc w:val="both"/>
        <w:rPr>
          <w:rFonts w:ascii="Arial" w:hAnsi="Arial" w:cs="Arial"/>
          <w:b/>
          <w:bCs/>
        </w:rPr>
      </w:pPr>
    </w:p>
    <w:p w14:paraId="609FCB9A"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53. Designación de personas beneficiarias para seguros</w:t>
      </w:r>
    </w:p>
    <w:p w14:paraId="6D52C2A9" w14:textId="77777777" w:rsidR="00935F16" w:rsidRPr="00ED6EE0" w:rsidRDefault="00935F16" w:rsidP="00B73471">
      <w:pPr>
        <w:spacing w:after="0" w:line="240" w:lineRule="auto"/>
        <w:jc w:val="both"/>
        <w:rPr>
          <w:rFonts w:ascii="Arial" w:hAnsi="Arial" w:cs="Arial"/>
          <w:bCs/>
        </w:rPr>
      </w:pPr>
    </w:p>
    <w:p w14:paraId="1B02C6EE" w14:textId="77777777" w:rsidR="00AF1540" w:rsidRPr="00ED6EE0" w:rsidRDefault="00AF1540" w:rsidP="00B73471">
      <w:pPr>
        <w:spacing w:after="0" w:line="240" w:lineRule="auto"/>
        <w:jc w:val="both"/>
        <w:rPr>
          <w:rFonts w:ascii="Arial" w:hAnsi="Arial" w:cs="Arial"/>
          <w:bCs/>
        </w:rPr>
      </w:pPr>
      <w:r w:rsidRPr="00ED6EE0">
        <w:rPr>
          <w:rFonts w:ascii="Arial" w:hAnsi="Arial" w:cs="Arial"/>
          <w:bCs/>
        </w:rPr>
        <w:t>Las personas servidoras públicas y las personas pensionadas deberán designar por escrito a las personas beneficiarias del seguro de fallecimiento. Las personas servidoras públicas deberán designar por escrito a las personas beneficiarias del seguro de cesantía.</w:t>
      </w:r>
    </w:p>
    <w:p w14:paraId="549663EA" w14:textId="77777777" w:rsidR="00935F16" w:rsidRPr="00ED6EE0" w:rsidRDefault="00935F16" w:rsidP="00B73471">
      <w:pPr>
        <w:spacing w:after="0" w:line="240" w:lineRule="auto"/>
        <w:jc w:val="both"/>
        <w:rPr>
          <w:rFonts w:ascii="Arial" w:hAnsi="Arial" w:cs="Arial"/>
        </w:rPr>
      </w:pPr>
    </w:p>
    <w:p w14:paraId="2883DE7A" w14:textId="77777777" w:rsidR="00AF1540" w:rsidRPr="00ED6EE0" w:rsidRDefault="00AF1540" w:rsidP="00B73471">
      <w:pPr>
        <w:spacing w:after="0" w:line="240" w:lineRule="auto"/>
        <w:jc w:val="both"/>
        <w:rPr>
          <w:rFonts w:ascii="Arial" w:hAnsi="Arial" w:cs="Arial"/>
        </w:rPr>
      </w:pPr>
      <w:r w:rsidRPr="00ED6EE0">
        <w:rPr>
          <w:rFonts w:ascii="Arial" w:hAnsi="Arial" w:cs="Arial"/>
        </w:rPr>
        <w:t>La persona interesada podrá en todo tiempo modificar, ampliar o sustituir la designación de personas beneficiarias. A falta de designación, el instituto tomará en cuenta el orden establecido en el artículo 128 de esta ley.</w:t>
      </w:r>
    </w:p>
    <w:p w14:paraId="65FAB952" w14:textId="77777777" w:rsidR="00935F16" w:rsidRPr="00ED6EE0" w:rsidRDefault="00935F16" w:rsidP="00B73471">
      <w:pPr>
        <w:spacing w:after="0" w:line="240" w:lineRule="auto"/>
        <w:jc w:val="both"/>
        <w:rPr>
          <w:rFonts w:ascii="Arial" w:hAnsi="Arial" w:cs="Arial"/>
          <w:b/>
        </w:rPr>
      </w:pPr>
    </w:p>
    <w:p w14:paraId="5EA4782C" w14:textId="77777777" w:rsidR="00AF1540" w:rsidRPr="00ED6EE0" w:rsidRDefault="00AF1540" w:rsidP="00B73471">
      <w:pPr>
        <w:spacing w:after="0" w:line="240" w:lineRule="auto"/>
        <w:jc w:val="both"/>
        <w:rPr>
          <w:rFonts w:ascii="Arial" w:hAnsi="Arial" w:cs="Arial"/>
        </w:rPr>
      </w:pPr>
      <w:r w:rsidRPr="00ED6EE0">
        <w:rPr>
          <w:rFonts w:ascii="Arial" w:hAnsi="Arial" w:cs="Arial"/>
          <w:b/>
        </w:rPr>
        <w:t>Artículo 54. Riesgos de trabajo</w:t>
      </w:r>
    </w:p>
    <w:p w14:paraId="66A313B6" w14:textId="77777777" w:rsidR="00935F16" w:rsidRPr="00ED6EE0" w:rsidRDefault="00935F16" w:rsidP="00B73471">
      <w:pPr>
        <w:pStyle w:val="CuerpoA"/>
        <w:jc w:val="both"/>
        <w:rPr>
          <w:rFonts w:ascii="Arial" w:hAnsi="Arial" w:cs="Arial"/>
          <w:color w:val="auto"/>
          <w:sz w:val="22"/>
          <w:szCs w:val="22"/>
        </w:rPr>
      </w:pPr>
    </w:p>
    <w:p w14:paraId="19382442"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Para los efectos de esta ley, serán considerados como riesgos del trabajo los accidentes y enfermedades profesionales a que están expuestos las personas servidoras públicas en el ejercicio o con motivo del trabajo.</w:t>
      </w:r>
    </w:p>
    <w:p w14:paraId="19D3A41D" w14:textId="77777777" w:rsidR="00935F16" w:rsidRPr="00ED6EE0" w:rsidRDefault="00935F16" w:rsidP="00B73471">
      <w:pPr>
        <w:pStyle w:val="CuerpoA"/>
        <w:jc w:val="both"/>
        <w:rPr>
          <w:rFonts w:ascii="Arial" w:hAnsi="Arial" w:cs="Arial"/>
          <w:color w:val="auto"/>
          <w:sz w:val="22"/>
          <w:szCs w:val="22"/>
        </w:rPr>
      </w:pPr>
    </w:p>
    <w:p w14:paraId="674B9F7C"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Se considerará accidente del trabajo toda lesión orgánica o perturbación funcional, inmediata o posterior, o la muerte producida repentinamente en el ejercicio o con motivo del trabajo, cualesquiera que sean el lugar y el tiempo en que se preste, así como aquellos que ocurran a la persona servidora pública al trasladarse directamente de su domicilio, al lugar en que desempeñe su trabajo o viceversa. Asimismo, se consideran riesgos del trabajo las enfermedades profesionales señaladas por las leyes del trabajo.</w:t>
      </w:r>
    </w:p>
    <w:p w14:paraId="5B3245AA" w14:textId="77777777" w:rsidR="00AF1540" w:rsidRPr="00ED6EE0" w:rsidRDefault="00AF1540" w:rsidP="00B73471">
      <w:pPr>
        <w:pStyle w:val="CuerpoA"/>
        <w:jc w:val="both"/>
        <w:rPr>
          <w:rFonts w:ascii="Arial" w:hAnsi="Arial" w:cs="Arial"/>
          <w:b/>
          <w:color w:val="auto"/>
          <w:sz w:val="22"/>
          <w:szCs w:val="22"/>
        </w:rPr>
      </w:pPr>
    </w:p>
    <w:p w14:paraId="32A780FF" w14:textId="77777777" w:rsidR="00AF1540" w:rsidRPr="00ED6EE0" w:rsidRDefault="00AF1540" w:rsidP="00B73471">
      <w:pPr>
        <w:pStyle w:val="CuerpoA"/>
        <w:jc w:val="both"/>
        <w:rPr>
          <w:rFonts w:ascii="Arial" w:hAnsi="Arial" w:cs="Arial"/>
          <w:b/>
          <w:color w:val="auto"/>
          <w:sz w:val="22"/>
          <w:szCs w:val="22"/>
        </w:rPr>
      </w:pPr>
      <w:r w:rsidRPr="00ED6EE0">
        <w:rPr>
          <w:rFonts w:ascii="Arial" w:hAnsi="Arial" w:cs="Arial"/>
          <w:b/>
          <w:color w:val="auto"/>
          <w:sz w:val="22"/>
          <w:szCs w:val="22"/>
        </w:rPr>
        <w:t>Artículo 55. Consecuencias de los riesgos de trabajo</w:t>
      </w:r>
    </w:p>
    <w:p w14:paraId="5F0C823D" w14:textId="77777777" w:rsidR="00935F16" w:rsidRPr="00ED6EE0" w:rsidRDefault="00935F16" w:rsidP="00B73471">
      <w:pPr>
        <w:pStyle w:val="CuerpoA"/>
        <w:jc w:val="both"/>
        <w:rPr>
          <w:rFonts w:ascii="Arial" w:hAnsi="Arial" w:cs="Arial"/>
          <w:color w:val="auto"/>
          <w:sz w:val="22"/>
          <w:szCs w:val="22"/>
        </w:rPr>
      </w:pPr>
    </w:p>
    <w:p w14:paraId="7DED4290"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 xml:space="preserve">Los riesgos del trabajo pueden producir: </w:t>
      </w:r>
    </w:p>
    <w:p w14:paraId="121F7771" w14:textId="77777777" w:rsidR="00935F16" w:rsidRPr="00ED6EE0" w:rsidRDefault="00935F16" w:rsidP="00B73471">
      <w:pPr>
        <w:spacing w:after="0" w:line="240" w:lineRule="auto"/>
        <w:ind w:firstLine="709"/>
        <w:jc w:val="both"/>
        <w:rPr>
          <w:rFonts w:ascii="Arial" w:hAnsi="Arial" w:cs="Arial"/>
          <w:bCs/>
          <w:lang w:val="es-ES_tradnl"/>
        </w:rPr>
      </w:pPr>
    </w:p>
    <w:p w14:paraId="5C35D788"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lang w:val="es-ES_tradnl"/>
        </w:rPr>
        <w:t xml:space="preserve">I. </w:t>
      </w:r>
      <w:r w:rsidRPr="00ED6EE0">
        <w:rPr>
          <w:rFonts w:ascii="Arial" w:hAnsi="Arial" w:cs="Arial"/>
          <w:lang w:val="es-ES_tradnl"/>
        </w:rPr>
        <w:t>Incapacidad temporal, que es la pérdida de facultades o aptitudes que imposibilita parcial o totalmente a una persona para desempeñar su trabajo por algún tiempo.</w:t>
      </w:r>
    </w:p>
    <w:p w14:paraId="189A6010" w14:textId="77777777" w:rsidR="00935F16" w:rsidRPr="00ED6EE0" w:rsidRDefault="00935F16" w:rsidP="00B73471">
      <w:pPr>
        <w:spacing w:after="0" w:line="240" w:lineRule="auto"/>
        <w:ind w:firstLine="709"/>
        <w:jc w:val="both"/>
        <w:rPr>
          <w:rFonts w:ascii="Arial" w:hAnsi="Arial" w:cs="Arial"/>
          <w:bCs/>
          <w:lang w:val="es-ES_tradnl"/>
        </w:rPr>
      </w:pPr>
    </w:p>
    <w:p w14:paraId="75640F9D"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lang w:val="es-ES_tradnl"/>
        </w:rPr>
        <w:t xml:space="preserve">II. </w:t>
      </w:r>
      <w:r w:rsidRPr="00ED6EE0">
        <w:rPr>
          <w:rFonts w:ascii="Arial" w:hAnsi="Arial" w:cs="Arial"/>
          <w:lang w:val="es-ES_tradnl"/>
        </w:rPr>
        <w:t>Incapacidad permanente parcial, que es la disminución de las facultades o aptitudes de una persona para trabajar.</w:t>
      </w:r>
    </w:p>
    <w:p w14:paraId="1AB7F705" w14:textId="77777777" w:rsidR="00935F16" w:rsidRPr="00ED6EE0" w:rsidRDefault="00935F16" w:rsidP="00B73471">
      <w:pPr>
        <w:spacing w:after="0" w:line="240" w:lineRule="auto"/>
        <w:ind w:firstLine="709"/>
        <w:jc w:val="both"/>
        <w:rPr>
          <w:rFonts w:ascii="Arial" w:hAnsi="Arial" w:cs="Arial"/>
          <w:bCs/>
          <w:lang w:val="es-ES_tradnl"/>
        </w:rPr>
      </w:pPr>
    </w:p>
    <w:p w14:paraId="1E8C2D65"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lang w:val="es-ES_tradnl"/>
        </w:rPr>
        <w:t xml:space="preserve">III. </w:t>
      </w:r>
      <w:r w:rsidRPr="00ED6EE0">
        <w:rPr>
          <w:rFonts w:ascii="Arial" w:hAnsi="Arial" w:cs="Arial"/>
          <w:lang w:val="es-ES_tradnl"/>
        </w:rPr>
        <w:t>Incapacidad permanente total, que es la pérdida de facultades o aptitudes de una persona que la imposibilita para desempeñar cualquier trabajo por el resto de la vida.</w:t>
      </w:r>
    </w:p>
    <w:p w14:paraId="02B64679" w14:textId="77777777" w:rsidR="00935F16" w:rsidRPr="00ED6EE0" w:rsidRDefault="00935F16" w:rsidP="00B73471">
      <w:pPr>
        <w:spacing w:after="0" w:line="240" w:lineRule="auto"/>
        <w:ind w:firstLine="709"/>
        <w:jc w:val="both"/>
        <w:rPr>
          <w:rFonts w:ascii="Arial" w:hAnsi="Arial" w:cs="Arial"/>
          <w:bCs/>
          <w:lang w:val="es-ES_tradnl"/>
        </w:rPr>
      </w:pPr>
    </w:p>
    <w:p w14:paraId="25BA4E13"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lang w:val="es-ES_tradnl"/>
        </w:rPr>
        <w:t xml:space="preserve">IV. </w:t>
      </w:r>
      <w:r w:rsidRPr="00ED6EE0">
        <w:rPr>
          <w:rFonts w:ascii="Arial" w:hAnsi="Arial" w:cs="Arial"/>
          <w:lang w:val="es-ES_tradnl"/>
        </w:rPr>
        <w:t>Muerte.</w:t>
      </w:r>
    </w:p>
    <w:p w14:paraId="7751F8A2" w14:textId="77777777" w:rsidR="00935F16" w:rsidRPr="00ED6EE0" w:rsidRDefault="00935F16" w:rsidP="00B73471">
      <w:pPr>
        <w:spacing w:after="0" w:line="240" w:lineRule="auto"/>
        <w:jc w:val="both"/>
        <w:rPr>
          <w:rFonts w:ascii="Arial" w:hAnsi="Arial" w:cs="Arial"/>
          <w:b/>
        </w:rPr>
      </w:pPr>
    </w:p>
    <w:p w14:paraId="1EBC4581" w14:textId="77777777" w:rsidR="00AF1540" w:rsidRPr="00ED6EE0" w:rsidRDefault="00AF1540" w:rsidP="00B73471">
      <w:pPr>
        <w:spacing w:after="0" w:line="240" w:lineRule="auto"/>
        <w:jc w:val="both"/>
        <w:rPr>
          <w:rFonts w:ascii="Arial" w:hAnsi="Arial" w:cs="Arial"/>
          <w:b/>
          <w:bCs/>
          <w:lang w:val="es-ES_tradnl"/>
        </w:rPr>
      </w:pPr>
      <w:r w:rsidRPr="00ED6EE0">
        <w:rPr>
          <w:rFonts w:ascii="Arial" w:hAnsi="Arial" w:cs="Arial"/>
          <w:b/>
        </w:rPr>
        <w:t>Artículo 56. Contingencias sanitarias</w:t>
      </w:r>
    </w:p>
    <w:p w14:paraId="37C33A02" w14:textId="77777777" w:rsidR="00907462" w:rsidRPr="00ED6EE0" w:rsidRDefault="00907462" w:rsidP="00B73471">
      <w:pPr>
        <w:tabs>
          <w:tab w:val="right" w:pos="8498"/>
        </w:tabs>
        <w:spacing w:after="0" w:line="240" w:lineRule="auto"/>
        <w:jc w:val="both"/>
        <w:rPr>
          <w:rFonts w:ascii="Arial" w:hAnsi="Arial" w:cs="Arial"/>
        </w:rPr>
      </w:pPr>
    </w:p>
    <w:p w14:paraId="579537E4" w14:textId="77777777" w:rsidR="00AF1540" w:rsidRPr="00ED6EE0" w:rsidRDefault="00AF1540" w:rsidP="00B73471">
      <w:pPr>
        <w:tabs>
          <w:tab w:val="right" w:pos="8498"/>
        </w:tabs>
        <w:spacing w:after="0" w:line="240" w:lineRule="auto"/>
        <w:jc w:val="both"/>
        <w:rPr>
          <w:rFonts w:ascii="Arial" w:hAnsi="Arial" w:cs="Arial"/>
          <w:b/>
          <w:bCs/>
          <w:lang w:val="es-ES_tradnl"/>
        </w:rPr>
      </w:pPr>
      <w:r w:rsidRPr="00ED6EE0">
        <w:rPr>
          <w:rFonts w:ascii="Arial" w:hAnsi="Arial" w:cs="Arial"/>
        </w:rPr>
        <w:t>Durante una contingencia sanitaria ocasionada por una nueva enfermedad, es susceptible de ser considerada como probable enfermedad de trabajo, aquella que contraiga una persona servidora pública con riesgo de exposición, que al desempeñar sus actividades laborales tenga el antecedente de contacto con paciente o con persona confirmada con la nueva enfermedad.</w:t>
      </w:r>
    </w:p>
    <w:p w14:paraId="128E0584" w14:textId="77777777" w:rsidR="00907462" w:rsidRPr="00ED6EE0" w:rsidRDefault="00907462" w:rsidP="00B73471">
      <w:pPr>
        <w:tabs>
          <w:tab w:val="right" w:pos="8498"/>
        </w:tabs>
        <w:spacing w:after="0" w:line="240" w:lineRule="auto"/>
        <w:jc w:val="both"/>
        <w:rPr>
          <w:rFonts w:ascii="Arial" w:hAnsi="Arial" w:cs="Arial"/>
        </w:rPr>
      </w:pPr>
    </w:p>
    <w:p w14:paraId="6D764AB4"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rPr>
        <w:lastRenderedPageBreak/>
        <w:t>Se entiende por paciente o persona confirmada, como aquella persona que cumpla con la definición operacional de caso sospechoso y que cuente con diagnóstico de tener la nueva enfermedad confirmada por laboratorios públicos o privados.</w:t>
      </w:r>
    </w:p>
    <w:p w14:paraId="6E1CCC9B" w14:textId="77777777" w:rsidR="00907462" w:rsidRPr="00ED6EE0" w:rsidRDefault="00907462" w:rsidP="00B73471">
      <w:pPr>
        <w:spacing w:after="0" w:line="240" w:lineRule="auto"/>
        <w:jc w:val="both"/>
        <w:rPr>
          <w:rFonts w:ascii="Arial" w:hAnsi="Arial" w:cs="Arial"/>
        </w:rPr>
      </w:pPr>
    </w:p>
    <w:p w14:paraId="61E241D4" w14:textId="77777777" w:rsidR="00AF1540" w:rsidRPr="00ED6EE0" w:rsidRDefault="00AF1540" w:rsidP="00B73471">
      <w:pPr>
        <w:spacing w:after="0" w:line="240" w:lineRule="auto"/>
        <w:jc w:val="both"/>
        <w:rPr>
          <w:rFonts w:ascii="Arial" w:hAnsi="Arial" w:cs="Arial"/>
          <w:b/>
          <w:bCs/>
          <w:lang w:val="es-ES_tradnl"/>
        </w:rPr>
      </w:pPr>
      <w:r w:rsidRPr="00ED6EE0">
        <w:rPr>
          <w:rFonts w:ascii="Arial" w:hAnsi="Arial" w:cs="Arial"/>
        </w:rPr>
        <w:t>Deberá considerarse además, el nivel de riesgo de exposición por la ocupación que desempeña la persona servidora pública, las características de frecuencia y la cercanía de contacto con personas con la nueva enfermedad.</w:t>
      </w:r>
    </w:p>
    <w:p w14:paraId="40045508" w14:textId="77777777" w:rsidR="00907462" w:rsidRPr="00ED6EE0" w:rsidRDefault="00907462" w:rsidP="00B73471">
      <w:pPr>
        <w:spacing w:after="0" w:line="240" w:lineRule="auto"/>
        <w:jc w:val="both"/>
        <w:rPr>
          <w:rFonts w:ascii="Arial" w:hAnsi="Arial" w:cs="Arial"/>
        </w:rPr>
      </w:pPr>
    </w:p>
    <w:p w14:paraId="013EE6C8" w14:textId="77777777" w:rsidR="00AF1540" w:rsidRPr="00ED6EE0" w:rsidRDefault="00AF1540" w:rsidP="00B73471">
      <w:pPr>
        <w:spacing w:after="0" w:line="240" w:lineRule="auto"/>
        <w:jc w:val="both"/>
        <w:rPr>
          <w:rFonts w:ascii="Arial" w:hAnsi="Arial" w:cs="Arial"/>
          <w:b/>
          <w:bCs/>
          <w:lang w:val="es-ES_tradnl"/>
        </w:rPr>
      </w:pPr>
      <w:r w:rsidRPr="00ED6EE0">
        <w:rPr>
          <w:rFonts w:ascii="Arial" w:hAnsi="Arial" w:cs="Arial"/>
        </w:rPr>
        <w:t>Cuando exista duda razonable sobre el grado de exposición para los trabajadores que por disposición de las entidades públicas deban continuar acudiendo a sus centros de trabajo, la persona servidora pública deberá probar su exposición de riesgo a una enfermedad de trabajo, salvo prueba concluyente en contrario.</w:t>
      </w:r>
    </w:p>
    <w:p w14:paraId="65283615" w14:textId="77777777" w:rsidR="00AF1540" w:rsidRPr="00ED6EE0" w:rsidRDefault="00AF1540" w:rsidP="00B73471">
      <w:pPr>
        <w:spacing w:after="0" w:line="240" w:lineRule="auto"/>
        <w:jc w:val="both"/>
        <w:rPr>
          <w:rFonts w:ascii="Arial" w:hAnsi="Arial" w:cs="Arial"/>
          <w:b/>
        </w:rPr>
      </w:pPr>
    </w:p>
    <w:p w14:paraId="52AFC302" w14:textId="77777777" w:rsidR="00AF1540" w:rsidRPr="00ED6EE0" w:rsidRDefault="00AF1540" w:rsidP="00B73471">
      <w:pPr>
        <w:spacing w:after="0" w:line="240" w:lineRule="auto"/>
        <w:jc w:val="both"/>
        <w:rPr>
          <w:rFonts w:ascii="Arial" w:hAnsi="Arial" w:cs="Arial"/>
          <w:b/>
          <w:bCs/>
          <w:lang w:val="es-ES_tradnl"/>
        </w:rPr>
      </w:pPr>
      <w:r w:rsidRPr="00ED6EE0">
        <w:rPr>
          <w:rFonts w:ascii="Arial" w:hAnsi="Arial" w:cs="Arial"/>
          <w:b/>
        </w:rPr>
        <w:t>Artículo 57. Calificación de los riesgos de trabajo</w:t>
      </w:r>
    </w:p>
    <w:p w14:paraId="3BD900F0" w14:textId="77777777" w:rsidR="00907462" w:rsidRPr="00ED6EE0" w:rsidRDefault="00907462" w:rsidP="00B73471">
      <w:pPr>
        <w:pStyle w:val="CuerpoA"/>
        <w:jc w:val="both"/>
        <w:rPr>
          <w:rFonts w:ascii="Arial" w:hAnsi="Arial" w:cs="Arial"/>
          <w:color w:val="auto"/>
          <w:sz w:val="22"/>
          <w:szCs w:val="22"/>
        </w:rPr>
      </w:pPr>
    </w:p>
    <w:p w14:paraId="0F05CF88"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Los riesgos de trabajo serán calificados por los Servicios de Salud de Yucatán de conformidad con el reglamento respectivo y demás disposiciones aplicables.</w:t>
      </w:r>
    </w:p>
    <w:p w14:paraId="6CF74DCD" w14:textId="77777777" w:rsidR="00907462" w:rsidRPr="00ED6EE0" w:rsidRDefault="00907462" w:rsidP="00B73471">
      <w:pPr>
        <w:pStyle w:val="CuerpoA"/>
        <w:jc w:val="both"/>
        <w:rPr>
          <w:rFonts w:ascii="Arial" w:hAnsi="Arial" w:cs="Arial"/>
          <w:b/>
          <w:color w:val="auto"/>
          <w:sz w:val="22"/>
          <w:szCs w:val="22"/>
          <w:lang w:val="es-MX"/>
        </w:rPr>
      </w:pPr>
    </w:p>
    <w:p w14:paraId="6670908E" w14:textId="77777777" w:rsidR="00AF1540" w:rsidRPr="00ED6EE0" w:rsidRDefault="00AF1540" w:rsidP="00B73471">
      <w:pPr>
        <w:pStyle w:val="CuerpoA"/>
        <w:jc w:val="both"/>
        <w:rPr>
          <w:rFonts w:ascii="Arial" w:hAnsi="Arial" w:cs="Arial"/>
          <w:b/>
          <w:color w:val="auto"/>
          <w:sz w:val="22"/>
          <w:szCs w:val="22"/>
        </w:rPr>
      </w:pPr>
      <w:r w:rsidRPr="00ED6EE0">
        <w:rPr>
          <w:rFonts w:ascii="Arial" w:hAnsi="Arial" w:cs="Arial"/>
          <w:b/>
          <w:color w:val="auto"/>
          <w:sz w:val="22"/>
          <w:szCs w:val="22"/>
          <w:lang w:val="es-MX"/>
        </w:rPr>
        <w:t>Artículo 58. Excepciones</w:t>
      </w:r>
    </w:p>
    <w:p w14:paraId="076684C3" w14:textId="77777777" w:rsidR="00907462" w:rsidRPr="00ED6EE0" w:rsidRDefault="00907462" w:rsidP="00B73471">
      <w:pPr>
        <w:pStyle w:val="CuerpoA"/>
        <w:jc w:val="both"/>
        <w:rPr>
          <w:rFonts w:ascii="Arial" w:hAnsi="Arial" w:cs="Arial"/>
          <w:color w:val="auto"/>
          <w:sz w:val="22"/>
          <w:szCs w:val="22"/>
          <w:lang w:val="es-MX"/>
        </w:rPr>
      </w:pPr>
    </w:p>
    <w:p w14:paraId="02FFD2E8"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No se considerarán riesgos del trabajo los que sobrevengan por alguna de las causas siguientes:</w:t>
      </w:r>
    </w:p>
    <w:p w14:paraId="2B4ACC40" w14:textId="77777777" w:rsidR="00907462" w:rsidRPr="00ED6EE0" w:rsidRDefault="00907462" w:rsidP="00B73471">
      <w:pPr>
        <w:spacing w:after="0" w:line="240" w:lineRule="auto"/>
        <w:ind w:firstLine="709"/>
        <w:jc w:val="both"/>
        <w:rPr>
          <w:rFonts w:ascii="Arial" w:hAnsi="Arial" w:cs="Arial"/>
          <w:bCs/>
        </w:rPr>
      </w:pPr>
    </w:p>
    <w:p w14:paraId="6F8A6F0B"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I. </w:t>
      </w:r>
      <w:r w:rsidRPr="00ED6EE0">
        <w:rPr>
          <w:rFonts w:ascii="Arial" w:hAnsi="Arial" w:cs="Arial"/>
        </w:rPr>
        <w:t xml:space="preserve">Si el accidente ocurre encontrándose la persona servidora pública en estado de embriaguez. </w:t>
      </w:r>
    </w:p>
    <w:p w14:paraId="2CD2E7E4" w14:textId="77777777" w:rsidR="00907462" w:rsidRPr="00ED6EE0" w:rsidRDefault="00907462" w:rsidP="00B73471">
      <w:pPr>
        <w:spacing w:after="0" w:line="240" w:lineRule="auto"/>
        <w:ind w:firstLine="709"/>
        <w:jc w:val="both"/>
        <w:rPr>
          <w:rFonts w:ascii="Arial" w:hAnsi="Arial" w:cs="Arial"/>
          <w:bCs/>
        </w:rPr>
      </w:pPr>
    </w:p>
    <w:p w14:paraId="3216E913"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II. </w:t>
      </w:r>
      <w:r w:rsidRPr="00ED6EE0">
        <w:rPr>
          <w:rFonts w:ascii="Arial" w:hAnsi="Arial" w:cs="Arial"/>
        </w:rPr>
        <w:t>Si el accidente ocurre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33F8502D" w14:textId="77777777" w:rsidR="00907462" w:rsidRPr="00ED6EE0" w:rsidRDefault="00907462" w:rsidP="00B73471">
      <w:pPr>
        <w:spacing w:after="0" w:line="240" w:lineRule="auto"/>
        <w:ind w:firstLine="709"/>
        <w:jc w:val="both"/>
        <w:rPr>
          <w:rFonts w:ascii="Arial" w:hAnsi="Arial" w:cs="Arial"/>
          <w:bCs/>
        </w:rPr>
      </w:pPr>
    </w:p>
    <w:p w14:paraId="582892C2"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III. </w:t>
      </w:r>
      <w:r w:rsidRPr="00ED6EE0">
        <w:rPr>
          <w:rFonts w:ascii="Arial" w:hAnsi="Arial" w:cs="Arial"/>
        </w:rPr>
        <w:t xml:space="preserve">Si la persona servidora pública se ocasiona intencionalmente una lesión por sí misma o auxiliándose de una tercera persona. </w:t>
      </w:r>
    </w:p>
    <w:p w14:paraId="2792F019" w14:textId="77777777" w:rsidR="00907462" w:rsidRPr="00ED6EE0" w:rsidRDefault="00907462" w:rsidP="00B73471">
      <w:pPr>
        <w:spacing w:after="0" w:line="240" w:lineRule="auto"/>
        <w:ind w:firstLine="709"/>
        <w:jc w:val="both"/>
        <w:rPr>
          <w:rFonts w:ascii="Arial" w:hAnsi="Arial" w:cs="Arial"/>
          <w:bCs/>
        </w:rPr>
      </w:pPr>
    </w:p>
    <w:p w14:paraId="4B11BDD5"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IV. </w:t>
      </w:r>
      <w:r w:rsidRPr="00ED6EE0">
        <w:rPr>
          <w:rFonts w:ascii="Arial" w:hAnsi="Arial" w:cs="Arial"/>
        </w:rPr>
        <w:t>Los que sean resultado de un intento de suicidio o efecto de una riña en que hubiere participado la persona servidora pública u originados por algún delito cometido por esta.</w:t>
      </w:r>
    </w:p>
    <w:p w14:paraId="02AC6A8D" w14:textId="77777777" w:rsidR="00907462" w:rsidRPr="00ED6EE0" w:rsidRDefault="00907462" w:rsidP="00B73471">
      <w:pPr>
        <w:spacing w:after="0" w:line="240" w:lineRule="auto"/>
        <w:ind w:firstLine="709"/>
        <w:jc w:val="both"/>
        <w:rPr>
          <w:rFonts w:ascii="Arial" w:hAnsi="Arial" w:cs="Arial"/>
          <w:bCs/>
        </w:rPr>
      </w:pPr>
    </w:p>
    <w:p w14:paraId="2B80525B"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V. </w:t>
      </w:r>
      <w:r w:rsidRPr="00ED6EE0">
        <w:rPr>
          <w:rFonts w:ascii="Arial" w:hAnsi="Arial" w:cs="Arial"/>
        </w:rPr>
        <w:t>Las enfermedades o lesiones que presente la persona servidora pública consideradas como crónico degenerativas o congénitas y que no tengan relación con el riesgo de trabajo, aun cuando la persona servidora pública ignore tenerlas o se haya percatado de la existencia de estas, al sufrir un riesgo de trabajo.</w:t>
      </w:r>
    </w:p>
    <w:p w14:paraId="74E42A33" w14:textId="77777777" w:rsidR="00907462" w:rsidRPr="00ED6EE0" w:rsidRDefault="00907462" w:rsidP="00B73471">
      <w:pPr>
        <w:spacing w:after="0" w:line="240" w:lineRule="auto"/>
        <w:jc w:val="both"/>
        <w:rPr>
          <w:rFonts w:ascii="Arial" w:hAnsi="Arial" w:cs="Arial"/>
          <w:b/>
        </w:rPr>
      </w:pPr>
    </w:p>
    <w:p w14:paraId="7033DFC2"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rPr>
        <w:t>Artículo 59. Aviso</w:t>
      </w:r>
    </w:p>
    <w:p w14:paraId="111C11C9" w14:textId="77777777" w:rsidR="00907462" w:rsidRPr="00ED6EE0" w:rsidRDefault="00907462" w:rsidP="00B73471">
      <w:pPr>
        <w:pStyle w:val="CuerpoA"/>
        <w:jc w:val="both"/>
        <w:rPr>
          <w:rFonts w:ascii="Arial" w:hAnsi="Arial" w:cs="Arial"/>
          <w:color w:val="auto"/>
          <w:sz w:val="22"/>
          <w:szCs w:val="22"/>
        </w:rPr>
      </w:pPr>
    </w:p>
    <w:p w14:paraId="7CE30CAE"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 xml:space="preserve">Las entidades públicas deberán dar aviso por escrito al instituto, dentro del plazo de tres días, contado desde el día en el que tengan conocimiento de la ocurrencia de un accidente o riesgo de trabajo. La persona servidora pública o sus familiares también podrán dar el aviso de referencia, así como el de presunción de la existencia de un riesgo del trabajo. </w:t>
      </w:r>
    </w:p>
    <w:p w14:paraId="2D6A660C" w14:textId="77777777" w:rsidR="00907462" w:rsidRPr="00ED6EE0" w:rsidRDefault="00907462" w:rsidP="00B73471">
      <w:pPr>
        <w:pStyle w:val="CuerpoA"/>
        <w:jc w:val="both"/>
        <w:rPr>
          <w:rFonts w:ascii="Arial" w:hAnsi="Arial" w:cs="Arial"/>
          <w:color w:val="auto"/>
          <w:sz w:val="22"/>
          <w:szCs w:val="22"/>
        </w:rPr>
      </w:pPr>
    </w:p>
    <w:p w14:paraId="65D9B77E"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lastRenderedPageBreak/>
        <w:t>La persona servidora pública o sus familiares deberán solicitar a los Servicios de Salud de Yucatán que les brinde la calificación del riesgo de trabajo dentro de los treinta días hábiles siguientes a que haya ocurrido el riesgo de trabajo, en los términos que señale la normativa aplicable.</w:t>
      </w:r>
    </w:p>
    <w:p w14:paraId="6C615482" w14:textId="77777777" w:rsidR="00907462" w:rsidRPr="00ED6EE0" w:rsidRDefault="00907462" w:rsidP="00B73471">
      <w:pPr>
        <w:pStyle w:val="CuerpoA"/>
        <w:jc w:val="both"/>
        <w:rPr>
          <w:rFonts w:ascii="Arial" w:hAnsi="Arial" w:cs="Arial"/>
          <w:color w:val="auto"/>
          <w:sz w:val="22"/>
          <w:szCs w:val="22"/>
        </w:rPr>
      </w:pPr>
    </w:p>
    <w:p w14:paraId="6CF3E31B"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No se reconocerá un riesgo del trabajo, si este no hubiere sido notificado al instituto en los términos de este artículo.</w:t>
      </w:r>
    </w:p>
    <w:p w14:paraId="635C6197" w14:textId="77777777" w:rsidR="00907462" w:rsidRPr="00ED6EE0" w:rsidRDefault="00907462" w:rsidP="00B73471">
      <w:pPr>
        <w:pStyle w:val="CuerpoA"/>
        <w:jc w:val="both"/>
        <w:rPr>
          <w:rFonts w:ascii="Arial" w:hAnsi="Arial" w:cs="Arial"/>
          <w:b/>
          <w:color w:val="auto"/>
          <w:sz w:val="22"/>
          <w:szCs w:val="22"/>
          <w:lang w:val="es-MX"/>
        </w:rPr>
      </w:pPr>
    </w:p>
    <w:p w14:paraId="6A18D584"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b/>
          <w:color w:val="auto"/>
          <w:sz w:val="22"/>
          <w:szCs w:val="22"/>
          <w:lang w:val="es-MX"/>
        </w:rPr>
        <w:t>Artículo 60. Invalidez</w:t>
      </w:r>
    </w:p>
    <w:p w14:paraId="55C405DD" w14:textId="77777777" w:rsidR="00907462" w:rsidRPr="00ED6EE0" w:rsidRDefault="00907462" w:rsidP="00B73471">
      <w:pPr>
        <w:pStyle w:val="CuerpoA"/>
        <w:jc w:val="both"/>
        <w:rPr>
          <w:rFonts w:ascii="Arial" w:hAnsi="Arial" w:cs="Arial"/>
          <w:color w:val="auto"/>
          <w:sz w:val="22"/>
          <w:szCs w:val="22"/>
          <w:lang w:val="es-MX"/>
        </w:rPr>
      </w:pPr>
    </w:p>
    <w:p w14:paraId="5C21D21D"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 xml:space="preserve">Para los efectos de esta ley, existe invalidez cuando la persona servidora pública haya quedado imposibilitada para procurarse, mediante un trabajo igual, una remuneración superior al cincuenta por ciento de su salario de cotización, percibida durante el último año de trabajo, y que esa imposibilidad derive de una enfermedad o accidente no profesional. La declaración de invalidez deberá ser realizada </w:t>
      </w:r>
      <w:r w:rsidRPr="00ED6EE0">
        <w:rPr>
          <w:rFonts w:ascii="Arial" w:hAnsi="Arial" w:cs="Arial"/>
          <w:color w:val="auto"/>
          <w:sz w:val="22"/>
          <w:szCs w:val="22"/>
        </w:rPr>
        <w:t xml:space="preserve">por un médico profesional nombrado por los Servicios de Salud de Yucatán de acuerdo con las normas </w:t>
      </w:r>
      <w:r w:rsidRPr="00ED6EE0">
        <w:rPr>
          <w:rFonts w:ascii="Arial" w:hAnsi="Arial" w:cs="Arial"/>
          <w:color w:val="auto"/>
          <w:sz w:val="22"/>
          <w:szCs w:val="22"/>
          <w:lang w:val="es-MX"/>
        </w:rPr>
        <w:t>aplicables.</w:t>
      </w:r>
    </w:p>
    <w:p w14:paraId="188692C8" w14:textId="77777777" w:rsidR="00907462" w:rsidRPr="00ED6EE0" w:rsidRDefault="00907462" w:rsidP="00B73471">
      <w:pPr>
        <w:pStyle w:val="CuerpoA"/>
        <w:jc w:val="both"/>
        <w:rPr>
          <w:rFonts w:ascii="Arial" w:hAnsi="Arial" w:cs="Arial"/>
          <w:b/>
          <w:color w:val="auto"/>
          <w:sz w:val="22"/>
          <w:szCs w:val="22"/>
        </w:rPr>
      </w:pPr>
    </w:p>
    <w:p w14:paraId="7DB9B9E0"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b/>
          <w:color w:val="auto"/>
          <w:sz w:val="22"/>
          <w:szCs w:val="22"/>
        </w:rPr>
        <w:t>Artículo 61. Pensión por invalidez</w:t>
      </w:r>
    </w:p>
    <w:p w14:paraId="591CC18E" w14:textId="77777777" w:rsidR="00907462" w:rsidRPr="00ED6EE0" w:rsidRDefault="00907462" w:rsidP="00B73471">
      <w:pPr>
        <w:pStyle w:val="CuerpoA"/>
        <w:jc w:val="both"/>
        <w:rPr>
          <w:rFonts w:ascii="Arial" w:hAnsi="Arial" w:cs="Arial"/>
          <w:color w:val="auto"/>
          <w:sz w:val="22"/>
          <w:szCs w:val="22"/>
        </w:rPr>
      </w:pPr>
    </w:p>
    <w:p w14:paraId="3F3A561A"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 xml:space="preserve">El otorgamiento de la pensión por invalidez queda sujeto a la satisfacción de los siguientes requisitos: </w:t>
      </w:r>
    </w:p>
    <w:p w14:paraId="3C060467" w14:textId="77777777" w:rsidR="00907462" w:rsidRPr="00ED6EE0" w:rsidRDefault="00907462" w:rsidP="00B73471">
      <w:pPr>
        <w:spacing w:after="0" w:line="240" w:lineRule="auto"/>
        <w:ind w:firstLine="709"/>
        <w:jc w:val="both"/>
        <w:rPr>
          <w:rFonts w:ascii="Arial" w:hAnsi="Arial" w:cs="Arial"/>
          <w:bCs/>
          <w:lang w:val="es-ES_tradnl"/>
        </w:rPr>
      </w:pPr>
    </w:p>
    <w:p w14:paraId="4DE3BEE8"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lang w:val="es-ES_tradnl"/>
        </w:rPr>
        <w:t xml:space="preserve">I. </w:t>
      </w:r>
      <w:r w:rsidRPr="00ED6EE0">
        <w:rPr>
          <w:rFonts w:ascii="Arial" w:hAnsi="Arial" w:cs="Arial"/>
          <w:lang w:val="es-ES_tradnl"/>
        </w:rPr>
        <w:t>Solicitud de la persona servidora pública o de sus legítimos representantes.</w:t>
      </w:r>
    </w:p>
    <w:p w14:paraId="351F9BCE" w14:textId="77777777" w:rsidR="00907462" w:rsidRPr="00ED6EE0" w:rsidRDefault="00907462" w:rsidP="00B73471">
      <w:pPr>
        <w:spacing w:after="0" w:line="240" w:lineRule="auto"/>
        <w:ind w:firstLine="709"/>
        <w:jc w:val="both"/>
        <w:rPr>
          <w:rFonts w:ascii="Arial" w:hAnsi="Arial" w:cs="Arial"/>
          <w:bCs/>
          <w:lang w:val="es-ES_tradnl"/>
        </w:rPr>
      </w:pPr>
    </w:p>
    <w:p w14:paraId="18A8F94B"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lang w:val="es-ES_tradnl"/>
        </w:rPr>
        <w:t xml:space="preserve">II. </w:t>
      </w:r>
      <w:r w:rsidRPr="00ED6EE0">
        <w:rPr>
          <w:rFonts w:ascii="Arial" w:hAnsi="Arial" w:cs="Arial"/>
          <w:lang w:val="es-ES_tradnl"/>
        </w:rPr>
        <w:t>Dictamen de invalidez emitido por los Servicios de Salud de Yucatán, conforme al reglamento y a las disposiciones aplicables.</w:t>
      </w:r>
    </w:p>
    <w:p w14:paraId="2570625A" w14:textId="77777777" w:rsidR="00907462" w:rsidRPr="00ED6EE0" w:rsidRDefault="00907462" w:rsidP="00B73471">
      <w:pPr>
        <w:spacing w:after="0" w:line="240" w:lineRule="auto"/>
        <w:jc w:val="both"/>
        <w:rPr>
          <w:rFonts w:ascii="Arial" w:hAnsi="Arial" w:cs="Arial"/>
          <w:b/>
        </w:rPr>
      </w:pPr>
    </w:p>
    <w:p w14:paraId="6379E1B2" w14:textId="77777777" w:rsidR="00AF1540" w:rsidRPr="00ED6EE0" w:rsidRDefault="00AF1540" w:rsidP="00B73471">
      <w:pPr>
        <w:spacing w:after="0" w:line="240" w:lineRule="auto"/>
        <w:jc w:val="both"/>
        <w:rPr>
          <w:rFonts w:ascii="Arial" w:hAnsi="Arial" w:cs="Arial"/>
          <w:bCs/>
          <w:lang w:val="es-ES_tradnl"/>
        </w:rPr>
      </w:pPr>
      <w:r w:rsidRPr="00ED6EE0">
        <w:rPr>
          <w:rFonts w:ascii="Arial" w:hAnsi="Arial" w:cs="Arial"/>
          <w:b/>
        </w:rPr>
        <w:t>Artículo 62. Excepciones a la invalidez</w:t>
      </w:r>
    </w:p>
    <w:p w14:paraId="55D4630C" w14:textId="77777777" w:rsidR="00907462" w:rsidRPr="00ED6EE0" w:rsidRDefault="00907462" w:rsidP="00B73471">
      <w:pPr>
        <w:pStyle w:val="CuerpoA"/>
        <w:jc w:val="both"/>
        <w:rPr>
          <w:rFonts w:ascii="Arial" w:hAnsi="Arial" w:cs="Arial"/>
          <w:color w:val="auto"/>
          <w:sz w:val="22"/>
          <w:szCs w:val="22"/>
          <w:lang w:val="es-MX"/>
        </w:rPr>
      </w:pPr>
    </w:p>
    <w:p w14:paraId="4FE8A717"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No se concederá la pensión por invalidez si esta sobreviene por alguna de las causas siguientes:</w:t>
      </w:r>
    </w:p>
    <w:p w14:paraId="2B5EEE21" w14:textId="77777777" w:rsidR="00907462" w:rsidRPr="00ED6EE0" w:rsidRDefault="00907462" w:rsidP="00B73471">
      <w:pPr>
        <w:spacing w:after="0" w:line="240" w:lineRule="auto"/>
        <w:ind w:firstLine="709"/>
        <w:jc w:val="both"/>
        <w:rPr>
          <w:rFonts w:ascii="Arial" w:hAnsi="Arial" w:cs="Arial"/>
          <w:bCs/>
        </w:rPr>
      </w:pPr>
    </w:p>
    <w:p w14:paraId="73E23A7B"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I. </w:t>
      </w:r>
      <w:r w:rsidRPr="00ED6EE0">
        <w:rPr>
          <w:rFonts w:ascii="Arial" w:hAnsi="Arial" w:cs="Arial"/>
        </w:rPr>
        <w:t>Si la invalidez se origina encontrándose la persona servidora pública en estado de embriaguez.</w:t>
      </w:r>
    </w:p>
    <w:p w14:paraId="48EA805C" w14:textId="77777777" w:rsidR="00907462" w:rsidRPr="00ED6EE0" w:rsidRDefault="00907462" w:rsidP="00B73471">
      <w:pPr>
        <w:spacing w:after="0" w:line="240" w:lineRule="auto"/>
        <w:ind w:firstLine="709"/>
        <w:jc w:val="both"/>
        <w:rPr>
          <w:rFonts w:ascii="Arial" w:hAnsi="Arial" w:cs="Arial"/>
          <w:bCs/>
        </w:rPr>
      </w:pPr>
    </w:p>
    <w:p w14:paraId="674B370A"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II. </w:t>
      </w:r>
      <w:r w:rsidRPr="00ED6EE0">
        <w:rPr>
          <w:rFonts w:ascii="Arial" w:hAnsi="Arial" w:cs="Arial"/>
        </w:rPr>
        <w:t>Si la invalidez se origina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4B8B70DF" w14:textId="77777777" w:rsidR="00907462" w:rsidRPr="00ED6EE0" w:rsidRDefault="00907462" w:rsidP="00B73471">
      <w:pPr>
        <w:spacing w:after="0" w:line="240" w:lineRule="auto"/>
        <w:ind w:firstLine="709"/>
        <w:jc w:val="both"/>
        <w:rPr>
          <w:rFonts w:ascii="Arial" w:hAnsi="Arial" w:cs="Arial"/>
          <w:bCs/>
        </w:rPr>
      </w:pPr>
    </w:p>
    <w:p w14:paraId="3F75E69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bCs/>
        </w:rPr>
        <w:t xml:space="preserve">III. </w:t>
      </w:r>
      <w:r w:rsidRPr="00ED6EE0">
        <w:rPr>
          <w:rFonts w:ascii="Arial" w:hAnsi="Arial" w:cs="Arial"/>
        </w:rPr>
        <w:t xml:space="preserve">Si la persona servidora pública se ocasionó la invalidez por sí misma o auxiliándose de una tercera persona. </w:t>
      </w:r>
    </w:p>
    <w:p w14:paraId="291CF971" w14:textId="77777777" w:rsidR="00907462" w:rsidRPr="00ED6EE0" w:rsidRDefault="00907462" w:rsidP="00B73471">
      <w:pPr>
        <w:spacing w:after="0" w:line="240" w:lineRule="auto"/>
        <w:ind w:firstLine="709"/>
        <w:jc w:val="both"/>
        <w:rPr>
          <w:rFonts w:ascii="Arial" w:hAnsi="Arial" w:cs="Arial"/>
          <w:bCs/>
        </w:rPr>
      </w:pPr>
    </w:p>
    <w:p w14:paraId="579A26D0" w14:textId="77777777" w:rsidR="00AF1540" w:rsidRPr="00ED6EE0" w:rsidRDefault="00AF1540" w:rsidP="00B73471">
      <w:pPr>
        <w:spacing w:after="0" w:line="240" w:lineRule="auto"/>
        <w:ind w:firstLine="709"/>
        <w:jc w:val="both"/>
        <w:rPr>
          <w:rFonts w:ascii="Arial" w:hAnsi="Arial" w:cs="Arial"/>
          <w:bCs/>
        </w:rPr>
      </w:pPr>
      <w:r w:rsidRPr="00ED6EE0">
        <w:rPr>
          <w:rFonts w:ascii="Arial" w:hAnsi="Arial" w:cs="Arial"/>
          <w:bCs/>
        </w:rPr>
        <w:t xml:space="preserve">IV. </w:t>
      </w:r>
      <w:r w:rsidRPr="00ED6EE0">
        <w:rPr>
          <w:rFonts w:ascii="Arial" w:hAnsi="Arial" w:cs="Arial"/>
        </w:rPr>
        <w:t>Si la invalidez es resultado de un intento de suicidio o efecto de una riña, en que hubiere participado la persona servidora pública u originado por algún delito cometido por esta.</w:t>
      </w:r>
    </w:p>
    <w:p w14:paraId="4FCFCD55" w14:textId="77777777" w:rsidR="00907462" w:rsidRPr="00ED6EE0" w:rsidRDefault="00907462" w:rsidP="00B73471">
      <w:pPr>
        <w:spacing w:after="0" w:line="240" w:lineRule="auto"/>
        <w:ind w:firstLine="709"/>
        <w:jc w:val="both"/>
        <w:rPr>
          <w:rFonts w:ascii="Arial" w:hAnsi="Arial" w:cs="Arial"/>
          <w:bCs/>
        </w:rPr>
      </w:pPr>
    </w:p>
    <w:p w14:paraId="72051290"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bCs/>
        </w:rPr>
        <w:t xml:space="preserve">V. </w:t>
      </w:r>
      <w:r w:rsidRPr="00ED6EE0">
        <w:rPr>
          <w:rFonts w:ascii="Arial" w:hAnsi="Arial" w:cs="Arial"/>
        </w:rPr>
        <w:t>Cuando el estado de invalidez sea anterior a la fecha de afiliación de la persona servidora pública con la plaza vigente al instituto.</w:t>
      </w:r>
    </w:p>
    <w:p w14:paraId="47A6129A" w14:textId="77777777" w:rsidR="00907462" w:rsidRPr="00ED6EE0" w:rsidRDefault="00907462" w:rsidP="00B73471">
      <w:pPr>
        <w:spacing w:after="0" w:line="240" w:lineRule="auto"/>
        <w:jc w:val="center"/>
        <w:rPr>
          <w:rFonts w:ascii="Arial" w:hAnsi="Arial" w:cs="Arial"/>
          <w:b/>
          <w:bCs/>
        </w:rPr>
      </w:pPr>
    </w:p>
    <w:p w14:paraId="49247430"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lastRenderedPageBreak/>
        <w:t>Capítulo V</w:t>
      </w:r>
      <w:r w:rsidRPr="00ED6EE0">
        <w:rPr>
          <w:rFonts w:ascii="Arial" w:hAnsi="Arial" w:cs="Arial"/>
          <w:b/>
          <w:bCs/>
        </w:rPr>
        <w:br/>
        <w:t>Seguro de servicio médico</w:t>
      </w:r>
    </w:p>
    <w:p w14:paraId="168A31E7" w14:textId="77777777" w:rsidR="00907462" w:rsidRPr="00ED6EE0" w:rsidRDefault="00907462" w:rsidP="00B73471">
      <w:pPr>
        <w:spacing w:after="0" w:line="240" w:lineRule="auto"/>
        <w:jc w:val="center"/>
        <w:rPr>
          <w:rFonts w:ascii="Arial" w:hAnsi="Arial" w:cs="Arial"/>
          <w:b/>
          <w:bCs/>
        </w:rPr>
      </w:pPr>
    </w:p>
    <w:p w14:paraId="4EA923F0"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primera</w:t>
      </w:r>
      <w:r w:rsidRPr="00ED6EE0">
        <w:rPr>
          <w:rFonts w:ascii="Arial" w:hAnsi="Arial" w:cs="Arial"/>
          <w:b/>
          <w:bCs/>
        </w:rPr>
        <w:br/>
        <w:t>Seguro de servicio médico</w:t>
      </w:r>
    </w:p>
    <w:p w14:paraId="49D490CB" w14:textId="77777777" w:rsidR="00907462" w:rsidRPr="00ED6EE0" w:rsidRDefault="00907462" w:rsidP="00B73471">
      <w:pPr>
        <w:spacing w:after="0" w:line="240" w:lineRule="auto"/>
        <w:rPr>
          <w:rFonts w:ascii="Arial" w:hAnsi="Arial" w:cs="Arial"/>
          <w:b/>
          <w:bCs/>
        </w:rPr>
      </w:pPr>
    </w:p>
    <w:p w14:paraId="7AC39715" w14:textId="77777777" w:rsidR="00AF1540" w:rsidRPr="00ED6EE0" w:rsidRDefault="00AF1540" w:rsidP="00B73471">
      <w:pPr>
        <w:spacing w:after="0" w:line="240" w:lineRule="auto"/>
        <w:rPr>
          <w:rFonts w:ascii="Arial" w:hAnsi="Arial" w:cs="Arial"/>
          <w:b/>
          <w:bCs/>
        </w:rPr>
      </w:pPr>
      <w:r w:rsidRPr="00ED6EE0">
        <w:rPr>
          <w:rFonts w:ascii="Arial" w:hAnsi="Arial" w:cs="Arial"/>
          <w:b/>
          <w:bCs/>
        </w:rPr>
        <w:t>Artículo 63. Descripción</w:t>
      </w:r>
    </w:p>
    <w:p w14:paraId="3C87EA94" w14:textId="77777777" w:rsidR="00907462" w:rsidRPr="00ED6EE0" w:rsidRDefault="00907462" w:rsidP="00B73471">
      <w:pPr>
        <w:spacing w:after="0" w:line="240" w:lineRule="auto"/>
        <w:jc w:val="both"/>
        <w:rPr>
          <w:rFonts w:ascii="Arial" w:hAnsi="Arial" w:cs="Arial"/>
        </w:rPr>
      </w:pPr>
    </w:p>
    <w:p w14:paraId="453F039C"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prestará los siguientes servicios médicos:</w:t>
      </w:r>
    </w:p>
    <w:p w14:paraId="1D7A5B54" w14:textId="77777777" w:rsidR="00907462" w:rsidRPr="00ED6EE0" w:rsidRDefault="00907462" w:rsidP="00B73471">
      <w:pPr>
        <w:spacing w:after="0" w:line="240" w:lineRule="auto"/>
        <w:ind w:firstLine="709"/>
        <w:jc w:val="both"/>
        <w:rPr>
          <w:rFonts w:ascii="Arial" w:hAnsi="Arial" w:cs="Arial"/>
        </w:rPr>
      </w:pPr>
    </w:p>
    <w:p w14:paraId="7A0E6F5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Atención médica de enfermedades y seguro de maternidad: estos servicios comprenderán asistencia médica, quirúrgica, farmacéutica y hospitalaria que sean necesarios desde el comienzo de la enfermedad hasta el plazo máximo de cincuenta y dos semanas para la misma enfermedad. En caso de enfermos ambulantes cuyo tratamiento no les impida trabajar, la asistencia médica de una misma enfermedad se continuará hasta su curación. Y el de maternidad se ofrecerá en la forma que señala el artículo 68 de esta ley.</w:t>
      </w:r>
    </w:p>
    <w:p w14:paraId="16D17369" w14:textId="77777777" w:rsidR="00150848" w:rsidRPr="00ED6EE0" w:rsidRDefault="00150848" w:rsidP="00B73471">
      <w:pPr>
        <w:spacing w:after="0" w:line="240" w:lineRule="auto"/>
        <w:ind w:firstLine="720"/>
        <w:jc w:val="both"/>
        <w:rPr>
          <w:rFonts w:ascii="Arial" w:hAnsi="Arial" w:cs="Arial"/>
        </w:rPr>
      </w:pPr>
    </w:p>
    <w:p w14:paraId="7C4535B8" w14:textId="77777777" w:rsidR="00AF1540" w:rsidRPr="00ED6EE0" w:rsidRDefault="00AF1540" w:rsidP="00B73471">
      <w:pPr>
        <w:spacing w:after="0" w:line="240" w:lineRule="auto"/>
        <w:ind w:firstLine="720"/>
        <w:jc w:val="both"/>
        <w:rPr>
          <w:rFonts w:ascii="Arial" w:hAnsi="Arial" w:cs="Arial"/>
        </w:rPr>
      </w:pPr>
      <w:r w:rsidRPr="00ED6EE0">
        <w:rPr>
          <w:rFonts w:ascii="Arial" w:hAnsi="Arial" w:cs="Arial"/>
        </w:rPr>
        <w:t>II. Atención médica para riesgos de trabajo que comprenderá: asistencia médica, quirúrgica, farmacéutica y hospitalaria.</w:t>
      </w:r>
    </w:p>
    <w:p w14:paraId="062AC4FD" w14:textId="77777777" w:rsidR="00150848" w:rsidRPr="00ED6EE0" w:rsidRDefault="00150848" w:rsidP="00B73471">
      <w:pPr>
        <w:pStyle w:val="Prrafodelista"/>
        <w:spacing w:after="0" w:line="240" w:lineRule="auto"/>
        <w:ind w:left="0"/>
        <w:contextualSpacing w:val="0"/>
        <w:jc w:val="both"/>
        <w:rPr>
          <w:rFonts w:ascii="Arial" w:hAnsi="Arial" w:cs="Arial"/>
          <w:b/>
          <w:bCs/>
        </w:rPr>
      </w:pPr>
    </w:p>
    <w:p w14:paraId="31D3DC2D" w14:textId="77777777" w:rsidR="00AF1540" w:rsidRPr="00ED6EE0" w:rsidRDefault="00AF1540" w:rsidP="00B73471">
      <w:pPr>
        <w:pStyle w:val="Prrafodelista"/>
        <w:spacing w:after="0" w:line="240" w:lineRule="auto"/>
        <w:ind w:left="0"/>
        <w:contextualSpacing w:val="0"/>
        <w:jc w:val="both"/>
        <w:rPr>
          <w:rFonts w:ascii="Arial" w:hAnsi="Arial" w:cs="Arial"/>
        </w:rPr>
      </w:pPr>
      <w:r w:rsidRPr="00ED6EE0">
        <w:rPr>
          <w:rFonts w:ascii="Arial" w:hAnsi="Arial" w:cs="Arial"/>
          <w:b/>
          <w:bCs/>
        </w:rPr>
        <w:t>Artículo 64. Prestación del servicio</w:t>
      </w:r>
    </w:p>
    <w:p w14:paraId="27B28204" w14:textId="77777777" w:rsidR="00150848" w:rsidRPr="00ED6EE0" w:rsidRDefault="00150848" w:rsidP="00B73471">
      <w:pPr>
        <w:spacing w:after="0" w:line="240" w:lineRule="auto"/>
        <w:jc w:val="both"/>
        <w:rPr>
          <w:rFonts w:ascii="Arial" w:hAnsi="Arial" w:cs="Arial"/>
        </w:rPr>
      </w:pPr>
    </w:p>
    <w:p w14:paraId="06329ADD" w14:textId="77777777" w:rsidR="00AF1540" w:rsidRPr="00ED6EE0" w:rsidRDefault="00AF1540" w:rsidP="00B73471">
      <w:pPr>
        <w:spacing w:after="0" w:line="240" w:lineRule="auto"/>
        <w:jc w:val="both"/>
        <w:rPr>
          <w:rFonts w:ascii="Arial" w:hAnsi="Arial" w:cs="Arial"/>
        </w:rPr>
      </w:pPr>
      <w:r w:rsidRPr="00ED6EE0">
        <w:rPr>
          <w:rFonts w:ascii="Arial" w:hAnsi="Arial" w:cs="Arial"/>
        </w:rPr>
        <w:t>La atención médica a que se refiere el artículo anterior se proporcionará por medio de las instituciones de salud públicas con quienes se haya celebrado convenio.</w:t>
      </w:r>
    </w:p>
    <w:p w14:paraId="5E6BC7BB" w14:textId="77777777" w:rsidR="00150848" w:rsidRPr="00ED6EE0" w:rsidRDefault="00150848" w:rsidP="00B73471">
      <w:pPr>
        <w:spacing w:after="0" w:line="240" w:lineRule="auto"/>
        <w:jc w:val="both"/>
        <w:rPr>
          <w:rFonts w:ascii="Arial" w:hAnsi="Arial" w:cs="Arial"/>
        </w:rPr>
      </w:pPr>
    </w:p>
    <w:p w14:paraId="67DA3AA8" w14:textId="77777777" w:rsidR="00AF1540" w:rsidRPr="00ED6EE0" w:rsidRDefault="00AF1540" w:rsidP="00B73471">
      <w:pPr>
        <w:spacing w:after="0" w:line="240" w:lineRule="auto"/>
        <w:jc w:val="both"/>
        <w:rPr>
          <w:rFonts w:ascii="Arial" w:hAnsi="Arial" w:cs="Arial"/>
        </w:rPr>
      </w:pPr>
      <w:r w:rsidRPr="00ED6EE0">
        <w:rPr>
          <w:rFonts w:ascii="Arial" w:hAnsi="Arial" w:cs="Arial"/>
        </w:rPr>
        <w:t>La prestación de los servicios médicos que derive de la celebración de convenios deberá ajustarse a los términos y condiciones del servicio que se haya acordado en el convenio.</w:t>
      </w:r>
    </w:p>
    <w:p w14:paraId="3A09242F" w14:textId="77777777" w:rsidR="00150848" w:rsidRPr="00ED6EE0" w:rsidRDefault="00150848" w:rsidP="00B73471">
      <w:pPr>
        <w:spacing w:after="0" w:line="240" w:lineRule="auto"/>
        <w:jc w:val="both"/>
        <w:rPr>
          <w:rFonts w:ascii="Arial" w:hAnsi="Arial" w:cs="Arial"/>
          <w:b/>
          <w:bCs/>
        </w:rPr>
      </w:pPr>
    </w:p>
    <w:p w14:paraId="0BBE0129"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65. Derechos derivados de los riesgos de trabajo</w:t>
      </w:r>
    </w:p>
    <w:p w14:paraId="133F2C75" w14:textId="77777777" w:rsidR="00150848" w:rsidRPr="00ED6EE0" w:rsidRDefault="00150848" w:rsidP="00B73471">
      <w:pPr>
        <w:spacing w:after="0" w:line="240" w:lineRule="auto"/>
        <w:jc w:val="both"/>
        <w:rPr>
          <w:rFonts w:ascii="Arial" w:hAnsi="Arial" w:cs="Arial"/>
        </w:rPr>
      </w:pPr>
    </w:p>
    <w:p w14:paraId="79993E92" w14:textId="77777777" w:rsidR="00AF1540" w:rsidRPr="00ED6EE0" w:rsidRDefault="00AF1540" w:rsidP="00B73471">
      <w:pPr>
        <w:spacing w:after="0" w:line="240" w:lineRule="auto"/>
        <w:jc w:val="both"/>
        <w:rPr>
          <w:rFonts w:ascii="Arial" w:hAnsi="Arial" w:cs="Arial"/>
          <w:strike/>
        </w:rPr>
      </w:pPr>
      <w:r w:rsidRPr="00ED6EE0">
        <w:rPr>
          <w:rFonts w:ascii="Arial" w:hAnsi="Arial" w:cs="Arial"/>
        </w:rPr>
        <w:t>Cuando se trate de riesgos de trabajo, las personas servidoras públicas tendrán derecho a la atención médica que se precisa en esta ley y además a la calificación de dichos riesgos, que se realizará por los Servicios de Salud de Yucatán a través de sus áreas competentes, notificando a las entidades públicas para los efectos que procedan.</w:t>
      </w:r>
    </w:p>
    <w:p w14:paraId="07025E7B" w14:textId="77777777" w:rsidR="00150848" w:rsidRPr="00ED6EE0" w:rsidRDefault="00150848" w:rsidP="00B73471">
      <w:pPr>
        <w:spacing w:after="0" w:line="240" w:lineRule="auto"/>
        <w:jc w:val="both"/>
        <w:rPr>
          <w:rFonts w:ascii="Arial" w:hAnsi="Arial" w:cs="Arial"/>
          <w:b/>
          <w:bCs/>
        </w:rPr>
      </w:pPr>
    </w:p>
    <w:p w14:paraId="00EF367B"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66. Familiares con derecho al servicio médico</w:t>
      </w:r>
    </w:p>
    <w:p w14:paraId="7409BD16" w14:textId="77777777" w:rsidR="00150848" w:rsidRPr="00ED6EE0" w:rsidRDefault="00150848" w:rsidP="00B73471">
      <w:pPr>
        <w:spacing w:after="0" w:line="240" w:lineRule="auto"/>
        <w:jc w:val="both"/>
        <w:rPr>
          <w:rFonts w:ascii="Arial" w:hAnsi="Arial" w:cs="Arial"/>
        </w:rPr>
      </w:pPr>
    </w:p>
    <w:p w14:paraId="34A7DBDF" w14:textId="77777777" w:rsidR="00AF1540" w:rsidRPr="00ED6EE0" w:rsidRDefault="00AF1540" w:rsidP="00B73471">
      <w:pPr>
        <w:spacing w:after="0" w:line="240" w:lineRule="auto"/>
        <w:jc w:val="both"/>
        <w:rPr>
          <w:rFonts w:ascii="Arial" w:hAnsi="Arial" w:cs="Arial"/>
        </w:rPr>
      </w:pPr>
      <w:r w:rsidRPr="00ED6EE0">
        <w:rPr>
          <w:rFonts w:ascii="Arial" w:hAnsi="Arial" w:cs="Arial"/>
        </w:rPr>
        <w:t>Los siguientes familiares de las personas servidoras públicas y personas pensionadas tendrán derecho a la asistencia médica, quirúrgica, farmacéutica y hospitalaria:</w:t>
      </w:r>
    </w:p>
    <w:p w14:paraId="26AAC82A" w14:textId="77777777" w:rsidR="00150848" w:rsidRPr="00ED6EE0" w:rsidRDefault="00150848" w:rsidP="00B73471">
      <w:pPr>
        <w:spacing w:after="0" w:line="240" w:lineRule="auto"/>
        <w:ind w:firstLine="709"/>
        <w:jc w:val="both"/>
        <w:rPr>
          <w:rFonts w:ascii="Arial" w:hAnsi="Arial" w:cs="Arial"/>
        </w:rPr>
      </w:pPr>
    </w:p>
    <w:p w14:paraId="00CDB80C"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La o el cónyuge de la persona servidora pública, a falta del cónyuge, la concubina o concubinario que tenga acreditado dicho carácter en los términos de la legislación aplicable. Si la persona servidora pública o pensionada tiene varias concubinas o concubinarios, ninguna de ellas ni de ellos tendrá derecho a recibir la prestación.</w:t>
      </w:r>
    </w:p>
    <w:p w14:paraId="6F1A4E18" w14:textId="77777777" w:rsidR="00150848" w:rsidRPr="00ED6EE0" w:rsidRDefault="00150848" w:rsidP="00B73471">
      <w:pPr>
        <w:spacing w:after="0" w:line="240" w:lineRule="auto"/>
        <w:ind w:firstLine="709"/>
        <w:jc w:val="both"/>
        <w:rPr>
          <w:rFonts w:ascii="Arial" w:hAnsi="Arial" w:cs="Arial"/>
        </w:rPr>
      </w:pPr>
    </w:p>
    <w:p w14:paraId="5F32CF3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 xml:space="preserve">II. Las hijas e hijos menores de dieciocho años, o hasta los veinticinco si   dependen económicamente de la persona servidora pública o persona pensionada y se encuentren realizando estudios a nivel medio o superior en los términos y características que determine el instituto, en cualquier rama del conocimiento en planteles oficiales o reconocidos. </w:t>
      </w:r>
    </w:p>
    <w:p w14:paraId="3B44C7A7" w14:textId="77777777" w:rsidR="00150848" w:rsidRPr="00ED6EE0" w:rsidRDefault="00150848" w:rsidP="00B73471">
      <w:pPr>
        <w:spacing w:after="0" w:line="240" w:lineRule="auto"/>
        <w:ind w:firstLine="709"/>
        <w:jc w:val="both"/>
        <w:rPr>
          <w:rFonts w:ascii="Arial" w:hAnsi="Arial" w:cs="Arial"/>
        </w:rPr>
      </w:pPr>
    </w:p>
    <w:p w14:paraId="58AC148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lastRenderedPageBreak/>
        <w:t>III. Las hijas e hijos con discapacidad, independientemente de su edad, siempre que dure su incapacidad. Las hijas e hijos con discapacidad perderán el derecho en cuanto cese esta.</w:t>
      </w:r>
    </w:p>
    <w:p w14:paraId="5C9B739A" w14:textId="77777777" w:rsidR="00150848" w:rsidRPr="00ED6EE0" w:rsidRDefault="00150848" w:rsidP="00B73471">
      <w:pPr>
        <w:spacing w:after="0" w:line="240" w:lineRule="auto"/>
        <w:ind w:firstLine="709"/>
        <w:jc w:val="both"/>
        <w:rPr>
          <w:rFonts w:ascii="Arial" w:hAnsi="Arial" w:cs="Arial"/>
        </w:rPr>
      </w:pPr>
    </w:p>
    <w:p w14:paraId="52AEB38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El padre y la madre de la persona servidora pública que vivan en el hogar de esta.</w:t>
      </w:r>
    </w:p>
    <w:p w14:paraId="132976E5" w14:textId="77777777" w:rsidR="00150848" w:rsidRPr="00ED6EE0" w:rsidRDefault="00150848" w:rsidP="00B73471">
      <w:pPr>
        <w:spacing w:after="0" w:line="240" w:lineRule="auto"/>
        <w:jc w:val="both"/>
        <w:rPr>
          <w:rFonts w:ascii="Arial" w:hAnsi="Arial" w:cs="Arial"/>
          <w:b/>
        </w:rPr>
      </w:pPr>
    </w:p>
    <w:p w14:paraId="38C2DB8D"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67. Requisitos</w:t>
      </w:r>
    </w:p>
    <w:p w14:paraId="266D7815" w14:textId="77777777" w:rsidR="00150848" w:rsidRPr="00ED6EE0" w:rsidRDefault="00150848" w:rsidP="00B73471">
      <w:pPr>
        <w:spacing w:after="0" w:line="240" w:lineRule="auto"/>
        <w:jc w:val="both"/>
        <w:rPr>
          <w:rFonts w:ascii="Arial" w:hAnsi="Arial" w:cs="Arial"/>
        </w:rPr>
      </w:pPr>
    </w:p>
    <w:p w14:paraId="50A47886" w14:textId="77777777" w:rsidR="00AF1540" w:rsidRPr="00ED6EE0" w:rsidRDefault="00AF1540" w:rsidP="00B73471">
      <w:pPr>
        <w:spacing w:after="0" w:line="240" w:lineRule="auto"/>
        <w:jc w:val="both"/>
        <w:rPr>
          <w:rFonts w:ascii="Arial" w:hAnsi="Arial" w:cs="Arial"/>
        </w:rPr>
      </w:pPr>
      <w:r w:rsidRPr="00ED6EE0">
        <w:rPr>
          <w:rFonts w:ascii="Arial" w:hAnsi="Arial" w:cs="Arial"/>
        </w:rPr>
        <w:t>Los familiares a que se refiere la fracción IV del artículo anterior tendrán el derecho a la asistencia médica, quirúrgica, farmacéutica y hospitalaria, si reúnen los siguientes requisitos:</w:t>
      </w:r>
    </w:p>
    <w:p w14:paraId="50B07DAD" w14:textId="77777777" w:rsidR="00150848" w:rsidRPr="00ED6EE0" w:rsidRDefault="00150848" w:rsidP="00B73471">
      <w:pPr>
        <w:spacing w:after="0" w:line="240" w:lineRule="auto"/>
        <w:ind w:firstLine="709"/>
        <w:jc w:val="both"/>
        <w:rPr>
          <w:rFonts w:ascii="Arial" w:hAnsi="Arial" w:cs="Arial"/>
        </w:rPr>
      </w:pPr>
    </w:p>
    <w:p w14:paraId="1DD23D40"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Que acrediten el parentesco y la edad en los términos de la legislación civil.</w:t>
      </w:r>
    </w:p>
    <w:p w14:paraId="25848D34" w14:textId="77777777" w:rsidR="00150848" w:rsidRPr="00ED6EE0" w:rsidRDefault="00150848" w:rsidP="00B73471">
      <w:pPr>
        <w:spacing w:after="0" w:line="240" w:lineRule="auto"/>
        <w:ind w:firstLine="709"/>
        <w:jc w:val="both"/>
        <w:rPr>
          <w:rFonts w:ascii="Arial" w:hAnsi="Arial" w:cs="Arial"/>
        </w:rPr>
      </w:pPr>
    </w:p>
    <w:p w14:paraId="6929CC45"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Que dependan económicamente de la persona servidora pública o persona pensionada.</w:t>
      </w:r>
    </w:p>
    <w:p w14:paraId="038E5EBE" w14:textId="77777777" w:rsidR="00150848" w:rsidRPr="00ED6EE0" w:rsidRDefault="00150848" w:rsidP="00B73471">
      <w:pPr>
        <w:spacing w:after="0" w:line="240" w:lineRule="auto"/>
        <w:jc w:val="center"/>
        <w:rPr>
          <w:rFonts w:ascii="Arial" w:hAnsi="Arial" w:cs="Arial"/>
          <w:b/>
        </w:rPr>
      </w:pPr>
    </w:p>
    <w:p w14:paraId="07D5532D" w14:textId="77777777" w:rsidR="00AF1540" w:rsidRPr="00ED6EE0" w:rsidRDefault="00AF1540" w:rsidP="00B73471">
      <w:pPr>
        <w:spacing w:after="0" w:line="240" w:lineRule="auto"/>
        <w:jc w:val="center"/>
        <w:rPr>
          <w:rFonts w:ascii="Arial" w:hAnsi="Arial" w:cs="Arial"/>
          <w:b/>
        </w:rPr>
      </w:pPr>
      <w:r w:rsidRPr="00ED6EE0">
        <w:rPr>
          <w:rFonts w:ascii="Arial" w:hAnsi="Arial" w:cs="Arial"/>
          <w:b/>
        </w:rPr>
        <w:t>Sección segunda</w:t>
      </w:r>
      <w:r w:rsidRPr="00ED6EE0">
        <w:rPr>
          <w:rFonts w:ascii="Arial" w:hAnsi="Arial" w:cs="Arial"/>
          <w:b/>
        </w:rPr>
        <w:br/>
        <w:t>Seguro de maternidad</w:t>
      </w:r>
    </w:p>
    <w:p w14:paraId="1DE4A903" w14:textId="77777777" w:rsidR="00150848" w:rsidRPr="00ED6EE0" w:rsidRDefault="00150848" w:rsidP="00B73471">
      <w:pPr>
        <w:spacing w:after="0" w:line="240" w:lineRule="auto"/>
        <w:jc w:val="both"/>
        <w:rPr>
          <w:rFonts w:ascii="Arial" w:hAnsi="Arial" w:cs="Arial"/>
          <w:b/>
          <w:bCs/>
        </w:rPr>
      </w:pPr>
    </w:p>
    <w:p w14:paraId="68348C63"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68. Seguro de maternidad</w:t>
      </w:r>
    </w:p>
    <w:p w14:paraId="42FAA9ED" w14:textId="77777777" w:rsidR="00150848" w:rsidRPr="00ED6EE0" w:rsidRDefault="00150848" w:rsidP="00B73471">
      <w:pPr>
        <w:spacing w:after="0" w:line="240" w:lineRule="auto"/>
        <w:jc w:val="both"/>
        <w:rPr>
          <w:rFonts w:ascii="Arial" w:hAnsi="Arial" w:cs="Arial"/>
        </w:rPr>
      </w:pPr>
    </w:p>
    <w:p w14:paraId="2555BB85" w14:textId="77777777" w:rsidR="00AF1540" w:rsidRPr="00ED6EE0" w:rsidRDefault="00AF1540" w:rsidP="00B73471">
      <w:pPr>
        <w:spacing w:after="0" w:line="240" w:lineRule="auto"/>
        <w:jc w:val="both"/>
        <w:rPr>
          <w:rFonts w:ascii="Arial" w:hAnsi="Arial" w:cs="Arial"/>
        </w:rPr>
      </w:pPr>
      <w:r w:rsidRPr="00ED6EE0">
        <w:rPr>
          <w:rFonts w:ascii="Arial" w:hAnsi="Arial" w:cs="Arial"/>
        </w:rPr>
        <w:t>Solamente tendrán derecho al seguro de maternidad la mujer servidora pública o pensionada; la esposa de la persona servidora pública o pensionada; a falta de esposa, la concubina que tenga acreditado dicho carácter en los términos de la legislación aplicable. Si la persona servidora pública o pensionada tiene varias concubinas, ninguna de ellas tendrá derecho a recibir la prestación.</w:t>
      </w:r>
    </w:p>
    <w:p w14:paraId="6507AFA9" w14:textId="77777777" w:rsidR="00942AFD" w:rsidRPr="00ED6EE0" w:rsidRDefault="00942AFD" w:rsidP="00B73471">
      <w:pPr>
        <w:spacing w:after="0" w:line="240" w:lineRule="auto"/>
        <w:jc w:val="both"/>
        <w:rPr>
          <w:rFonts w:ascii="Arial" w:hAnsi="Arial" w:cs="Arial"/>
        </w:rPr>
      </w:pPr>
    </w:p>
    <w:p w14:paraId="72EAD822"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que la persona servidora pública, pensionada, esposa o concubina de la persona servidora pública tenga derecho a los servicios que establece este artículo, será necesario que durante los seis meses anteriores al parto se hayan mantenido vigentes sus derechos.</w:t>
      </w:r>
    </w:p>
    <w:p w14:paraId="36728637" w14:textId="77777777" w:rsidR="00942AFD" w:rsidRPr="00ED6EE0" w:rsidRDefault="00942AFD" w:rsidP="00B73471">
      <w:pPr>
        <w:spacing w:after="0" w:line="240" w:lineRule="auto"/>
        <w:jc w:val="both"/>
        <w:rPr>
          <w:rFonts w:ascii="Arial" w:hAnsi="Arial" w:cs="Arial"/>
          <w:b/>
        </w:rPr>
      </w:pPr>
    </w:p>
    <w:p w14:paraId="6293BB2E"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69. Prestaciones del seguro de maternidad</w:t>
      </w:r>
    </w:p>
    <w:p w14:paraId="5880AD53" w14:textId="77777777" w:rsidR="00942AFD" w:rsidRPr="00ED6EE0" w:rsidRDefault="00942AFD" w:rsidP="00B73471">
      <w:pPr>
        <w:spacing w:after="0" w:line="240" w:lineRule="auto"/>
        <w:jc w:val="both"/>
        <w:rPr>
          <w:rFonts w:ascii="Arial" w:hAnsi="Arial" w:cs="Arial"/>
        </w:rPr>
      </w:pPr>
    </w:p>
    <w:p w14:paraId="5B862C48" w14:textId="77777777" w:rsidR="00AF1540" w:rsidRPr="00ED6EE0" w:rsidRDefault="00AF1540" w:rsidP="00B73471">
      <w:pPr>
        <w:spacing w:after="0" w:line="240" w:lineRule="auto"/>
        <w:jc w:val="both"/>
        <w:rPr>
          <w:rFonts w:ascii="Arial" w:hAnsi="Arial" w:cs="Arial"/>
        </w:rPr>
      </w:pPr>
      <w:r w:rsidRPr="00ED6EE0">
        <w:rPr>
          <w:rFonts w:ascii="Arial" w:hAnsi="Arial" w:cs="Arial"/>
        </w:rPr>
        <w:t>El seguro de maternidad comprende:</w:t>
      </w:r>
    </w:p>
    <w:p w14:paraId="455DABE9" w14:textId="77777777" w:rsidR="00942AFD" w:rsidRPr="00ED6EE0" w:rsidRDefault="00942AFD" w:rsidP="00B73471">
      <w:pPr>
        <w:spacing w:after="0" w:line="240" w:lineRule="auto"/>
        <w:ind w:firstLine="709"/>
        <w:jc w:val="both"/>
        <w:rPr>
          <w:rFonts w:ascii="Arial" w:hAnsi="Arial" w:cs="Arial"/>
          <w:lang w:val="es-ES_tradnl"/>
        </w:rPr>
      </w:pPr>
    </w:p>
    <w:p w14:paraId="3598D6BF"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lang w:val="es-ES_tradnl"/>
        </w:rPr>
        <w:t xml:space="preserve">I. </w:t>
      </w:r>
      <w:r w:rsidRPr="00ED6EE0">
        <w:rPr>
          <w:rFonts w:ascii="Arial" w:hAnsi="Arial" w:cs="Arial"/>
        </w:rPr>
        <w:t>Asistencia obstétrica necesaria a partir del día en que la institución de salud pública que preste el servicio médico certifique el estado de embarazo.</w:t>
      </w:r>
    </w:p>
    <w:p w14:paraId="437333B4" w14:textId="77777777" w:rsidR="00942AFD" w:rsidRPr="00ED6EE0" w:rsidRDefault="00942AFD" w:rsidP="00B73471">
      <w:pPr>
        <w:spacing w:after="0" w:line="240" w:lineRule="auto"/>
        <w:ind w:firstLine="709"/>
        <w:jc w:val="both"/>
        <w:rPr>
          <w:rFonts w:ascii="Arial" w:hAnsi="Arial" w:cs="Arial"/>
          <w:lang w:val="es-ES_tradnl"/>
        </w:rPr>
      </w:pPr>
    </w:p>
    <w:p w14:paraId="359363D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lang w:val="es-ES_tradnl"/>
        </w:rPr>
        <w:t xml:space="preserve">II. </w:t>
      </w:r>
      <w:r w:rsidRPr="00ED6EE0">
        <w:rPr>
          <w:rFonts w:ascii="Arial" w:hAnsi="Arial" w:cs="Arial"/>
        </w:rPr>
        <w:t>Ayuda para la lactancia cuando según dictamen médico exista incapacidad física para alimentar a la hija o hijo. Esta ayuda será proporcionada en especie hasta por un lapso de seis meses, con posterioridad al nacimiento y se entregará a la madre o a falta de esta, a la persona que se encargue de alimentar a la niña o niño.</w:t>
      </w:r>
    </w:p>
    <w:p w14:paraId="72694A8D" w14:textId="77777777" w:rsidR="00942AFD" w:rsidRPr="00ED6EE0" w:rsidRDefault="00942AFD" w:rsidP="00B73471">
      <w:pPr>
        <w:spacing w:after="0" w:line="240" w:lineRule="auto"/>
        <w:jc w:val="center"/>
        <w:rPr>
          <w:rFonts w:ascii="Arial" w:hAnsi="Arial" w:cs="Arial"/>
          <w:b/>
          <w:lang w:val="es-ES_tradnl"/>
        </w:rPr>
      </w:pPr>
    </w:p>
    <w:p w14:paraId="4C5DE634" w14:textId="77777777" w:rsidR="00AF1540" w:rsidRPr="00ED6EE0" w:rsidRDefault="00AF1540" w:rsidP="00B73471">
      <w:pPr>
        <w:spacing w:after="0" w:line="240" w:lineRule="auto"/>
        <w:jc w:val="center"/>
        <w:rPr>
          <w:rFonts w:ascii="Arial" w:hAnsi="Arial" w:cs="Arial"/>
          <w:b/>
          <w:lang w:val="es-ES_tradnl"/>
        </w:rPr>
      </w:pPr>
      <w:r w:rsidRPr="00ED6EE0">
        <w:rPr>
          <w:rFonts w:ascii="Arial" w:hAnsi="Arial" w:cs="Arial"/>
          <w:b/>
          <w:lang w:val="es-ES_tradnl"/>
        </w:rPr>
        <w:t>Sección tercera</w:t>
      </w:r>
      <w:r w:rsidRPr="00ED6EE0">
        <w:rPr>
          <w:rFonts w:ascii="Arial" w:hAnsi="Arial" w:cs="Arial"/>
          <w:b/>
          <w:lang w:val="es-ES_tradnl"/>
        </w:rPr>
        <w:br/>
        <w:t>Disposiciones adicionales</w:t>
      </w:r>
    </w:p>
    <w:p w14:paraId="495530C8" w14:textId="77777777" w:rsidR="00942AFD" w:rsidRPr="00ED6EE0" w:rsidRDefault="00942AFD" w:rsidP="00B73471">
      <w:pPr>
        <w:spacing w:after="0" w:line="240" w:lineRule="auto"/>
        <w:jc w:val="both"/>
        <w:rPr>
          <w:rFonts w:ascii="Arial" w:hAnsi="Arial" w:cs="Arial"/>
          <w:b/>
          <w:bCs/>
        </w:rPr>
      </w:pPr>
    </w:p>
    <w:p w14:paraId="643D44F7" w14:textId="77777777" w:rsidR="00AF1540" w:rsidRPr="00ED6EE0" w:rsidRDefault="00AF1540" w:rsidP="00B73471">
      <w:pPr>
        <w:spacing w:after="0" w:line="240" w:lineRule="auto"/>
        <w:jc w:val="both"/>
        <w:rPr>
          <w:rFonts w:ascii="Arial" w:hAnsi="Arial" w:cs="Arial"/>
          <w:lang w:val="es-ES_tradnl"/>
        </w:rPr>
      </w:pPr>
      <w:r w:rsidRPr="00ED6EE0">
        <w:rPr>
          <w:rFonts w:ascii="Arial" w:hAnsi="Arial" w:cs="Arial"/>
          <w:b/>
          <w:bCs/>
        </w:rPr>
        <w:t>Artículo 70. Duración de las prestaciones</w:t>
      </w:r>
    </w:p>
    <w:p w14:paraId="1D8BAF8B" w14:textId="77777777" w:rsidR="00942AFD" w:rsidRPr="00ED6EE0" w:rsidRDefault="00942AFD" w:rsidP="00B73471">
      <w:pPr>
        <w:spacing w:after="0" w:line="240" w:lineRule="auto"/>
        <w:jc w:val="both"/>
        <w:rPr>
          <w:rFonts w:ascii="Arial" w:hAnsi="Arial" w:cs="Arial"/>
        </w:rPr>
      </w:pPr>
    </w:p>
    <w:p w14:paraId="12DA2BFC" w14:textId="77777777" w:rsidR="00AF1540" w:rsidRPr="00ED6EE0" w:rsidRDefault="00AF1540" w:rsidP="00B73471">
      <w:pPr>
        <w:spacing w:after="0" w:line="240" w:lineRule="auto"/>
        <w:jc w:val="both"/>
        <w:rPr>
          <w:rFonts w:ascii="Arial" w:hAnsi="Arial" w:cs="Arial"/>
        </w:rPr>
      </w:pPr>
      <w:r w:rsidRPr="00ED6EE0">
        <w:rPr>
          <w:rFonts w:ascii="Arial" w:hAnsi="Arial" w:cs="Arial"/>
        </w:rPr>
        <w:lastRenderedPageBreak/>
        <w:t>La persona servidora pública dada de baja por cese o renuncia, pero que haya prestado servicios ininterrumpidos, antes de la separación y durante un mínimo de seis meses, a las entidades públicas, continuará recibiendo durante los dos meses siguientes a la baja, los servicios médicos establecidos en esta ley. De igual beneficio gozarán sus familiares que tengan derecho a ello y que la persona servidora pública o pensionada inscriba en el régimen de seguridad social en términos de esta ley.</w:t>
      </w:r>
    </w:p>
    <w:p w14:paraId="56D616C5" w14:textId="77777777" w:rsidR="00942AFD" w:rsidRPr="00ED6EE0" w:rsidRDefault="00942AFD" w:rsidP="00B73471">
      <w:pPr>
        <w:spacing w:after="0" w:line="240" w:lineRule="auto"/>
        <w:jc w:val="both"/>
        <w:rPr>
          <w:rFonts w:ascii="Arial" w:hAnsi="Arial" w:cs="Arial"/>
          <w:b/>
          <w:bCs/>
        </w:rPr>
      </w:pPr>
    </w:p>
    <w:p w14:paraId="6E34748E"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71. Llenado de las formas de afiliación</w:t>
      </w:r>
    </w:p>
    <w:p w14:paraId="6D68687D" w14:textId="77777777" w:rsidR="00942AFD" w:rsidRPr="00ED6EE0" w:rsidRDefault="00942AFD" w:rsidP="00B73471">
      <w:pPr>
        <w:spacing w:after="0" w:line="240" w:lineRule="auto"/>
        <w:jc w:val="both"/>
        <w:rPr>
          <w:rFonts w:ascii="Arial" w:hAnsi="Arial" w:cs="Arial"/>
        </w:rPr>
      </w:pPr>
    </w:p>
    <w:p w14:paraId="597D7BD2"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la prestación de los servicios médicos establecidos en esta ley, las personas servidoras públicas y pensionadas deberán presentar debidamente llenadas las formas de afiliación individual que ponga a su disposición el instituto, el cual proporcionará, para efectos de identificación, la credencial única a las personas servidoras públicas y pensionadas.</w:t>
      </w:r>
    </w:p>
    <w:p w14:paraId="3E03FD3B" w14:textId="77777777" w:rsidR="00942AFD" w:rsidRPr="00ED6EE0" w:rsidRDefault="00942AFD" w:rsidP="00B73471">
      <w:pPr>
        <w:spacing w:after="0" w:line="240" w:lineRule="auto"/>
        <w:jc w:val="center"/>
        <w:rPr>
          <w:rFonts w:ascii="Arial" w:hAnsi="Arial" w:cs="Arial"/>
          <w:b/>
          <w:bCs/>
        </w:rPr>
      </w:pPr>
    </w:p>
    <w:p w14:paraId="3A16A763"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Capítulo VI</w:t>
      </w:r>
      <w:r w:rsidRPr="00ED6EE0">
        <w:rPr>
          <w:rFonts w:ascii="Arial" w:hAnsi="Arial" w:cs="Arial"/>
          <w:b/>
          <w:bCs/>
        </w:rPr>
        <w:br/>
        <w:t>Prestaciones sociales</w:t>
      </w:r>
    </w:p>
    <w:p w14:paraId="12204A79" w14:textId="77777777" w:rsidR="00942AFD" w:rsidRPr="00ED6EE0" w:rsidRDefault="00942AFD" w:rsidP="00B73471">
      <w:pPr>
        <w:spacing w:after="0" w:line="240" w:lineRule="auto"/>
        <w:jc w:val="center"/>
        <w:rPr>
          <w:rFonts w:ascii="Arial" w:hAnsi="Arial" w:cs="Arial"/>
          <w:b/>
          <w:bCs/>
        </w:rPr>
      </w:pPr>
    </w:p>
    <w:p w14:paraId="7BD5BEB3"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primera</w:t>
      </w:r>
      <w:r w:rsidRPr="00ED6EE0">
        <w:rPr>
          <w:rFonts w:ascii="Arial" w:hAnsi="Arial" w:cs="Arial"/>
          <w:b/>
          <w:bCs/>
        </w:rPr>
        <w:br/>
        <w:t>Seguro de cesantía o separación</w:t>
      </w:r>
    </w:p>
    <w:p w14:paraId="5201C273" w14:textId="77777777" w:rsidR="00942AFD" w:rsidRPr="00ED6EE0" w:rsidRDefault="00942AFD" w:rsidP="00B73471">
      <w:pPr>
        <w:spacing w:after="0" w:line="240" w:lineRule="auto"/>
        <w:rPr>
          <w:rFonts w:ascii="Arial" w:hAnsi="Arial" w:cs="Arial"/>
          <w:b/>
          <w:bCs/>
        </w:rPr>
      </w:pPr>
    </w:p>
    <w:p w14:paraId="288DA57F" w14:textId="77777777" w:rsidR="00AF1540" w:rsidRPr="00ED6EE0" w:rsidRDefault="00AF1540" w:rsidP="00B73471">
      <w:pPr>
        <w:spacing w:after="0" w:line="240" w:lineRule="auto"/>
        <w:rPr>
          <w:rFonts w:ascii="Arial" w:hAnsi="Arial" w:cs="Arial"/>
          <w:b/>
          <w:bCs/>
        </w:rPr>
      </w:pPr>
      <w:r w:rsidRPr="00ED6EE0">
        <w:rPr>
          <w:rFonts w:ascii="Arial" w:hAnsi="Arial" w:cs="Arial"/>
          <w:b/>
          <w:bCs/>
        </w:rPr>
        <w:t>Artículo 72. Integración</w:t>
      </w:r>
    </w:p>
    <w:p w14:paraId="5D12CC4E" w14:textId="77777777" w:rsidR="00942AFD" w:rsidRPr="00ED6EE0" w:rsidRDefault="00942AFD" w:rsidP="00B73471">
      <w:pPr>
        <w:spacing w:after="0" w:line="240" w:lineRule="auto"/>
        <w:jc w:val="both"/>
        <w:rPr>
          <w:rFonts w:ascii="Arial" w:hAnsi="Arial" w:cs="Arial"/>
          <w:bCs/>
        </w:rPr>
      </w:pPr>
    </w:p>
    <w:p w14:paraId="3534BE01" w14:textId="77777777" w:rsidR="00AF1540" w:rsidRPr="00ED6EE0" w:rsidRDefault="00AF1540" w:rsidP="00B73471">
      <w:pPr>
        <w:spacing w:after="0" w:line="240" w:lineRule="auto"/>
        <w:jc w:val="both"/>
        <w:rPr>
          <w:rFonts w:ascii="Arial" w:hAnsi="Arial" w:cs="Arial"/>
          <w:bCs/>
        </w:rPr>
      </w:pPr>
      <w:r w:rsidRPr="00ED6EE0">
        <w:rPr>
          <w:rFonts w:ascii="Arial" w:hAnsi="Arial" w:cs="Arial"/>
          <w:bCs/>
        </w:rPr>
        <w:t>La persona servidora pública que sin tener derecho a pensión se separe o sea separado definitivamente del servicio por cualquier causa, podrá obtener el seguro de cesantía o separación consistente en la devolución de las cuotas que realizó en términos de la fracción I del artículo 20 de esta ley, sin incluir los intereses generados por ellas, ni las aportaciones patronales, que seguirán formando parte del fondo de pensiones.</w:t>
      </w:r>
    </w:p>
    <w:p w14:paraId="4369F4E5" w14:textId="77777777" w:rsidR="00942AFD" w:rsidRPr="00ED6EE0" w:rsidRDefault="00942AFD" w:rsidP="00B73471">
      <w:pPr>
        <w:spacing w:after="0" w:line="240" w:lineRule="auto"/>
        <w:jc w:val="both"/>
        <w:rPr>
          <w:rFonts w:ascii="Arial" w:hAnsi="Arial" w:cs="Arial"/>
          <w:bCs/>
        </w:rPr>
      </w:pPr>
    </w:p>
    <w:p w14:paraId="52E4C870" w14:textId="77777777" w:rsidR="00AF1540" w:rsidRPr="00ED6EE0" w:rsidRDefault="00AF1540" w:rsidP="00B73471">
      <w:pPr>
        <w:spacing w:after="0" w:line="240" w:lineRule="auto"/>
        <w:jc w:val="both"/>
        <w:rPr>
          <w:rFonts w:ascii="Arial" w:hAnsi="Arial" w:cs="Arial"/>
          <w:bCs/>
        </w:rPr>
      </w:pPr>
      <w:r w:rsidRPr="00ED6EE0">
        <w:rPr>
          <w:rFonts w:ascii="Arial" w:hAnsi="Arial" w:cs="Arial"/>
          <w:bCs/>
        </w:rPr>
        <w:t xml:space="preserve">Cuando la persona servidora pública reciba este beneficio se dará por terminada la afiliación al instituto y perderá los años de cotización reconocidos a la fecha de la separación y, en caso de un reingreso al servicio de alguna entidad pública, esta se dará como persona servidora pública de nuevo ingreso, salvo lo establecido en el artículo 74 de esta ley. </w:t>
      </w:r>
    </w:p>
    <w:p w14:paraId="2DEA42F6" w14:textId="77777777" w:rsidR="00942AFD" w:rsidRPr="00ED6EE0" w:rsidRDefault="00942AFD" w:rsidP="00B73471">
      <w:pPr>
        <w:spacing w:after="0" w:line="240" w:lineRule="auto"/>
        <w:jc w:val="both"/>
        <w:rPr>
          <w:rFonts w:ascii="Arial" w:hAnsi="Arial" w:cs="Arial"/>
          <w:b/>
          <w:bCs/>
        </w:rPr>
      </w:pPr>
    </w:p>
    <w:p w14:paraId="0F179BC8"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73. Solicitud</w:t>
      </w:r>
    </w:p>
    <w:p w14:paraId="17BFF4EA" w14:textId="77777777" w:rsidR="00942AFD" w:rsidRPr="00ED6EE0" w:rsidRDefault="00942AFD" w:rsidP="00B73471">
      <w:pPr>
        <w:spacing w:after="0" w:line="240" w:lineRule="auto"/>
        <w:jc w:val="both"/>
        <w:rPr>
          <w:rFonts w:ascii="Arial" w:hAnsi="Arial" w:cs="Arial"/>
        </w:rPr>
      </w:pPr>
    </w:p>
    <w:p w14:paraId="3A2383C2" w14:textId="77777777" w:rsidR="00AF1540" w:rsidRPr="00ED6EE0" w:rsidRDefault="00AF1540" w:rsidP="00B73471">
      <w:pPr>
        <w:spacing w:after="0" w:line="240" w:lineRule="auto"/>
        <w:jc w:val="both"/>
        <w:rPr>
          <w:rFonts w:ascii="Arial" w:hAnsi="Arial" w:cs="Arial"/>
        </w:rPr>
      </w:pPr>
      <w:r w:rsidRPr="00ED6EE0">
        <w:rPr>
          <w:rFonts w:ascii="Arial" w:hAnsi="Arial" w:cs="Arial"/>
        </w:rPr>
        <w:t>La persona que haya sido servidora pública deberá presentar al instituto la solicitud, a fin de obtener el monto del seguro de cesantía o separación que le corresponde.</w:t>
      </w:r>
    </w:p>
    <w:p w14:paraId="7F827FA4" w14:textId="77777777" w:rsidR="00942AFD" w:rsidRPr="00ED6EE0" w:rsidRDefault="00942AFD" w:rsidP="00B73471">
      <w:pPr>
        <w:spacing w:after="0" w:line="240" w:lineRule="auto"/>
        <w:jc w:val="both"/>
        <w:rPr>
          <w:rFonts w:ascii="Arial" w:hAnsi="Arial" w:cs="Arial"/>
        </w:rPr>
      </w:pPr>
    </w:p>
    <w:p w14:paraId="4C67B26F" w14:textId="77777777" w:rsidR="00AF1540" w:rsidRPr="00ED6EE0" w:rsidRDefault="00AF1540" w:rsidP="00B73471">
      <w:pPr>
        <w:spacing w:after="0" w:line="240" w:lineRule="auto"/>
        <w:jc w:val="both"/>
        <w:rPr>
          <w:rFonts w:ascii="Arial" w:hAnsi="Arial" w:cs="Arial"/>
        </w:rPr>
      </w:pPr>
      <w:r w:rsidRPr="00ED6EE0">
        <w:rPr>
          <w:rFonts w:ascii="Arial" w:hAnsi="Arial" w:cs="Arial"/>
        </w:rPr>
        <w:t>La existencia de adeudos a favor del instituto a cargo de la persona que fue servidora pública solicitante no implicará que esta no pueda acceder a los recursos del seguro de cesantía o separación, pero el monto de los adeudos le será deducido del referido seguro.</w:t>
      </w:r>
    </w:p>
    <w:p w14:paraId="41352FE7" w14:textId="77777777" w:rsidR="00942AFD" w:rsidRPr="00ED6EE0" w:rsidRDefault="00942AFD" w:rsidP="00B73471">
      <w:pPr>
        <w:spacing w:after="0" w:line="240" w:lineRule="auto"/>
        <w:jc w:val="both"/>
        <w:rPr>
          <w:rFonts w:ascii="Arial" w:hAnsi="Arial" w:cs="Arial"/>
        </w:rPr>
      </w:pPr>
    </w:p>
    <w:p w14:paraId="307B9A1E"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someterá la solicitud presentada a la aprobación del consejo directivo.</w:t>
      </w:r>
    </w:p>
    <w:p w14:paraId="10D44BA4" w14:textId="77777777" w:rsidR="00942AFD" w:rsidRPr="00ED6EE0" w:rsidRDefault="00942AFD" w:rsidP="00B73471">
      <w:pPr>
        <w:spacing w:after="0" w:line="240" w:lineRule="auto"/>
        <w:jc w:val="both"/>
        <w:rPr>
          <w:rFonts w:ascii="Arial" w:hAnsi="Arial" w:cs="Arial"/>
        </w:rPr>
      </w:pPr>
    </w:p>
    <w:p w14:paraId="3B6684C8" w14:textId="77777777" w:rsidR="00AF1540" w:rsidRPr="00ED6EE0" w:rsidRDefault="00AF1540" w:rsidP="00B73471">
      <w:pPr>
        <w:spacing w:after="0" w:line="240" w:lineRule="auto"/>
        <w:jc w:val="both"/>
        <w:rPr>
          <w:rFonts w:ascii="Arial" w:hAnsi="Arial" w:cs="Arial"/>
        </w:rPr>
      </w:pPr>
      <w:r w:rsidRPr="00ED6EE0">
        <w:rPr>
          <w:rFonts w:ascii="Arial" w:hAnsi="Arial" w:cs="Arial"/>
        </w:rPr>
        <w:t>El seguro de cesantía o separación</w:t>
      </w:r>
      <w:r w:rsidRPr="00ED6EE0">
        <w:rPr>
          <w:rFonts w:ascii="Arial" w:hAnsi="Arial" w:cs="Arial"/>
          <w:b/>
        </w:rPr>
        <w:t xml:space="preserve"> </w:t>
      </w:r>
      <w:r w:rsidRPr="00ED6EE0">
        <w:rPr>
          <w:rFonts w:ascii="Arial" w:hAnsi="Arial" w:cs="Arial"/>
        </w:rPr>
        <w:t>lo cubrirá el instituto dentro de los sesenta días hábiles siguientes a la fecha de la presentación de la solicitud.</w:t>
      </w:r>
    </w:p>
    <w:p w14:paraId="6700BAF4" w14:textId="77777777" w:rsidR="00942AFD" w:rsidRPr="00ED6EE0" w:rsidRDefault="00942AFD" w:rsidP="00B73471">
      <w:pPr>
        <w:spacing w:after="0" w:line="240" w:lineRule="auto"/>
        <w:jc w:val="both"/>
        <w:rPr>
          <w:rFonts w:ascii="Arial" w:hAnsi="Arial" w:cs="Arial"/>
          <w:b/>
          <w:bCs/>
        </w:rPr>
      </w:pPr>
    </w:p>
    <w:p w14:paraId="22111BBA"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74. Pago de cuotas</w:t>
      </w:r>
    </w:p>
    <w:p w14:paraId="0561766E" w14:textId="77777777" w:rsidR="00942AFD" w:rsidRPr="00ED6EE0" w:rsidRDefault="00942AFD" w:rsidP="00B73471">
      <w:pPr>
        <w:spacing w:after="0" w:line="240" w:lineRule="auto"/>
        <w:jc w:val="both"/>
        <w:rPr>
          <w:rFonts w:ascii="Arial" w:hAnsi="Arial" w:cs="Arial"/>
        </w:rPr>
      </w:pPr>
    </w:p>
    <w:p w14:paraId="070914DC" w14:textId="77777777" w:rsidR="00AF1540" w:rsidRPr="00ED6EE0" w:rsidRDefault="00AF1540" w:rsidP="00B73471">
      <w:pPr>
        <w:spacing w:after="0" w:line="240" w:lineRule="auto"/>
        <w:jc w:val="both"/>
        <w:rPr>
          <w:rFonts w:ascii="Arial" w:hAnsi="Arial" w:cs="Arial"/>
        </w:rPr>
      </w:pPr>
      <w:r w:rsidRPr="00ED6EE0">
        <w:rPr>
          <w:rFonts w:ascii="Arial" w:hAnsi="Arial" w:cs="Arial"/>
        </w:rPr>
        <w:lastRenderedPageBreak/>
        <w:t>Si una persona que hizo efectivo el seguro de cesantía o separación reingresa al servicio público dentro del plazo de diez años, contado a partir de la fecha de su separación, tendrá derecho, para los efectos de esta ley, a que se le acrediten los años de cotización comprendidos en aquel seguro, siempre que la persona servidora pública pague al instituto el capital constitutivo correspondiente a los años en que no estuvo cotizando, según lo establecido en el artículo 30, párrafos segundo y tercero, de esta ley.</w:t>
      </w:r>
    </w:p>
    <w:p w14:paraId="0271E68F" w14:textId="77777777" w:rsidR="00942AFD" w:rsidRPr="00ED6EE0" w:rsidRDefault="00942AFD" w:rsidP="00B73471">
      <w:pPr>
        <w:spacing w:after="0" w:line="240" w:lineRule="auto"/>
        <w:jc w:val="center"/>
        <w:rPr>
          <w:rFonts w:ascii="Arial" w:hAnsi="Arial" w:cs="Arial"/>
          <w:b/>
          <w:bCs/>
        </w:rPr>
      </w:pPr>
    </w:p>
    <w:p w14:paraId="66A6BCFC"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segunda</w:t>
      </w:r>
      <w:r w:rsidRPr="00ED6EE0">
        <w:rPr>
          <w:rFonts w:ascii="Arial" w:hAnsi="Arial" w:cs="Arial"/>
          <w:b/>
          <w:bCs/>
        </w:rPr>
        <w:br/>
        <w:t>Seguro por fallecimiento</w:t>
      </w:r>
    </w:p>
    <w:p w14:paraId="25AD02DE" w14:textId="77777777" w:rsidR="00942AFD" w:rsidRPr="00ED6EE0" w:rsidRDefault="00942AFD" w:rsidP="00B73471">
      <w:pPr>
        <w:spacing w:after="0" w:line="240" w:lineRule="auto"/>
        <w:rPr>
          <w:rFonts w:ascii="Arial" w:hAnsi="Arial" w:cs="Arial"/>
          <w:b/>
          <w:bCs/>
        </w:rPr>
      </w:pPr>
    </w:p>
    <w:p w14:paraId="7953B7AA" w14:textId="77777777" w:rsidR="00AF1540" w:rsidRPr="00ED6EE0" w:rsidRDefault="00AF1540" w:rsidP="00B73471">
      <w:pPr>
        <w:spacing w:after="0" w:line="240" w:lineRule="auto"/>
        <w:rPr>
          <w:rFonts w:ascii="Arial" w:hAnsi="Arial" w:cs="Arial"/>
          <w:b/>
          <w:bCs/>
        </w:rPr>
      </w:pPr>
      <w:r w:rsidRPr="00ED6EE0">
        <w:rPr>
          <w:rFonts w:ascii="Arial" w:hAnsi="Arial" w:cs="Arial"/>
          <w:b/>
          <w:bCs/>
        </w:rPr>
        <w:t>Artículo 75. Monto</w:t>
      </w:r>
    </w:p>
    <w:p w14:paraId="1BB9FDBB" w14:textId="77777777" w:rsidR="00942AFD" w:rsidRPr="00ED6EE0" w:rsidRDefault="00942AFD" w:rsidP="00B73471">
      <w:pPr>
        <w:spacing w:after="0" w:line="240" w:lineRule="auto"/>
        <w:jc w:val="both"/>
        <w:rPr>
          <w:rFonts w:ascii="Arial" w:hAnsi="Arial" w:cs="Arial"/>
        </w:rPr>
      </w:pPr>
    </w:p>
    <w:p w14:paraId="4947A3E8" w14:textId="77777777" w:rsidR="00AF1540" w:rsidRPr="00ED6EE0" w:rsidRDefault="00AF1540" w:rsidP="00B73471">
      <w:pPr>
        <w:spacing w:after="0" w:line="240" w:lineRule="auto"/>
        <w:jc w:val="both"/>
        <w:rPr>
          <w:rFonts w:ascii="Arial" w:hAnsi="Arial" w:cs="Arial"/>
        </w:rPr>
      </w:pPr>
      <w:r w:rsidRPr="00ED6EE0">
        <w:rPr>
          <w:rFonts w:ascii="Arial" w:hAnsi="Arial" w:cs="Arial"/>
        </w:rPr>
        <w:t>Se establece un seguro por fallecimiento de la persona servidora pública o pensionada, sin perjuicio de las prestaciones a que tengan derecho sus personas beneficiarias en otras instituciones de carácter sindical, mutualista o de otra índole. El monto del seguro de que se trata será por una cantidad igual a cinco meses del salario mínimo general vigente en el estado, en la fecha del fallecimiento de la persona servidora pública o pensionada.</w:t>
      </w:r>
    </w:p>
    <w:p w14:paraId="5C67E53A" w14:textId="77777777" w:rsidR="00942AFD" w:rsidRPr="00ED6EE0" w:rsidRDefault="00942AFD" w:rsidP="00B73471">
      <w:pPr>
        <w:spacing w:after="0" w:line="240" w:lineRule="auto"/>
        <w:jc w:val="both"/>
        <w:rPr>
          <w:rFonts w:ascii="Arial" w:hAnsi="Arial" w:cs="Arial"/>
          <w:b/>
          <w:bCs/>
        </w:rPr>
      </w:pPr>
    </w:p>
    <w:p w14:paraId="18D1DC22"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76. Personas beneficiarias</w:t>
      </w:r>
    </w:p>
    <w:p w14:paraId="45F6B3B5" w14:textId="77777777" w:rsidR="00942AFD" w:rsidRPr="00ED6EE0" w:rsidRDefault="00942AFD" w:rsidP="00B73471">
      <w:pPr>
        <w:spacing w:after="0" w:line="240" w:lineRule="auto"/>
        <w:jc w:val="both"/>
        <w:rPr>
          <w:rFonts w:ascii="Arial" w:hAnsi="Arial" w:cs="Arial"/>
        </w:rPr>
      </w:pPr>
    </w:p>
    <w:p w14:paraId="2458F8CD" w14:textId="77777777" w:rsidR="00AF1540" w:rsidRPr="00ED6EE0" w:rsidRDefault="00AF1540" w:rsidP="00B73471">
      <w:pPr>
        <w:spacing w:after="0" w:line="240" w:lineRule="auto"/>
        <w:jc w:val="both"/>
        <w:rPr>
          <w:rFonts w:ascii="Arial" w:hAnsi="Arial" w:cs="Arial"/>
        </w:rPr>
      </w:pPr>
      <w:r w:rsidRPr="00ED6EE0">
        <w:rPr>
          <w:rFonts w:ascii="Arial" w:hAnsi="Arial" w:cs="Arial"/>
        </w:rPr>
        <w:t>Tendrán derecho a recibir el seguro por fallecimiento las personas beneficiarias de la persona servidora pública o pensionada, fallecidas, en el orden y la cuantía en que aparezcan designadas como personas beneficiarias en carta testamentaria. Cuando no exista la carta testamentaria correspondiente, se tendrán como personas beneficiarias de la persona servidora pública o pensionada fallecida, con derecho a recibir el seguro por fallecimiento, a las personas consideradas como tales de acuerdo con lo establecido en el artículo 128 de esta ley.</w:t>
      </w:r>
    </w:p>
    <w:p w14:paraId="044DA658" w14:textId="77777777" w:rsidR="00942AFD" w:rsidRPr="00ED6EE0" w:rsidRDefault="00942AFD" w:rsidP="00B73471">
      <w:pPr>
        <w:spacing w:after="0" w:line="240" w:lineRule="auto"/>
        <w:jc w:val="both"/>
        <w:rPr>
          <w:rFonts w:ascii="Arial" w:hAnsi="Arial" w:cs="Arial"/>
          <w:b/>
          <w:bCs/>
        </w:rPr>
      </w:pPr>
    </w:p>
    <w:p w14:paraId="31F33797"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77. Cobertura de gastos de defunción</w:t>
      </w:r>
    </w:p>
    <w:p w14:paraId="5AA8697B" w14:textId="77777777" w:rsidR="00942AFD" w:rsidRPr="00ED6EE0" w:rsidRDefault="00942AFD" w:rsidP="00B73471">
      <w:pPr>
        <w:spacing w:after="0" w:line="240" w:lineRule="auto"/>
        <w:jc w:val="both"/>
        <w:rPr>
          <w:rFonts w:ascii="Arial" w:hAnsi="Arial" w:cs="Arial"/>
        </w:rPr>
      </w:pPr>
    </w:p>
    <w:p w14:paraId="09E3746B" w14:textId="77777777" w:rsidR="00AF1540" w:rsidRPr="00ED6EE0" w:rsidRDefault="00AF1540" w:rsidP="00B73471">
      <w:pPr>
        <w:spacing w:after="0" w:line="240" w:lineRule="auto"/>
        <w:jc w:val="both"/>
        <w:rPr>
          <w:rFonts w:ascii="Arial" w:hAnsi="Arial" w:cs="Arial"/>
        </w:rPr>
      </w:pPr>
      <w:r w:rsidRPr="00ED6EE0">
        <w:rPr>
          <w:rFonts w:ascii="Arial" w:hAnsi="Arial" w:cs="Arial"/>
        </w:rPr>
        <w:t>Cuando no existan personas beneficiarias de la persona servidora pública o pensionada con derecho a recibir el seguro por fallecimiento, el instituto, queda autorizado para ordenar se cubran los gastos de defunción con tope hasta una cantidad igual a cinco meses del salario mínimo general vigente que rija en el estado, en la fecha del fallecimiento.</w:t>
      </w:r>
    </w:p>
    <w:p w14:paraId="75F5F373" w14:textId="77777777" w:rsidR="00942AFD" w:rsidRPr="00ED6EE0" w:rsidRDefault="00942AFD" w:rsidP="00B73471">
      <w:pPr>
        <w:spacing w:after="0" w:line="240" w:lineRule="auto"/>
        <w:jc w:val="both"/>
        <w:rPr>
          <w:rFonts w:ascii="Arial" w:hAnsi="Arial" w:cs="Arial"/>
          <w:b/>
          <w:bCs/>
        </w:rPr>
      </w:pPr>
    </w:p>
    <w:p w14:paraId="77898706" w14:textId="77777777" w:rsidR="00AF1540" w:rsidRPr="00ED6EE0" w:rsidRDefault="00AF1540" w:rsidP="00B73471">
      <w:pPr>
        <w:spacing w:after="0" w:line="240" w:lineRule="auto"/>
        <w:jc w:val="both"/>
        <w:rPr>
          <w:rFonts w:ascii="Arial" w:hAnsi="Arial" w:cs="Arial"/>
          <w:bCs/>
        </w:rPr>
      </w:pPr>
      <w:r w:rsidRPr="00ED6EE0">
        <w:rPr>
          <w:rFonts w:ascii="Arial" w:hAnsi="Arial" w:cs="Arial"/>
          <w:b/>
          <w:bCs/>
        </w:rPr>
        <w:t>Artículo 78. Extinción de adeudos</w:t>
      </w:r>
    </w:p>
    <w:p w14:paraId="720DE1F2" w14:textId="77777777" w:rsidR="00942AFD" w:rsidRPr="00ED6EE0" w:rsidRDefault="00942AFD" w:rsidP="00B73471">
      <w:pPr>
        <w:spacing w:after="0" w:line="240" w:lineRule="auto"/>
        <w:jc w:val="both"/>
        <w:rPr>
          <w:rFonts w:ascii="Arial" w:hAnsi="Arial" w:cs="Arial"/>
        </w:rPr>
      </w:pPr>
    </w:p>
    <w:p w14:paraId="19A1E8FE"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No son deducibles del seguro por fallecimiento los saldos de los créditos a favor del instituto provenientes de préstamos que se hubieran concedido en los términos de esta ley, dichos saldos se extinguirán automáticamente a la muerte de la persona deudora. </w:t>
      </w:r>
    </w:p>
    <w:p w14:paraId="73741749" w14:textId="77777777" w:rsidR="00942AFD" w:rsidRPr="00ED6EE0" w:rsidRDefault="00942AFD" w:rsidP="00B73471">
      <w:pPr>
        <w:spacing w:after="0" w:line="240" w:lineRule="auto"/>
        <w:contextualSpacing/>
        <w:jc w:val="center"/>
        <w:rPr>
          <w:rFonts w:ascii="Arial" w:hAnsi="Arial" w:cs="Arial"/>
          <w:b/>
          <w:bCs/>
        </w:rPr>
      </w:pPr>
    </w:p>
    <w:p w14:paraId="47AE4281" w14:textId="77777777" w:rsidR="00AF1540" w:rsidRPr="00ED6EE0" w:rsidRDefault="00AF1540" w:rsidP="00B73471">
      <w:pPr>
        <w:spacing w:after="0" w:line="240" w:lineRule="auto"/>
        <w:contextualSpacing/>
        <w:jc w:val="center"/>
        <w:rPr>
          <w:rFonts w:ascii="Arial" w:hAnsi="Arial" w:cs="Arial"/>
          <w:b/>
          <w:bCs/>
        </w:rPr>
      </w:pPr>
      <w:r w:rsidRPr="00ED6EE0">
        <w:rPr>
          <w:rFonts w:ascii="Arial" w:hAnsi="Arial" w:cs="Arial"/>
          <w:b/>
          <w:bCs/>
        </w:rPr>
        <w:t>Sección tercera</w:t>
      </w:r>
      <w:r w:rsidRPr="00ED6EE0">
        <w:rPr>
          <w:rFonts w:ascii="Arial" w:hAnsi="Arial" w:cs="Arial"/>
          <w:b/>
          <w:bCs/>
        </w:rPr>
        <w:br/>
        <w:t>Otras prestaciones sociales</w:t>
      </w:r>
    </w:p>
    <w:p w14:paraId="033A39CA" w14:textId="77777777" w:rsidR="00AF1540" w:rsidRPr="00ED6EE0" w:rsidRDefault="00AF1540" w:rsidP="00B73471">
      <w:pPr>
        <w:spacing w:after="0" w:line="240" w:lineRule="auto"/>
        <w:contextualSpacing/>
        <w:jc w:val="center"/>
        <w:rPr>
          <w:rFonts w:ascii="Arial" w:hAnsi="Arial" w:cs="Arial"/>
          <w:b/>
          <w:bCs/>
        </w:rPr>
      </w:pPr>
    </w:p>
    <w:p w14:paraId="6BC7B593" w14:textId="77777777" w:rsidR="00AF1540" w:rsidRPr="00ED6EE0" w:rsidRDefault="00AF1540" w:rsidP="00B73471">
      <w:pPr>
        <w:spacing w:after="0" w:line="240" w:lineRule="auto"/>
        <w:contextualSpacing/>
        <w:jc w:val="both"/>
        <w:rPr>
          <w:rFonts w:ascii="Arial" w:hAnsi="Arial" w:cs="Arial"/>
          <w:b/>
          <w:bCs/>
        </w:rPr>
      </w:pPr>
      <w:r w:rsidRPr="00ED6EE0">
        <w:rPr>
          <w:rFonts w:ascii="Arial" w:hAnsi="Arial" w:cs="Arial"/>
          <w:b/>
          <w:bCs/>
        </w:rPr>
        <w:t>Artículo 79. Actividades especiales y otras prestaciones</w:t>
      </w:r>
    </w:p>
    <w:p w14:paraId="678DB546" w14:textId="77777777" w:rsidR="00942AFD" w:rsidRPr="00ED6EE0" w:rsidRDefault="00942AFD" w:rsidP="00B73471">
      <w:pPr>
        <w:pStyle w:val="NormalWeb"/>
        <w:spacing w:before="0" w:beforeAutospacing="0" w:after="0" w:afterAutospacing="0"/>
        <w:jc w:val="both"/>
        <w:rPr>
          <w:rFonts w:ascii="Arial" w:hAnsi="Arial" w:cs="Arial"/>
          <w:sz w:val="22"/>
          <w:szCs w:val="22"/>
        </w:rPr>
      </w:pPr>
    </w:p>
    <w:p w14:paraId="42702C5A" w14:textId="77777777" w:rsidR="00AF1540" w:rsidRPr="00ED6EE0" w:rsidRDefault="00AF1540" w:rsidP="00B73471">
      <w:pPr>
        <w:pStyle w:val="NormalWeb"/>
        <w:spacing w:before="0" w:beforeAutospacing="0" w:after="0" w:afterAutospacing="0"/>
        <w:jc w:val="both"/>
        <w:rPr>
          <w:rFonts w:ascii="Arial" w:hAnsi="Arial" w:cs="Arial"/>
          <w:b/>
          <w:sz w:val="22"/>
          <w:szCs w:val="22"/>
        </w:rPr>
      </w:pPr>
      <w:r w:rsidRPr="00ED6EE0">
        <w:rPr>
          <w:rFonts w:ascii="Arial" w:hAnsi="Arial" w:cs="Arial"/>
          <w:sz w:val="22"/>
          <w:szCs w:val="22"/>
        </w:rPr>
        <w:t>Como parte del régimen de seguridad social, el instituto podrá realizar actividades especiales u otorgar prestaciones que tiendan a mejorar las condiciones económicas, sociales y culturales de las personas servidoras públicas y personas pensionadas, mediante:</w:t>
      </w:r>
    </w:p>
    <w:p w14:paraId="64623E14" w14:textId="77777777" w:rsidR="005F40E8" w:rsidRPr="00ED6EE0" w:rsidRDefault="005F40E8" w:rsidP="00B73471">
      <w:pPr>
        <w:pStyle w:val="NormalWeb"/>
        <w:spacing w:before="0" w:beforeAutospacing="0" w:after="0" w:afterAutospacing="0"/>
        <w:ind w:firstLine="709"/>
        <w:jc w:val="both"/>
        <w:rPr>
          <w:rFonts w:ascii="Arial" w:hAnsi="Arial" w:cs="Arial"/>
          <w:sz w:val="22"/>
          <w:szCs w:val="22"/>
        </w:rPr>
      </w:pPr>
    </w:p>
    <w:p w14:paraId="27F466C0" w14:textId="77777777" w:rsidR="00AF1540" w:rsidRPr="00ED6EE0" w:rsidRDefault="00AF1540" w:rsidP="00B73471">
      <w:pPr>
        <w:pStyle w:val="NormalWeb"/>
        <w:spacing w:before="0" w:beforeAutospacing="0" w:after="0" w:afterAutospacing="0"/>
        <w:ind w:firstLine="709"/>
        <w:jc w:val="both"/>
        <w:rPr>
          <w:rFonts w:ascii="Arial" w:hAnsi="Arial" w:cs="Arial"/>
          <w:sz w:val="22"/>
          <w:szCs w:val="22"/>
        </w:rPr>
      </w:pPr>
      <w:r w:rsidRPr="00ED6EE0">
        <w:rPr>
          <w:rFonts w:ascii="Arial" w:hAnsi="Arial" w:cs="Arial"/>
          <w:sz w:val="22"/>
          <w:szCs w:val="22"/>
        </w:rPr>
        <w:lastRenderedPageBreak/>
        <w:t>I. El establecimiento de almacenes para la venta de artículos domésticos, electrodomésticos y productos alimenticios.</w:t>
      </w:r>
    </w:p>
    <w:p w14:paraId="6616934A" w14:textId="77777777" w:rsidR="005F40E8" w:rsidRPr="00ED6EE0" w:rsidRDefault="005F40E8" w:rsidP="00B73471">
      <w:pPr>
        <w:pStyle w:val="NormalWeb"/>
        <w:spacing w:before="0" w:beforeAutospacing="0" w:after="0" w:afterAutospacing="0"/>
        <w:ind w:firstLine="709"/>
        <w:jc w:val="both"/>
        <w:rPr>
          <w:rFonts w:ascii="Arial" w:hAnsi="Arial" w:cs="Arial"/>
          <w:sz w:val="22"/>
          <w:szCs w:val="22"/>
        </w:rPr>
      </w:pPr>
    </w:p>
    <w:p w14:paraId="0B1D58ED" w14:textId="77777777" w:rsidR="00AF1540" w:rsidRPr="00ED6EE0" w:rsidRDefault="00AF1540" w:rsidP="00B73471">
      <w:pPr>
        <w:pStyle w:val="NormalWeb"/>
        <w:spacing w:before="0" w:beforeAutospacing="0" w:after="0" w:afterAutospacing="0"/>
        <w:ind w:firstLine="709"/>
        <w:jc w:val="both"/>
        <w:rPr>
          <w:rFonts w:ascii="Arial" w:hAnsi="Arial" w:cs="Arial"/>
          <w:b/>
          <w:sz w:val="22"/>
          <w:szCs w:val="22"/>
        </w:rPr>
      </w:pPr>
      <w:r w:rsidRPr="00ED6EE0">
        <w:rPr>
          <w:rFonts w:ascii="Arial" w:hAnsi="Arial" w:cs="Arial"/>
          <w:sz w:val="22"/>
          <w:szCs w:val="22"/>
        </w:rPr>
        <w:t>II. El establecimiento de guarderías y centros vacacionales.</w:t>
      </w:r>
    </w:p>
    <w:p w14:paraId="7FE923CE" w14:textId="77777777" w:rsidR="00AF1540" w:rsidRPr="00ED6EE0" w:rsidRDefault="00AF1540" w:rsidP="00B73471">
      <w:pPr>
        <w:spacing w:after="0" w:line="240" w:lineRule="auto"/>
        <w:contextualSpacing/>
        <w:jc w:val="both"/>
        <w:rPr>
          <w:rFonts w:ascii="Arial" w:hAnsi="Arial" w:cs="Arial"/>
          <w:b/>
        </w:rPr>
      </w:pPr>
    </w:p>
    <w:p w14:paraId="2E0FA061" w14:textId="77777777" w:rsidR="00AF1540" w:rsidRPr="00ED6EE0" w:rsidRDefault="00AF1540" w:rsidP="00B73471">
      <w:pPr>
        <w:spacing w:after="0" w:line="240" w:lineRule="auto"/>
        <w:contextualSpacing/>
        <w:jc w:val="both"/>
        <w:rPr>
          <w:rFonts w:ascii="Arial" w:hAnsi="Arial" w:cs="Arial"/>
          <w:b/>
        </w:rPr>
      </w:pPr>
      <w:r w:rsidRPr="00ED6EE0">
        <w:rPr>
          <w:rFonts w:ascii="Arial" w:hAnsi="Arial" w:cs="Arial"/>
          <w:b/>
        </w:rPr>
        <w:t>Artículo 80. Organismos auxiliares</w:t>
      </w:r>
    </w:p>
    <w:p w14:paraId="28887D89" w14:textId="77777777" w:rsidR="00AF1540" w:rsidRPr="00ED6EE0" w:rsidRDefault="00AF1540" w:rsidP="00B73471">
      <w:pPr>
        <w:spacing w:after="0" w:line="240" w:lineRule="auto"/>
        <w:contextualSpacing/>
        <w:jc w:val="both"/>
        <w:rPr>
          <w:rFonts w:ascii="Arial" w:hAnsi="Arial" w:cs="Arial"/>
        </w:rPr>
      </w:pPr>
    </w:p>
    <w:p w14:paraId="1744B183" w14:textId="77777777" w:rsidR="00AF1540" w:rsidRPr="00ED6EE0" w:rsidRDefault="00AF1540" w:rsidP="00B73471">
      <w:pPr>
        <w:spacing w:after="0" w:line="240" w:lineRule="auto"/>
        <w:contextualSpacing/>
        <w:jc w:val="both"/>
        <w:rPr>
          <w:rFonts w:ascii="Arial" w:hAnsi="Arial" w:cs="Arial"/>
        </w:rPr>
      </w:pPr>
      <w:r w:rsidRPr="00ED6EE0">
        <w:rPr>
          <w:rFonts w:ascii="Arial" w:hAnsi="Arial" w:cs="Arial"/>
        </w:rPr>
        <w:t>Para fomentar las actividades comprendidas en el artículo anterior, el instituto contará con los organismos auxiliares que se establezcan en su estatuto orgánico.</w:t>
      </w:r>
    </w:p>
    <w:p w14:paraId="415A9FAB" w14:textId="77777777" w:rsidR="00AF1540" w:rsidRPr="00ED6EE0" w:rsidRDefault="00AF1540" w:rsidP="00B73471">
      <w:pPr>
        <w:spacing w:after="0" w:line="240" w:lineRule="auto"/>
        <w:jc w:val="center"/>
        <w:rPr>
          <w:rFonts w:ascii="Arial" w:hAnsi="Arial" w:cs="Arial"/>
          <w:b/>
          <w:bCs/>
        </w:rPr>
      </w:pPr>
    </w:p>
    <w:p w14:paraId="4CAC3BFC" w14:textId="77777777" w:rsidR="00AF1540" w:rsidRPr="00ED6EE0" w:rsidRDefault="00AF1540" w:rsidP="00B73471">
      <w:pPr>
        <w:spacing w:after="0" w:line="240" w:lineRule="auto"/>
        <w:jc w:val="center"/>
        <w:rPr>
          <w:rFonts w:ascii="Arial" w:hAnsi="Arial" w:cs="Arial"/>
        </w:rPr>
      </w:pPr>
      <w:r w:rsidRPr="00ED6EE0">
        <w:rPr>
          <w:rFonts w:ascii="Arial" w:hAnsi="Arial" w:cs="Arial"/>
          <w:b/>
          <w:bCs/>
        </w:rPr>
        <w:t>Capítulo VII</w:t>
      </w:r>
      <w:r w:rsidRPr="00ED6EE0">
        <w:rPr>
          <w:rFonts w:ascii="Arial" w:hAnsi="Arial" w:cs="Arial"/>
          <w:b/>
          <w:bCs/>
        </w:rPr>
        <w:br/>
        <w:t>Préstamos a corto plazo e hipotecarios</w:t>
      </w:r>
    </w:p>
    <w:p w14:paraId="06861CB9" w14:textId="77777777" w:rsidR="005F40E8" w:rsidRPr="00ED6EE0" w:rsidRDefault="005F40E8" w:rsidP="00B73471">
      <w:pPr>
        <w:spacing w:after="0" w:line="240" w:lineRule="auto"/>
        <w:jc w:val="both"/>
        <w:rPr>
          <w:rFonts w:ascii="Arial" w:hAnsi="Arial" w:cs="Arial"/>
          <w:b/>
          <w:bCs/>
        </w:rPr>
      </w:pPr>
    </w:p>
    <w:p w14:paraId="6208A771"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81.  Préstamos</w:t>
      </w:r>
    </w:p>
    <w:p w14:paraId="010C89C6" w14:textId="77777777" w:rsidR="005F40E8" w:rsidRPr="00ED6EE0" w:rsidRDefault="005F40E8" w:rsidP="00B73471">
      <w:pPr>
        <w:spacing w:after="0" w:line="240" w:lineRule="auto"/>
        <w:jc w:val="both"/>
        <w:rPr>
          <w:rFonts w:ascii="Arial" w:hAnsi="Arial" w:cs="Arial"/>
        </w:rPr>
      </w:pPr>
    </w:p>
    <w:p w14:paraId="590E1DBC" w14:textId="77777777" w:rsidR="00AF1540" w:rsidRPr="00ED6EE0" w:rsidRDefault="00AF1540" w:rsidP="00B73471">
      <w:pPr>
        <w:spacing w:after="0" w:line="240" w:lineRule="auto"/>
        <w:jc w:val="both"/>
        <w:rPr>
          <w:rFonts w:ascii="Arial" w:hAnsi="Arial" w:cs="Arial"/>
        </w:rPr>
      </w:pPr>
      <w:r w:rsidRPr="00ED6EE0">
        <w:rPr>
          <w:rFonts w:ascii="Arial" w:hAnsi="Arial" w:cs="Arial"/>
        </w:rPr>
        <w:t>El instituto podrá conceder a las personas servidoras públicas y a las personas pensionadas, préstamos a corto plazo e hipotecarios, utilizando a título de inversión el fondo de pensiones, siempre que exista liquidez para el pago oportuno de las pensiones establecidas en esta ley.</w:t>
      </w:r>
    </w:p>
    <w:p w14:paraId="0D97A6F8" w14:textId="77777777" w:rsidR="005F40E8" w:rsidRPr="00ED6EE0" w:rsidRDefault="005F40E8" w:rsidP="00B73471">
      <w:pPr>
        <w:tabs>
          <w:tab w:val="right" w:pos="8498"/>
        </w:tabs>
        <w:spacing w:after="0" w:line="240" w:lineRule="auto"/>
        <w:jc w:val="both"/>
        <w:rPr>
          <w:rFonts w:ascii="Arial" w:hAnsi="Arial" w:cs="Arial"/>
        </w:rPr>
      </w:pPr>
    </w:p>
    <w:p w14:paraId="0DED25BA" w14:textId="77777777" w:rsidR="00AF1540" w:rsidRPr="00ED6EE0" w:rsidRDefault="00AF1540" w:rsidP="00B73471">
      <w:pPr>
        <w:tabs>
          <w:tab w:val="right" w:pos="8498"/>
        </w:tabs>
        <w:spacing w:after="0" w:line="240" w:lineRule="auto"/>
        <w:jc w:val="both"/>
        <w:rPr>
          <w:rFonts w:ascii="Arial" w:hAnsi="Arial" w:cs="Arial"/>
          <w:b/>
          <w:bCs/>
        </w:rPr>
      </w:pPr>
      <w:r w:rsidRPr="00ED6EE0">
        <w:rPr>
          <w:rFonts w:ascii="Arial" w:hAnsi="Arial" w:cs="Arial"/>
        </w:rPr>
        <w:t>El consejo directivo, a propuesta del comité, determinará la tasa de interés ordinario que habrá de aplicarse a cada tipo de préstamo. Dicha tasa no podrá ser inferior a la tasa promedio ponderada de la deuda pública estatal más seis puntos porcentuales, y deberá apegarse, en la medida de lo posible, a los estándares de mercado.</w:t>
      </w:r>
    </w:p>
    <w:p w14:paraId="5DCD1BCC" w14:textId="77777777" w:rsidR="005F40E8" w:rsidRPr="00ED6EE0" w:rsidRDefault="005F40E8" w:rsidP="00B73471">
      <w:pPr>
        <w:spacing w:after="0" w:line="240" w:lineRule="auto"/>
        <w:jc w:val="both"/>
        <w:rPr>
          <w:rFonts w:ascii="Arial" w:hAnsi="Arial" w:cs="Arial"/>
          <w:b/>
        </w:rPr>
      </w:pPr>
    </w:p>
    <w:p w14:paraId="20B0490A"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82. Monto máximo de los abonos</w:t>
      </w:r>
    </w:p>
    <w:p w14:paraId="25EEB5A3" w14:textId="77777777" w:rsidR="005F40E8" w:rsidRPr="00ED6EE0" w:rsidRDefault="005F40E8" w:rsidP="00B73471">
      <w:pPr>
        <w:spacing w:after="0" w:line="240" w:lineRule="auto"/>
        <w:jc w:val="both"/>
        <w:rPr>
          <w:rFonts w:ascii="Arial" w:hAnsi="Arial" w:cs="Arial"/>
        </w:rPr>
      </w:pPr>
    </w:p>
    <w:p w14:paraId="51BB001C" w14:textId="77777777" w:rsidR="00AF1540" w:rsidRPr="00ED6EE0" w:rsidRDefault="00AF1540" w:rsidP="00B73471">
      <w:pPr>
        <w:spacing w:after="0" w:line="240" w:lineRule="auto"/>
        <w:jc w:val="both"/>
        <w:rPr>
          <w:rFonts w:ascii="Arial" w:hAnsi="Arial" w:cs="Arial"/>
        </w:rPr>
      </w:pPr>
      <w:r w:rsidRPr="00ED6EE0">
        <w:rPr>
          <w:rFonts w:ascii="Arial" w:hAnsi="Arial" w:cs="Arial"/>
        </w:rPr>
        <w:t>Los abonos periódicos a que estén obligadas las personas servidoras públicas o las personas pensionadas, con motivo de los préstamos otorgados por el instituto, no deberán sobrepasar el 40% de sus percepciones mensuales, computables en los términos de esta ley o del monto de la pensión que reciba mensualmente, respectivamente.</w:t>
      </w:r>
    </w:p>
    <w:p w14:paraId="0E002078" w14:textId="77777777" w:rsidR="005F40E8" w:rsidRPr="00ED6EE0" w:rsidRDefault="005F40E8" w:rsidP="00B73471">
      <w:pPr>
        <w:spacing w:after="0" w:line="240" w:lineRule="auto"/>
        <w:jc w:val="both"/>
        <w:rPr>
          <w:rFonts w:ascii="Arial" w:hAnsi="Arial" w:cs="Arial"/>
          <w:b/>
          <w:bCs/>
        </w:rPr>
      </w:pPr>
    </w:p>
    <w:p w14:paraId="35EA5D75"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83. Derecho a préstamo</w:t>
      </w:r>
    </w:p>
    <w:p w14:paraId="7B101E61" w14:textId="77777777" w:rsidR="005F40E8" w:rsidRPr="00ED6EE0" w:rsidRDefault="005F40E8" w:rsidP="00B73471">
      <w:pPr>
        <w:spacing w:after="0" w:line="240" w:lineRule="auto"/>
        <w:jc w:val="both"/>
        <w:rPr>
          <w:rFonts w:ascii="Arial" w:hAnsi="Arial" w:cs="Arial"/>
        </w:rPr>
      </w:pPr>
    </w:p>
    <w:p w14:paraId="346A5704" w14:textId="77777777" w:rsidR="00AF1540" w:rsidRPr="00ED6EE0" w:rsidRDefault="00AF1540" w:rsidP="00B73471">
      <w:pPr>
        <w:spacing w:after="0" w:line="240" w:lineRule="auto"/>
        <w:jc w:val="both"/>
        <w:rPr>
          <w:rFonts w:ascii="Arial" w:hAnsi="Arial" w:cs="Arial"/>
        </w:rPr>
      </w:pPr>
      <w:r w:rsidRPr="00ED6EE0">
        <w:rPr>
          <w:rFonts w:ascii="Arial" w:hAnsi="Arial" w:cs="Arial"/>
        </w:rPr>
        <w:t>Tendrá derecho al otorgamiento de préstamos a corto plazo, la persona servidora pública que tenga más de un año de cotización. El importe del préstamo se determinará con base en los años de cotización y el monto de sus percepciones.</w:t>
      </w:r>
    </w:p>
    <w:p w14:paraId="6E98FDF5" w14:textId="77777777" w:rsidR="005F40E8" w:rsidRPr="00ED6EE0" w:rsidRDefault="005F40E8" w:rsidP="00B73471">
      <w:pPr>
        <w:pStyle w:val="Estilo"/>
        <w:rPr>
          <w:rFonts w:ascii="Arial" w:hAnsi="Arial" w:cs="Arial"/>
          <w:sz w:val="22"/>
          <w:szCs w:val="22"/>
        </w:rPr>
      </w:pPr>
    </w:p>
    <w:p w14:paraId="7E53811C" w14:textId="77777777" w:rsidR="00AF1540" w:rsidRPr="00ED6EE0" w:rsidRDefault="00AF1540" w:rsidP="00B73471">
      <w:pPr>
        <w:pStyle w:val="Estilo"/>
        <w:rPr>
          <w:rFonts w:ascii="Arial" w:hAnsi="Arial" w:cs="Arial"/>
          <w:b/>
          <w:sz w:val="22"/>
          <w:szCs w:val="22"/>
        </w:rPr>
      </w:pPr>
      <w:r w:rsidRPr="00ED6EE0">
        <w:rPr>
          <w:rFonts w:ascii="Arial" w:hAnsi="Arial" w:cs="Arial"/>
          <w:sz w:val="22"/>
          <w:szCs w:val="22"/>
        </w:rPr>
        <w:t>Las personas pensionadas gozarán también de este derecho y el monto del préstamo será igual al importe de tres meses del monto de su pensión.</w:t>
      </w:r>
    </w:p>
    <w:p w14:paraId="648CF898" w14:textId="77777777" w:rsidR="00AF1540" w:rsidRPr="00ED6EE0" w:rsidRDefault="00AF1540" w:rsidP="00B73471">
      <w:pPr>
        <w:tabs>
          <w:tab w:val="right" w:pos="8498"/>
        </w:tabs>
        <w:spacing w:after="0" w:line="240" w:lineRule="auto"/>
        <w:jc w:val="both"/>
        <w:rPr>
          <w:rFonts w:ascii="Arial" w:hAnsi="Arial" w:cs="Arial"/>
          <w:b/>
          <w:bCs/>
        </w:rPr>
      </w:pPr>
    </w:p>
    <w:p w14:paraId="0F29CEF1"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
          <w:bCs/>
        </w:rPr>
        <w:t>Artículo 84. Pago, renovación y ampliación de los préstamos a corto plazo</w:t>
      </w:r>
    </w:p>
    <w:p w14:paraId="51F4A05B" w14:textId="77777777" w:rsidR="005F40E8" w:rsidRPr="00ED6EE0" w:rsidRDefault="005F40E8" w:rsidP="00B73471">
      <w:pPr>
        <w:tabs>
          <w:tab w:val="right" w:pos="8498"/>
        </w:tabs>
        <w:spacing w:after="0" w:line="240" w:lineRule="auto"/>
        <w:jc w:val="both"/>
        <w:rPr>
          <w:rFonts w:ascii="Arial" w:hAnsi="Arial" w:cs="Arial"/>
        </w:rPr>
      </w:pPr>
    </w:p>
    <w:p w14:paraId="30B8B4BA"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El préstamo a corto plazo y sus intereses ordinarios se pagarán por la persona servidora pública o la persona pensionada deudora mediante abonos, cuya cantidad fija será descontada quincenalmente de sus percepciones o mensualmente del monto de su pensión, por las entidades públicas o el instituto, respectivamente, en un plazo no mayor a doce meses.</w:t>
      </w:r>
    </w:p>
    <w:p w14:paraId="38FA0C1A" w14:textId="77777777" w:rsidR="005F40E8" w:rsidRPr="00ED6EE0" w:rsidRDefault="005F40E8" w:rsidP="00B73471">
      <w:pPr>
        <w:tabs>
          <w:tab w:val="right" w:pos="8498"/>
        </w:tabs>
        <w:spacing w:after="0" w:line="240" w:lineRule="auto"/>
        <w:jc w:val="both"/>
        <w:rPr>
          <w:rFonts w:ascii="Arial" w:hAnsi="Arial" w:cs="Arial"/>
        </w:rPr>
      </w:pPr>
    </w:p>
    <w:p w14:paraId="6BAF14B0"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 xml:space="preserve">Podrá concederse un nuevo préstamo a corto plazo, cuando se liquide el anterior; así como podrá renovarse o ampliarse en su monto y plazo cuando hayan transcurrido seis quincenas </w:t>
      </w:r>
      <w:r w:rsidRPr="00ED6EE0">
        <w:rPr>
          <w:rFonts w:ascii="Arial" w:hAnsi="Arial" w:cs="Arial"/>
        </w:rPr>
        <w:lastRenderedPageBreak/>
        <w:t>a partir de la fecha de su otorgamiento y siempre que esté al corriente en el pago de los abonos convenidos; además deberá cubrirse la prima de renovación que anualmente fije el consejo directivo, así como los intereses que cause la renovación o ampliación del préstamo.</w:t>
      </w:r>
    </w:p>
    <w:p w14:paraId="36B99C93" w14:textId="77777777" w:rsidR="005F40E8" w:rsidRPr="00ED6EE0" w:rsidRDefault="005F40E8" w:rsidP="00B73471">
      <w:pPr>
        <w:spacing w:after="0" w:line="240" w:lineRule="auto"/>
        <w:jc w:val="both"/>
        <w:rPr>
          <w:rFonts w:ascii="Arial" w:hAnsi="Arial" w:cs="Arial"/>
          <w:b/>
          <w:bCs/>
        </w:rPr>
      </w:pPr>
    </w:p>
    <w:p w14:paraId="09B877F7"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85. Garantía de los préstamos a corto plazo</w:t>
      </w:r>
    </w:p>
    <w:p w14:paraId="04DEF9EE" w14:textId="77777777" w:rsidR="005F40E8" w:rsidRPr="00ED6EE0" w:rsidRDefault="005F40E8" w:rsidP="00B73471">
      <w:pPr>
        <w:spacing w:after="0" w:line="240" w:lineRule="auto"/>
        <w:jc w:val="both"/>
        <w:rPr>
          <w:rFonts w:ascii="Arial" w:hAnsi="Arial" w:cs="Arial"/>
        </w:rPr>
      </w:pPr>
    </w:p>
    <w:p w14:paraId="7926BF9A" w14:textId="77777777" w:rsidR="00AF1540" w:rsidRPr="00ED6EE0" w:rsidRDefault="00AF1540" w:rsidP="00B73471">
      <w:pPr>
        <w:spacing w:after="0" w:line="240" w:lineRule="auto"/>
        <w:jc w:val="both"/>
        <w:rPr>
          <w:rFonts w:ascii="Arial" w:hAnsi="Arial" w:cs="Arial"/>
        </w:rPr>
      </w:pPr>
      <w:r w:rsidRPr="00ED6EE0">
        <w:rPr>
          <w:rFonts w:ascii="Arial" w:hAnsi="Arial" w:cs="Arial"/>
        </w:rPr>
        <w:t>El préstamo a corto plazo que se conceda a las personas servidoras públicas y sus intereses se garantizará con el importe del seguro de cesantía o separación al que tenga derecho la persona deudora, así como con el fondo de garantía a que se refiere el siguiente artículo.</w:t>
      </w:r>
    </w:p>
    <w:p w14:paraId="5E917439" w14:textId="77777777" w:rsidR="005F40E8" w:rsidRPr="00ED6EE0" w:rsidRDefault="005F40E8" w:rsidP="00B73471">
      <w:pPr>
        <w:tabs>
          <w:tab w:val="right" w:pos="8498"/>
        </w:tabs>
        <w:spacing w:after="0" w:line="240" w:lineRule="auto"/>
        <w:jc w:val="both"/>
        <w:rPr>
          <w:rFonts w:ascii="Arial" w:hAnsi="Arial" w:cs="Arial"/>
        </w:rPr>
      </w:pPr>
    </w:p>
    <w:p w14:paraId="0D24A386"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Los préstamos a corto plazo que se concedan a las personas pensionadas, así como sus intereses, se garantizarán con el fondo de garantía a que se refiere el siguiente artículo.</w:t>
      </w:r>
    </w:p>
    <w:p w14:paraId="51A205F9" w14:textId="77777777" w:rsidR="005F40E8" w:rsidRPr="00ED6EE0" w:rsidRDefault="005F40E8" w:rsidP="00B73471">
      <w:pPr>
        <w:spacing w:after="0" w:line="240" w:lineRule="auto"/>
        <w:jc w:val="both"/>
        <w:rPr>
          <w:rFonts w:ascii="Arial" w:hAnsi="Arial" w:cs="Arial"/>
        </w:rPr>
      </w:pPr>
    </w:p>
    <w:p w14:paraId="4FCC076F" w14:textId="77777777" w:rsidR="00AF1540" w:rsidRPr="00ED6EE0" w:rsidRDefault="00AF1540" w:rsidP="00B73471">
      <w:pPr>
        <w:spacing w:after="0" w:line="240" w:lineRule="auto"/>
        <w:jc w:val="both"/>
        <w:rPr>
          <w:rFonts w:ascii="Arial" w:hAnsi="Arial" w:cs="Arial"/>
        </w:rPr>
      </w:pPr>
      <w:r w:rsidRPr="00ED6EE0">
        <w:rPr>
          <w:rFonts w:ascii="Arial" w:hAnsi="Arial" w:cs="Arial"/>
        </w:rPr>
        <w:t>Las garantías previstas en este artículo no implican la concesión de quita ni suponen la espera a favor de la persona morosa, a excepción de que el consejo directivo acuerde lo contrario. En caso de que las garantías no sean suficientes para liquidar los préstamos vigentes, el instituto deberá hacer efectivo el cobro de los adeudos, en los términos legales que procedan.</w:t>
      </w:r>
    </w:p>
    <w:p w14:paraId="61460F54" w14:textId="77777777" w:rsidR="005F40E8" w:rsidRPr="00ED6EE0" w:rsidRDefault="005F40E8" w:rsidP="00B73471">
      <w:pPr>
        <w:spacing w:after="0" w:line="240" w:lineRule="auto"/>
        <w:jc w:val="both"/>
        <w:rPr>
          <w:rFonts w:ascii="Arial" w:hAnsi="Arial" w:cs="Arial"/>
          <w:b/>
          <w:bCs/>
        </w:rPr>
      </w:pPr>
    </w:p>
    <w:p w14:paraId="57C6F9D5"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86. Fondo de garantía</w:t>
      </w:r>
    </w:p>
    <w:p w14:paraId="076B44F0" w14:textId="77777777" w:rsidR="005F40E8" w:rsidRPr="00ED6EE0" w:rsidRDefault="005F40E8" w:rsidP="00B73471">
      <w:pPr>
        <w:spacing w:after="0" w:line="240" w:lineRule="auto"/>
        <w:jc w:val="both"/>
        <w:rPr>
          <w:rFonts w:ascii="Arial" w:hAnsi="Arial" w:cs="Arial"/>
        </w:rPr>
      </w:pPr>
    </w:p>
    <w:p w14:paraId="39405586"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garantizar los créditos otorgados a las personas servidoras públicas o a las personas pensionadas mediante préstamos a corto plazo, el instituto constituirá un fondo de garantía que se integrará con una prima del uno por ciento de los préstamos autorizados con cargo a las personas deudoras.</w:t>
      </w:r>
    </w:p>
    <w:p w14:paraId="741DC134" w14:textId="77777777" w:rsidR="005F40E8" w:rsidRPr="00ED6EE0" w:rsidRDefault="005F40E8" w:rsidP="00B73471">
      <w:pPr>
        <w:tabs>
          <w:tab w:val="right" w:pos="8498"/>
        </w:tabs>
        <w:spacing w:after="0" w:line="240" w:lineRule="auto"/>
        <w:jc w:val="both"/>
        <w:rPr>
          <w:rFonts w:ascii="Arial" w:hAnsi="Arial" w:cs="Arial"/>
        </w:rPr>
      </w:pPr>
    </w:p>
    <w:p w14:paraId="3489EBB1"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Este fondo de garantía cubrirá el saldo insoluto de los préstamos a corto plazo, en los casos de invalidez e incapacidad total permanente, muerte o cuando se trate de créditos incobrables, conforme a lo que acuerde el instituto.</w:t>
      </w:r>
    </w:p>
    <w:p w14:paraId="2A23AC42" w14:textId="77777777" w:rsidR="005F40E8" w:rsidRPr="00ED6EE0" w:rsidRDefault="005F40E8" w:rsidP="00B73471">
      <w:pPr>
        <w:tabs>
          <w:tab w:val="right" w:pos="8498"/>
        </w:tabs>
        <w:spacing w:after="0" w:line="240" w:lineRule="auto"/>
        <w:jc w:val="both"/>
        <w:rPr>
          <w:rFonts w:ascii="Arial" w:hAnsi="Arial" w:cs="Arial"/>
        </w:rPr>
      </w:pPr>
    </w:p>
    <w:p w14:paraId="35943A57"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Para efectos de este artículo, los préstamos a corto plazo se considerarán exigibles a partir del momento en que los deudores ya no sean personas servidoras públicas y dejen de pagar los abonos a que estén obligados.</w:t>
      </w:r>
    </w:p>
    <w:p w14:paraId="128EF7B2" w14:textId="77777777" w:rsidR="005F40E8" w:rsidRPr="00ED6EE0" w:rsidRDefault="005F40E8" w:rsidP="00B73471">
      <w:pPr>
        <w:tabs>
          <w:tab w:val="right" w:pos="8498"/>
        </w:tabs>
        <w:spacing w:after="0" w:line="240" w:lineRule="auto"/>
        <w:jc w:val="both"/>
        <w:rPr>
          <w:rFonts w:ascii="Arial" w:hAnsi="Arial" w:cs="Arial"/>
          <w:b/>
          <w:bCs/>
        </w:rPr>
      </w:pPr>
    </w:p>
    <w:p w14:paraId="11C12436"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b/>
          <w:bCs/>
        </w:rPr>
        <w:t>Artículo 87. Otros préstamos a plazos</w:t>
      </w:r>
    </w:p>
    <w:p w14:paraId="3996D61A" w14:textId="77777777" w:rsidR="005F40E8" w:rsidRPr="00ED6EE0" w:rsidRDefault="005F40E8" w:rsidP="00B73471">
      <w:pPr>
        <w:spacing w:after="0" w:line="240" w:lineRule="auto"/>
        <w:jc w:val="both"/>
        <w:rPr>
          <w:rFonts w:ascii="Arial" w:hAnsi="Arial" w:cs="Arial"/>
        </w:rPr>
      </w:pPr>
    </w:p>
    <w:p w14:paraId="6AA07CE8" w14:textId="77777777" w:rsidR="00AF1540" w:rsidRPr="00ED6EE0" w:rsidRDefault="00AF1540" w:rsidP="00B73471">
      <w:pPr>
        <w:spacing w:after="0" w:line="240" w:lineRule="auto"/>
        <w:jc w:val="both"/>
        <w:rPr>
          <w:rFonts w:ascii="Arial" w:hAnsi="Arial" w:cs="Arial"/>
        </w:rPr>
      </w:pPr>
      <w:r w:rsidRPr="00ED6EE0">
        <w:rPr>
          <w:rFonts w:ascii="Arial" w:hAnsi="Arial" w:cs="Arial"/>
        </w:rPr>
        <w:t>El consejo directivo, a propuesta del comité, autorizará la operación y administración de esquemas optativos y generales de préstamos a plazos a las personas servidoras públicas o a las personas pensionadas del instituto, con recursos propios o de terceros.</w:t>
      </w:r>
    </w:p>
    <w:p w14:paraId="29E4CBD7" w14:textId="77777777" w:rsidR="005F40E8" w:rsidRPr="00ED6EE0" w:rsidRDefault="005F40E8" w:rsidP="00B73471">
      <w:pPr>
        <w:spacing w:after="0" w:line="240" w:lineRule="auto"/>
        <w:jc w:val="both"/>
        <w:rPr>
          <w:rFonts w:ascii="Arial" w:hAnsi="Arial" w:cs="Arial"/>
          <w:b/>
          <w:bCs/>
        </w:rPr>
      </w:pPr>
    </w:p>
    <w:p w14:paraId="496CBEBD"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88. Mecanismos de garantía de pago</w:t>
      </w:r>
    </w:p>
    <w:p w14:paraId="6BDE2502" w14:textId="77777777" w:rsidR="005F40E8" w:rsidRPr="00ED6EE0" w:rsidRDefault="005F40E8" w:rsidP="00B73471">
      <w:pPr>
        <w:spacing w:after="0" w:line="240" w:lineRule="auto"/>
        <w:jc w:val="both"/>
        <w:rPr>
          <w:rFonts w:ascii="Arial" w:hAnsi="Arial" w:cs="Arial"/>
        </w:rPr>
      </w:pPr>
    </w:p>
    <w:p w14:paraId="443EC173"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garantizar el pago de los esquemas optativos de préstamos a plazos, el instituto se coordinará con las entidades públicas, con la finalidad de que se establezcan mecanismos de garantía amplios y suficientes que aseguren que los pagos se realicen en forma efectiva, en términos de las reglas de operación de los esquemas optativos de préstamos que se establezcan y de las propias garantías; que permitan aumentar los plazos y disminuir la tasa de interés, para hacerla competitiva.</w:t>
      </w:r>
    </w:p>
    <w:p w14:paraId="36903F35" w14:textId="77777777" w:rsidR="005F40E8" w:rsidRPr="00ED6EE0" w:rsidRDefault="005F40E8" w:rsidP="00B73471">
      <w:pPr>
        <w:spacing w:after="0" w:line="240" w:lineRule="auto"/>
        <w:jc w:val="both"/>
        <w:rPr>
          <w:rFonts w:ascii="Arial" w:hAnsi="Arial" w:cs="Arial"/>
          <w:b/>
          <w:bCs/>
        </w:rPr>
      </w:pPr>
    </w:p>
    <w:p w14:paraId="56D59358"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lastRenderedPageBreak/>
        <w:t>Artículo 89. Préstamos hipotecarios</w:t>
      </w:r>
    </w:p>
    <w:p w14:paraId="5A826E8F" w14:textId="77777777" w:rsidR="005F40E8" w:rsidRPr="00ED6EE0" w:rsidRDefault="005F40E8" w:rsidP="00B73471">
      <w:pPr>
        <w:spacing w:after="0" w:line="240" w:lineRule="auto"/>
        <w:jc w:val="both"/>
        <w:rPr>
          <w:rFonts w:ascii="Arial" w:hAnsi="Arial" w:cs="Arial"/>
        </w:rPr>
      </w:pPr>
    </w:p>
    <w:p w14:paraId="58D84AC0"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personas servidoras públicas que hayan pagado sus cuotas al instituto cuando menos un año, así como las personas pensionadas tendrán derecho a obtener préstamos hipotecarios de forma individual o mancomunada para comprar, construir, ampliar o reparar una casa-habitación; o para liberar gravámenes constituidos sobre esta, propiedad del solicitante.</w:t>
      </w:r>
    </w:p>
    <w:p w14:paraId="7CB889AE" w14:textId="77777777" w:rsidR="005F40E8" w:rsidRPr="00ED6EE0" w:rsidRDefault="005F40E8" w:rsidP="00B73471">
      <w:pPr>
        <w:tabs>
          <w:tab w:val="right" w:pos="8498"/>
        </w:tabs>
        <w:spacing w:after="0" w:line="240" w:lineRule="auto"/>
        <w:jc w:val="both"/>
        <w:rPr>
          <w:rFonts w:ascii="Arial" w:hAnsi="Arial" w:cs="Arial"/>
        </w:rPr>
      </w:pPr>
    </w:p>
    <w:p w14:paraId="4E86C18F"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Para el caso de los préstamos mancomunados a que se refiere el párrafo anterior, las personas servidoras públicas o las personas pensionadas que lo soliciten deberán acreditar estar unidas en matrimonio.</w:t>
      </w:r>
    </w:p>
    <w:p w14:paraId="22BC73C7" w14:textId="77777777" w:rsidR="005F40E8" w:rsidRPr="00ED6EE0" w:rsidRDefault="005F40E8" w:rsidP="00B73471">
      <w:pPr>
        <w:tabs>
          <w:tab w:val="right" w:pos="8498"/>
        </w:tabs>
        <w:spacing w:after="0" w:line="240" w:lineRule="auto"/>
        <w:jc w:val="both"/>
        <w:rPr>
          <w:rFonts w:ascii="Arial" w:hAnsi="Arial" w:cs="Arial"/>
        </w:rPr>
      </w:pPr>
    </w:p>
    <w:p w14:paraId="32B25131"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Los préstamos a que se refiere este artículo serán otorgados mediante acuerdo, y conforme a las reglas y las tasas de interés que determine el consejo directivo, a propuesta del comité.</w:t>
      </w:r>
    </w:p>
    <w:p w14:paraId="7DE18B9B" w14:textId="77777777" w:rsidR="00AF1540" w:rsidRPr="00ED6EE0" w:rsidRDefault="00AF1540" w:rsidP="00B73471">
      <w:pPr>
        <w:spacing w:after="0" w:line="240" w:lineRule="auto"/>
        <w:jc w:val="both"/>
        <w:rPr>
          <w:rFonts w:ascii="Arial" w:hAnsi="Arial" w:cs="Arial"/>
          <w:b/>
          <w:bCs/>
        </w:rPr>
      </w:pPr>
    </w:p>
    <w:p w14:paraId="50B5AC19"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90. Plazo de pago de los préstamos hipotecarios</w:t>
      </w:r>
    </w:p>
    <w:p w14:paraId="64981F69" w14:textId="77777777" w:rsidR="005F40E8" w:rsidRPr="00ED6EE0" w:rsidRDefault="005F40E8" w:rsidP="00B73471">
      <w:pPr>
        <w:spacing w:after="0" w:line="240" w:lineRule="auto"/>
        <w:jc w:val="both"/>
        <w:rPr>
          <w:rFonts w:ascii="Arial" w:hAnsi="Arial" w:cs="Arial"/>
        </w:rPr>
      </w:pPr>
    </w:p>
    <w:p w14:paraId="3AF9E14D" w14:textId="77777777" w:rsidR="00AF1540" w:rsidRPr="00ED6EE0" w:rsidRDefault="00AF1540" w:rsidP="00B73471">
      <w:pPr>
        <w:spacing w:after="0" w:line="240" w:lineRule="auto"/>
        <w:jc w:val="both"/>
        <w:rPr>
          <w:rFonts w:ascii="Arial" w:hAnsi="Arial" w:cs="Arial"/>
        </w:rPr>
      </w:pPr>
      <w:r w:rsidRPr="00ED6EE0">
        <w:rPr>
          <w:rFonts w:ascii="Arial" w:hAnsi="Arial" w:cs="Arial"/>
        </w:rPr>
        <w:t>El préstamo hipotecario se pagará en un plazo que no exceda de quince años, con pagos o amortizaciones mensuales, cuyo importe determinará el comité, conforme a las tablas de amortización del capital e interés que autorice para cada crédito, sin exceder el límite de los descuentos que señala el artículo 82.</w:t>
      </w:r>
    </w:p>
    <w:p w14:paraId="1F451EDE" w14:textId="77777777" w:rsidR="005F40E8" w:rsidRPr="00ED6EE0" w:rsidRDefault="005F40E8" w:rsidP="00B73471">
      <w:pPr>
        <w:spacing w:after="0" w:line="240" w:lineRule="auto"/>
        <w:jc w:val="both"/>
        <w:rPr>
          <w:rFonts w:ascii="Arial" w:hAnsi="Arial" w:cs="Arial"/>
          <w:b/>
          <w:bCs/>
        </w:rPr>
      </w:pPr>
    </w:p>
    <w:p w14:paraId="39BDE099"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91. Importe máximo del préstamo hipotecario</w:t>
      </w:r>
    </w:p>
    <w:p w14:paraId="445E1F07" w14:textId="77777777" w:rsidR="005F40E8" w:rsidRPr="00ED6EE0" w:rsidRDefault="005F40E8" w:rsidP="00B73471">
      <w:pPr>
        <w:spacing w:after="0" w:line="240" w:lineRule="auto"/>
        <w:jc w:val="both"/>
        <w:rPr>
          <w:rFonts w:ascii="Arial" w:hAnsi="Arial" w:cs="Arial"/>
        </w:rPr>
      </w:pPr>
    </w:p>
    <w:p w14:paraId="69D93A63" w14:textId="77777777" w:rsidR="00AF1540" w:rsidRPr="00ED6EE0" w:rsidRDefault="00AF1540" w:rsidP="00B73471">
      <w:pPr>
        <w:spacing w:after="0" w:line="240" w:lineRule="auto"/>
        <w:jc w:val="both"/>
        <w:rPr>
          <w:rFonts w:ascii="Arial" w:hAnsi="Arial" w:cs="Arial"/>
        </w:rPr>
      </w:pPr>
      <w:r w:rsidRPr="00ED6EE0">
        <w:rPr>
          <w:rFonts w:ascii="Arial" w:hAnsi="Arial" w:cs="Arial"/>
        </w:rPr>
        <w:t>En ningún caso el importe del préstamo hipotecario que se conceda ya sea a una sola persona o a dos en mancomunidad, podrá ser mayor al 80% del avalúo de la vivienda que se pretenda adquirir.</w:t>
      </w:r>
    </w:p>
    <w:p w14:paraId="4DA1E8EA" w14:textId="77777777" w:rsidR="005F40E8" w:rsidRPr="00ED6EE0" w:rsidRDefault="005F40E8" w:rsidP="00B73471">
      <w:pPr>
        <w:spacing w:after="0" w:line="240" w:lineRule="auto"/>
        <w:jc w:val="both"/>
        <w:rPr>
          <w:rFonts w:ascii="Arial" w:hAnsi="Arial" w:cs="Arial"/>
          <w:b/>
          <w:bCs/>
        </w:rPr>
      </w:pPr>
    </w:p>
    <w:p w14:paraId="57714A00" w14:textId="77777777" w:rsidR="00AF1540" w:rsidRPr="00ED6EE0" w:rsidRDefault="00AF1540" w:rsidP="00B73471">
      <w:pPr>
        <w:spacing w:after="0" w:line="240" w:lineRule="auto"/>
        <w:jc w:val="both"/>
        <w:rPr>
          <w:rFonts w:ascii="Arial" w:hAnsi="Arial" w:cs="Arial"/>
          <w:b/>
        </w:rPr>
      </w:pPr>
      <w:r w:rsidRPr="00ED6EE0">
        <w:rPr>
          <w:rFonts w:ascii="Arial" w:hAnsi="Arial" w:cs="Arial"/>
          <w:b/>
          <w:bCs/>
        </w:rPr>
        <w:t>Artículo 92. Importe y garantía del préstamo hipotecario</w:t>
      </w:r>
    </w:p>
    <w:p w14:paraId="3030B88B" w14:textId="77777777" w:rsidR="005F40E8" w:rsidRPr="00ED6EE0" w:rsidRDefault="005F40E8" w:rsidP="00B73471">
      <w:pPr>
        <w:tabs>
          <w:tab w:val="right" w:pos="8498"/>
        </w:tabs>
        <w:spacing w:after="0" w:line="240" w:lineRule="auto"/>
        <w:jc w:val="both"/>
        <w:rPr>
          <w:rFonts w:ascii="Arial" w:hAnsi="Arial" w:cs="Arial"/>
        </w:rPr>
      </w:pPr>
    </w:p>
    <w:p w14:paraId="58247E77"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El importe del préstamo hipotecario podrá aumentarse con los gastos de la operación notarial correspondiente, cuando la finalidad sea adquirir, construir, reparar o ampliar la casa-habitación. La garantía se constituirá sobre todo el inmueble, incluyendo nuevas obras.</w:t>
      </w:r>
    </w:p>
    <w:p w14:paraId="0B14907F" w14:textId="77777777" w:rsidR="005F40E8" w:rsidRPr="00ED6EE0" w:rsidRDefault="005F40E8" w:rsidP="00B73471">
      <w:pPr>
        <w:spacing w:after="0" w:line="240" w:lineRule="auto"/>
        <w:jc w:val="both"/>
        <w:rPr>
          <w:rFonts w:ascii="Arial" w:hAnsi="Arial" w:cs="Arial"/>
          <w:b/>
          <w:bCs/>
        </w:rPr>
      </w:pPr>
    </w:p>
    <w:p w14:paraId="2EF815E1"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93. Vigilancia del préstamo hipotecario</w:t>
      </w:r>
    </w:p>
    <w:p w14:paraId="7E6C25FC" w14:textId="77777777" w:rsidR="005F40E8" w:rsidRPr="00ED6EE0" w:rsidRDefault="005F40E8" w:rsidP="00B73471">
      <w:pPr>
        <w:spacing w:after="0" w:line="240" w:lineRule="auto"/>
        <w:jc w:val="both"/>
        <w:rPr>
          <w:rFonts w:ascii="Arial" w:hAnsi="Arial" w:cs="Arial"/>
        </w:rPr>
      </w:pPr>
    </w:p>
    <w:p w14:paraId="15FA3F2B"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El comité vigilará la correcta inversión del préstamo hipotecario; para ello el deudor dará las facilidades que resulten necesarias. </w:t>
      </w:r>
    </w:p>
    <w:p w14:paraId="3C560999" w14:textId="77777777" w:rsidR="005F40E8" w:rsidRPr="00ED6EE0" w:rsidRDefault="005F40E8" w:rsidP="00B73471">
      <w:pPr>
        <w:spacing w:after="0" w:line="240" w:lineRule="auto"/>
        <w:jc w:val="both"/>
        <w:rPr>
          <w:rFonts w:ascii="Arial" w:hAnsi="Arial" w:cs="Arial"/>
        </w:rPr>
      </w:pPr>
    </w:p>
    <w:p w14:paraId="4BBAF62B" w14:textId="77777777" w:rsidR="00AF1540" w:rsidRPr="00ED6EE0" w:rsidRDefault="00AF1540" w:rsidP="00B73471">
      <w:pPr>
        <w:spacing w:after="0" w:line="240" w:lineRule="auto"/>
        <w:jc w:val="both"/>
        <w:rPr>
          <w:rFonts w:ascii="Arial" w:hAnsi="Arial" w:cs="Arial"/>
        </w:rPr>
      </w:pPr>
      <w:r w:rsidRPr="00ED6EE0">
        <w:rPr>
          <w:rFonts w:ascii="Arial" w:hAnsi="Arial" w:cs="Arial"/>
        </w:rPr>
        <w:t>El importe del préstamo se dividirá en parcialidades que se entregarán a medida que la persona deudora compruebe el monto erogado y los avances de obra.</w:t>
      </w:r>
    </w:p>
    <w:p w14:paraId="5E82A351" w14:textId="77777777" w:rsidR="005F40E8" w:rsidRPr="00ED6EE0" w:rsidRDefault="005F40E8" w:rsidP="00B73471">
      <w:pPr>
        <w:spacing w:after="0" w:line="240" w:lineRule="auto"/>
        <w:jc w:val="both"/>
        <w:rPr>
          <w:rFonts w:ascii="Arial" w:hAnsi="Arial" w:cs="Arial"/>
          <w:b/>
          <w:bCs/>
        </w:rPr>
      </w:pPr>
    </w:p>
    <w:p w14:paraId="54C03025"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94. Operaciones hipotecarias</w:t>
      </w:r>
    </w:p>
    <w:p w14:paraId="6C03CD7C" w14:textId="77777777" w:rsidR="005F40E8" w:rsidRPr="00ED6EE0" w:rsidRDefault="005F40E8" w:rsidP="00B73471">
      <w:pPr>
        <w:spacing w:after="0" w:line="240" w:lineRule="auto"/>
        <w:jc w:val="both"/>
        <w:rPr>
          <w:rFonts w:ascii="Arial" w:hAnsi="Arial" w:cs="Arial"/>
        </w:rPr>
      </w:pPr>
    </w:p>
    <w:p w14:paraId="68EF0A47" w14:textId="77777777" w:rsidR="00AF1540" w:rsidRPr="00ED6EE0" w:rsidRDefault="00AF1540" w:rsidP="00B73471">
      <w:pPr>
        <w:spacing w:after="0" w:line="240" w:lineRule="auto"/>
        <w:jc w:val="both"/>
        <w:rPr>
          <w:rFonts w:ascii="Arial" w:hAnsi="Arial" w:cs="Arial"/>
        </w:rPr>
      </w:pPr>
      <w:r w:rsidRPr="00ED6EE0">
        <w:rPr>
          <w:rFonts w:ascii="Arial" w:hAnsi="Arial" w:cs="Arial"/>
        </w:rPr>
        <w:t>Las operaciones hipotecarias que se realicen conforme a esta ley no causarán impuestos ni derechos estatales o municipales.</w:t>
      </w:r>
    </w:p>
    <w:p w14:paraId="356A25ED" w14:textId="77777777" w:rsidR="005F40E8" w:rsidRPr="00ED6EE0" w:rsidRDefault="005F40E8" w:rsidP="00B73471">
      <w:pPr>
        <w:spacing w:after="0" w:line="240" w:lineRule="auto"/>
        <w:jc w:val="both"/>
        <w:rPr>
          <w:rFonts w:ascii="Arial" w:hAnsi="Arial" w:cs="Arial"/>
          <w:b/>
          <w:bCs/>
        </w:rPr>
      </w:pPr>
    </w:p>
    <w:p w14:paraId="443DD0A9"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95. Trámite y prelación de préstamos hipotecarios</w:t>
      </w:r>
    </w:p>
    <w:p w14:paraId="127ABBE3" w14:textId="77777777" w:rsidR="005F40E8" w:rsidRPr="00ED6EE0" w:rsidRDefault="005F40E8" w:rsidP="00B73471">
      <w:pPr>
        <w:tabs>
          <w:tab w:val="right" w:pos="8498"/>
        </w:tabs>
        <w:spacing w:after="0" w:line="240" w:lineRule="auto"/>
        <w:jc w:val="both"/>
        <w:rPr>
          <w:rFonts w:ascii="Arial" w:hAnsi="Arial" w:cs="Arial"/>
        </w:rPr>
      </w:pPr>
    </w:p>
    <w:p w14:paraId="0986BACD"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lastRenderedPageBreak/>
        <w:t>Los préstamos hipotecarios se tramitarán conforme a la finalidad del préstamo y al orden de recepción de las solicitudes.</w:t>
      </w:r>
    </w:p>
    <w:p w14:paraId="10B8FAF4" w14:textId="77777777" w:rsidR="005F40E8" w:rsidRPr="00ED6EE0" w:rsidRDefault="005F40E8" w:rsidP="00B73471">
      <w:pPr>
        <w:tabs>
          <w:tab w:val="right" w:pos="8498"/>
        </w:tabs>
        <w:spacing w:after="0" w:line="240" w:lineRule="auto"/>
        <w:jc w:val="both"/>
        <w:rPr>
          <w:rFonts w:ascii="Arial" w:hAnsi="Arial" w:cs="Arial"/>
        </w:rPr>
      </w:pPr>
    </w:p>
    <w:p w14:paraId="23802A20"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Para el otorgamiento del préstamo, se seguirá el siguiente orden: préstamos para liberar gravámenes; préstamos para comprar o construir una casa-habitación; préstamos para ampliar o reparar las casas-habitación, propiedad de las personas servidoras públicas o de las personas pensionadas.</w:t>
      </w:r>
    </w:p>
    <w:p w14:paraId="06DCCC0B" w14:textId="77777777" w:rsidR="005F40E8" w:rsidRPr="00ED6EE0" w:rsidRDefault="005F40E8" w:rsidP="00B73471">
      <w:pPr>
        <w:spacing w:after="0" w:line="240" w:lineRule="auto"/>
        <w:jc w:val="both"/>
        <w:rPr>
          <w:rFonts w:ascii="Arial" w:hAnsi="Arial" w:cs="Arial"/>
        </w:rPr>
      </w:pPr>
    </w:p>
    <w:p w14:paraId="5F8C813C" w14:textId="77777777" w:rsidR="00AF1540" w:rsidRPr="00ED6EE0" w:rsidRDefault="00AF1540" w:rsidP="00B73471">
      <w:pPr>
        <w:spacing w:after="0" w:line="240" w:lineRule="auto"/>
        <w:jc w:val="both"/>
        <w:rPr>
          <w:rFonts w:ascii="Arial" w:hAnsi="Arial" w:cs="Arial"/>
        </w:rPr>
      </w:pPr>
      <w:r w:rsidRPr="00ED6EE0">
        <w:rPr>
          <w:rFonts w:ascii="Arial" w:hAnsi="Arial" w:cs="Arial"/>
        </w:rPr>
        <w:t>Solo se concederán préstamos hipotecarios para liberar gravámenes, cuando se hayan constituido con anterioridad a la solicitud del préstamo hipotecario y cuando la garantía real en favor del instituto esté en primer lugar.</w:t>
      </w:r>
    </w:p>
    <w:p w14:paraId="2C46C054" w14:textId="77777777" w:rsidR="005F40E8" w:rsidRPr="00ED6EE0" w:rsidRDefault="005F40E8" w:rsidP="00B73471">
      <w:pPr>
        <w:spacing w:after="0" w:line="240" w:lineRule="auto"/>
        <w:jc w:val="both"/>
        <w:rPr>
          <w:rFonts w:ascii="Arial" w:hAnsi="Arial" w:cs="Arial"/>
          <w:b/>
          <w:bCs/>
        </w:rPr>
      </w:pPr>
    </w:p>
    <w:p w14:paraId="314D0EB7"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96. Requisitos y pagos adicionales</w:t>
      </w:r>
    </w:p>
    <w:p w14:paraId="743A3ECB" w14:textId="77777777" w:rsidR="005F40E8" w:rsidRPr="00ED6EE0" w:rsidRDefault="005F40E8" w:rsidP="00B73471">
      <w:pPr>
        <w:spacing w:after="0" w:line="240" w:lineRule="auto"/>
        <w:jc w:val="both"/>
        <w:rPr>
          <w:rFonts w:ascii="Arial" w:hAnsi="Arial" w:cs="Arial"/>
        </w:rPr>
      </w:pPr>
    </w:p>
    <w:p w14:paraId="7987FA69"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El solicitante de un préstamo hipotecario estará obligado a cumplir con los requisitos aprobados por el comité, así como a pagar los gastos del avalúo, notariales y de cualquier otra índole. </w:t>
      </w:r>
    </w:p>
    <w:p w14:paraId="709E9A55" w14:textId="77777777" w:rsidR="005F40E8" w:rsidRPr="00ED6EE0" w:rsidRDefault="005F40E8" w:rsidP="00B73471">
      <w:pPr>
        <w:tabs>
          <w:tab w:val="right" w:pos="8498"/>
        </w:tabs>
        <w:spacing w:after="0" w:line="240" w:lineRule="auto"/>
        <w:jc w:val="both"/>
        <w:rPr>
          <w:rFonts w:ascii="Arial" w:hAnsi="Arial" w:cs="Arial"/>
        </w:rPr>
      </w:pPr>
    </w:p>
    <w:p w14:paraId="0F93A964"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El instituto podrá deducir el importe de estos gastos del total del préstamo; y en su caso, ordenar los descuentos que correspondan, de las percepciones de la persona deudora.</w:t>
      </w:r>
    </w:p>
    <w:p w14:paraId="2ED61435" w14:textId="77777777" w:rsidR="005F40E8" w:rsidRPr="00ED6EE0" w:rsidRDefault="005F40E8" w:rsidP="00B73471">
      <w:pPr>
        <w:spacing w:after="0" w:line="240" w:lineRule="auto"/>
        <w:jc w:val="both"/>
        <w:rPr>
          <w:rFonts w:ascii="Arial" w:hAnsi="Arial" w:cs="Arial"/>
          <w:b/>
          <w:bCs/>
        </w:rPr>
      </w:pPr>
    </w:p>
    <w:p w14:paraId="65D1F58A"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97. Requisitos de concesión y ampliación</w:t>
      </w:r>
    </w:p>
    <w:p w14:paraId="42C5A97E" w14:textId="77777777" w:rsidR="005F40E8" w:rsidRPr="00ED6EE0" w:rsidRDefault="005F40E8" w:rsidP="00B73471">
      <w:pPr>
        <w:spacing w:after="0" w:line="240" w:lineRule="auto"/>
        <w:jc w:val="both"/>
        <w:rPr>
          <w:rFonts w:ascii="Arial" w:hAnsi="Arial" w:cs="Arial"/>
        </w:rPr>
      </w:pPr>
    </w:p>
    <w:p w14:paraId="34041201"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Los préstamos hipotecarios solo se concederán sobre inmuebles ubicados en el estado; y podrán ampliarse en cuanto a su importe, pero no podrá prorrogarse el plazo de pago. </w:t>
      </w:r>
    </w:p>
    <w:p w14:paraId="1B3371EE" w14:textId="77777777" w:rsidR="005F40E8" w:rsidRPr="00ED6EE0" w:rsidRDefault="005F40E8" w:rsidP="00B73471">
      <w:pPr>
        <w:spacing w:after="0" w:line="240" w:lineRule="auto"/>
        <w:jc w:val="both"/>
        <w:rPr>
          <w:rFonts w:ascii="Arial" w:hAnsi="Arial" w:cs="Arial"/>
        </w:rPr>
      </w:pPr>
    </w:p>
    <w:p w14:paraId="1FA66877"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Los préstamos hipotecarios para ampliar una casa-habitación se otorgarán previo examen técnico ordenado por el instituto, a fin de determinar si es posible mantener en condiciones de habitabilidad el inmueble respecto de la primera construcción. </w:t>
      </w:r>
    </w:p>
    <w:p w14:paraId="4E026F20" w14:textId="77777777" w:rsidR="005F40E8" w:rsidRPr="00ED6EE0" w:rsidRDefault="005F40E8" w:rsidP="00B73471">
      <w:pPr>
        <w:spacing w:after="0" w:line="240" w:lineRule="auto"/>
        <w:jc w:val="both"/>
        <w:rPr>
          <w:rFonts w:ascii="Arial" w:hAnsi="Arial" w:cs="Arial"/>
        </w:rPr>
      </w:pPr>
    </w:p>
    <w:p w14:paraId="4E6E0CEB" w14:textId="77777777" w:rsidR="00AF1540" w:rsidRPr="00ED6EE0" w:rsidRDefault="00AF1540" w:rsidP="00B73471">
      <w:pPr>
        <w:spacing w:after="0" w:line="240" w:lineRule="auto"/>
        <w:jc w:val="both"/>
        <w:rPr>
          <w:rFonts w:ascii="Arial" w:hAnsi="Arial" w:cs="Arial"/>
        </w:rPr>
      </w:pPr>
      <w:r w:rsidRPr="00ED6EE0">
        <w:rPr>
          <w:rFonts w:ascii="Arial" w:hAnsi="Arial" w:cs="Arial"/>
        </w:rPr>
        <w:t>Si un préstamo hipotecario no se ha pagado, no podrá concederse otro a quien lo solicite.</w:t>
      </w:r>
    </w:p>
    <w:p w14:paraId="6EF27B98" w14:textId="77777777" w:rsidR="005F40E8" w:rsidRPr="00ED6EE0" w:rsidRDefault="005F40E8" w:rsidP="00B73471">
      <w:pPr>
        <w:spacing w:after="0" w:line="240" w:lineRule="auto"/>
        <w:jc w:val="both"/>
        <w:rPr>
          <w:rFonts w:ascii="Arial" w:hAnsi="Arial" w:cs="Arial"/>
          <w:b/>
          <w:bCs/>
        </w:rPr>
      </w:pPr>
    </w:p>
    <w:p w14:paraId="677C6975"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98. Garantía de los créditos hipotecarios</w:t>
      </w:r>
    </w:p>
    <w:p w14:paraId="2AE6956E" w14:textId="77777777" w:rsidR="005F40E8" w:rsidRPr="00ED6EE0" w:rsidRDefault="005F40E8" w:rsidP="00B73471">
      <w:pPr>
        <w:spacing w:after="0" w:line="240" w:lineRule="auto"/>
        <w:jc w:val="both"/>
        <w:rPr>
          <w:rFonts w:ascii="Arial" w:hAnsi="Arial" w:cs="Arial"/>
        </w:rPr>
      </w:pPr>
    </w:p>
    <w:p w14:paraId="6AFF7453" w14:textId="77777777" w:rsidR="00AF1540" w:rsidRPr="00ED6EE0" w:rsidRDefault="00AF1540" w:rsidP="00B73471">
      <w:pPr>
        <w:spacing w:after="0" w:line="240" w:lineRule="auto"/>
        <w:jc w:val="both"/>
        <w:rPr>
          <w:rFonts w:ascii="Arial" w:hAnsi="Arial" w:cs="Arial"/>
          <w:b/>
          <w:bCs/>
        </w:rPr>
      </w:pPr>
      <w:r w:rsidRPr="00ED6EE0">
        <w:rPr>
          <w:rFonts w:ascii="Arial" w:hAnsi="Arial" w:cs="Arial"/>
        </w:rPr>
        <w:t>Todas las personas servidoras públicas o personas pensionadas que contraten un préstamo hipotecario deberán constituir un seguro de vida a favor del instituto, por el tiempo de duración del crédito y el importe del préstamo hipotecario otorgado, en la forma y términos que apruebe el consejo directivo a propuesta del comité. Este seguro se contratará de manera colectiva a través del instituto, trasladando el costo de la prima correspondiente a las personas deudoras con base en la proporción del monto de su préstamo.</w:t>
      </w:r>
    </w:p>
    <w:p w14:paraId="651E8C69" w14:textId="77777777" w:rsidR="005F40E8" w:rsidRPr="00ED6EE0" w:rsidRDefault="005F40E8" w:rsidP="00B73471">
      <w:pPr>
        <w:tabs>
          <w:tab w:val="right" w:pos="8498"/>
        </w:tabs>
        <w:spacing w:after="0" w:line="240" w:lineRule="auto"/>
        <w:jc w:val="both"/>
        <w:rPr>
          <w:rFonts w:ascii="Arial" w:hAnsi="Arial" w:cs="Arial"/>
        </w:rPr>
      </w:pPr>
    </w:p>
    <w:p w14:paraId="5FFD8683"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En el caso de que las personas servidoras públicas dejen de serlo y tengan préstamos hipotecarios pendientes de cobro, el instituto podrá aplicar el seguro de cesantía o separación al saldo insoluto hasta el monto que alcanzare.</w:t>
      </w:r>
    </w:p>
    <w:p w14:paraId="1C1E3EC9" w14:textId="77777777" w:rsidR="005F40E8" w:rsidRPr="00ED6EE0" w:rsidRDefault="005F40E8" w:rsidP="00B73471">
      <w:pPr>
        <w:tabs>
          <w:tab w:val="right" w:pos="8498"/>
        </w:tabs>
        <w:spacing w:after="0" w:line="240" w:lineRule="auto"/>
        <w:jc w:val="both"/>
        <w:rPr>
          <w:rFonts w:ascii="Arial" w:hAnsi="Arial" w:cs="Arial"/>
        </w:rPr>
      </w:pPr>
    </w:p>
    <w:p w14:paraId="4F5B6DC6" w14:textId="77777777" w:rsidR="00AF1540" w:rsidRPr="00ED6EE0" w:rsidRDefault="00AF1540" w:rsidP="00B73471">
      <w:pPr>
        <w:tabs>
          <w:tab w:val="right" w:pos="8498"/>
        </w:tabs>
        <w:spacing w:after="0" w:line="240" w:lineRule="auto"/>
        <w:jc w:val="both"/>
        <w:rPr>
          <w:rFonts w:ascii="Arial" w:hAnsi="Arial" w:cs="Arial"/>
          <w:b/>
          <w:bCs/>
        </w:rPr>
      </w:pPr>
      <w:r w:rsidRPr="00ED6EE0">
        <w:rPr>
          <w:rFonts w:ascii="Arial" w:hAnsi="Arial" w:cs="Arial"/>
        </w:rPr>
        <w:t>En caso de muerte de la persona deudora, el saldo insoluto de su préstamo se liquidará mediante el seguro de vida a que hace referencia este artículo, por lo que dicho préstamo se extinguirá automáticamente.</w:t>
      </w:r>
    </w:p>
    <w:p w14:paraId="018F2D16" w14:textId="77777777" w:rsidR="005F40E8" w:rsidRPr="00ED6EE0" w:rsidRDefault="005F40E8" w:rsidP="00B73471">
      <w:pPr>
        <w:spacing w:after="0" w:line="240" w:lineRule="auto"/>
        <w:jc w:val="center"/>
        <w:rPr>
          <w:rFonts w:ascii="Arial" w:hAnsi="Arial" w:cs="Arial"/>
          <w:b/>
          <w:bCs/>
        </w:rPr>
      </w:pPr>
    </w:p>
    <w:p w14:paraId="6CC14489"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Capítulo VIII</w:t>
      </w:r>
      <w:r w:rsidRPr="00ED6EE0">
        <w:rPr>
          <w:rFonts w:ascii="Arial" w:hAnsi="Arial" w:cs="Arial"/>
          <w:b/>
          <w:bCs/>
        </w:rPr>
        <w:br/>
        <w:t>Pensiones</w:t>
      </w:r>
    </w:p>
    <w:p w14:paraId="4D6F27AB" w14:textId="77777777" w:rsidR="005F40E8" w:rsidRPr="00ED6EE0" w:rsidRDefault="005F40E8" w:rsidP="00B73471">
      <w:pPr>
        <w:spacing w:after="0" w:line="240" w:lineRule="auto"/>
        <w:jc w:val="center"/>
        <w:rPr>
          <w:rFonts w:ascii="Arial" w:hAnsi="Arial" w:cs="Arial"/>
          <w:b/>
          <w:bCs/>
        </w:rPr>
      </w:pPr>
    </w:p>
    <w:p w14:paraId="3C519FB7"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primera</w:t>
      </w:r>
      <w:r w:rsidRPr="00ED6EE0">
        <w:rPr>
          <w:rFonts w:ascii="Arial" w:hAnsi="Arial" w:cs="Arial"/>
          <w:b/>
          <w:bCs/>
        </w:rPr>
        <w:br/>
        <w:t>Disposiciones generales</w:t>
      </w:r>
    </w:p>
    <w:p w14:paraId="22690C18" w14:textId="77777777" w:rsidR="005F40E8" w:rsidRPr="00ED6EE0" w:rsidRDefault="005F40E8" w:rsidP="00B73471">
      <w:pPr>
        <w:spacing w:after="0" w:line="240" w:lineRule="auto"/>
        <w:jc w:val="both"/>
        <w:rPr>
          <w:rFonts w:ascii="Arial" w:hAnsi="Arial" w:cs="Arial"/>
          <w:b/>
          <w:bCs/>
        </w:rPr>
      </w:pPr>
    </w:p>
    <w:p w14:paraId="3301BBAD"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99. Modalidades de pensión</w:t>
      </w:r>
    </w:p>
    <w:p w14:paraId="6489B636" w14:textId="77777777" w:rsidR="005F40E8" w:rsidRPr="00ED6EE0" w:rsidRDefault="005F40E8" w:rsidP="00B73471">
      <w:pPr>
        <w:spacing w:after="0" w:line="240" w:lineRule="auto"/>
        <w:jc w:val="both"/>
        <w:rPr>
          <w:rFonts w:ascii="Arial" w:hAnsi="Arial" w:cs="Arial"/>
        </w:rPr>
      </w:pPr>
    </w:p>
    <w:p w14:paraId="122011B5"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personas servidoras públicas o las personas beneficiarias podrán tener derecho a una pensión, en sus siguientes modalidades:</w:t>
      </w:r>
    </w:p>
    <w:p w14:paraId="7354094B" w14:textId="77777777" w:rsidR="005F40E8" w:rsidRPr="00ED6EE0" w:rsidRDefault="005F40E8" w:rsidP="00B73471">
      <w:pPr>
        <w:spacing w:after="0" w:line="240" w:lineRule="auto"/>
        <w:ind w:firstLine="709"/>
        <w:jc w:val="both"/>
        <w:rPr>
          <w:rFonts w:ascii="Arial" w:hAnsi="Arial" w:cs="Arial"/>
        </w:rPr>
      </w:pPr>
    </w:p>
    <w:p w14:paraId="79F5797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Jubilación.</w:t>
      </w:r>
    </w:p>
    <w:p w14:paraId="5941570B" w14:textId="77777777" w:rsidR="005F40E8" w:rsidRPr="00ED6EE0" w:rsidRDefault="005F40E8" w:rsidP="00B73471">
      <w:pPr>
        <w:spacing w:after="0" w:line="240" w:lineRule="auto"/>
        <w:ind w:firstLine="709"/>
        <w:jc w:val="both"/>
        <w:rPr>
          <w:rFonts w:ascii="Arial" w:hAnsi="Arial" w:cs="Arial"/>
        </w:rPr>
      </w:pPr>
    </w:p>
    <w:p w14:paraId="3AB51D3C"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Retiro anticipado.</w:t>
      </w:r>
    </w:p>
    <w:p w14:paraId="512F5146" w14:textId="77777777" w:rsidR="005F40E8" w:rsidRPr="00ED6EE0" w:rsidRDefault="005F40E8" w:rsidP="00B73471">
      <w:pPr>
        <w:spacing w:after="0" w:line="240" w:lineRule="auto"/>
        <w:ind w:firstLine="709"/>
        <w:jc w:val="both"/>
        <w:rPr>
          <w:rFonts w:ascii="Arial" w:hAnsi="Arial" w:cs="Arial"/>
        </w:rPr>
      </w:pPr>
    </w:p>
    <w:p w14:paraId="1F4DD967"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 xml:space="preserve">III. Vejez. </w:t>
      </w:r>
    </w:p>
    <w:p w14:paraId="0899F846" w14:textId="77777777" w:rsidR="005F40E8" w:rsidRPr="00ED6EE0" w:rsidRDefault="005F40E8" w:rsidP="00B73471">
      <w:pPr>
        <w:spacing w:after="0" w:line="240" w:lineRule="auto"/>
        <w:ind w:firstLine="709"/>
        <w:jc w:val="both"/>
        <w:rPr>
          <w:rFonts w:ascii="Arial" w:hAnsi="Arial" w:cs="Arial"/>
        </w:rPr>
      </w:pPr>
    </w:p>
    <w:p w14:paraId="15D63D38"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Retiro anticipado en edad avanzada.</w:t>
      </w:r>
    </w:p>
    <w:p w14:paraId="56F75220" w14:textId="77777777" w:rsidR="005F40E8" w:rsidRPr="00ED6EE0" w:rsidRDefault="005F40E8" w:rsidP="00B73471">
      <w:pPr>
        <w:spacing w:after="0" w:line="240" w:lineRule="auto"/>
        <w:ind w:firstLine="709"/>
        <w:jc w:val="both"/>
        <w:rPr>
          <w:rFonts w:ascii="Arial" w:hAnsi="Arial" w:cs="Arial"/>
        </w:rPr>
      </w:pPr>
    </w:p>
    <w:p w14:paraId="69168C16"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 Incapacidad por riesgos de trabajo.</w:t>
      </w:r>
    </w:p>
    <w:p w14:paraId="21090881" w14:textId="77777777" w:rsidR="005F40E8" w:rsidRPr="00ED6EE0" w:rsidRDefault="005F40E8" w:rsidP="00B73471">
      <w:pPr>
        <w:spacing w:after="0" w:line="240" w:lineRule="auto"/>
        <w:ind w:firstLine="709"/>
        <w:jc w:val="both"/>
        <w:rPr>
          <w:rFonts w:ascii="Arial" w:hAnsi="Arial" w:cs="Arial"/>
        </w:rPr>
      </w:pPr>
    </w:p>
    <w:p w14:paraId="7297EE8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 Fallecimiento por riesgos de trabajo.</w:t>
      </w:r>
    </w:p>
    <w:p w14:paraId="49A70E62" w14:textId="77777777" w:rsidR="005F40E8" w:rsidRPr="00ED6EE0" w:rsidRDefault="005F40E8" w:rsidP="00B73471">
      <w:pPr>
        <w:spacing w:after="0" w:line="240" w:lineRule="auto"/>
        <w:ind w:firstLine="709"/>
        <w:jc w:val="both"/>
        <w:rPr>
          <w:rFonts w:ascii="Arial" w:hAnsi="Arial" w:cs="Arial"/>
        </w:rPr>
      </w:pPr>
    </w:p>
    <w:p w14:paraId="28DF8EF5"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 Invalidez por causas ajenas al trabajo.</w:t>
      </w:r>
    </w:p>
    <w:p w14:paraId="237C202D" w14:textId="77777777" w:rsidR="005F40E8" w:rsidRPr="00ED6EE0" w:rsidRDefault="005F40E8" w:rsidP="00B73471">
      <w:pPr>
        <w:spacing w:after="0" w:line="240" w:lineRule="auto"/>
        <w:ind w:firstLine="709"/>
        <w:jc w:val="both"/>
        <w:rPr>
          <w:rFonts w:ascii="Arial" w:hAnsi="Arial" w:cs="Arial"/>
        </w:rPr>
      </w:pPr>
    </w:p>
    <w:p w14:paraId="6BEB29A6"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VIII. Fallecimiento por causas ajenas al trabajo.</w:t>
      </w:r>
    </w:p>
    <w:p w14:paraId="37A9B433" w14:textId="77777777" w:rsidR="005F40E8" w:rsidRPr="00ED6EE0" w:rsidRDefault="005F40E8" w:rsidP="00B73471">
      <w:pPr>
        <w:spacing w:after="0" w:line="240" w:lineRule="auto"/>
        <w:jc w:val="both"/>
        <w:rPr>
          <w:rFonts w:ascii="Arial" w:hAnsi="Arial" w:cs="Arial"/>
        </w:rPr>
      </w:pPr>
    </w:p>
    <w:p w14:paraId="0472DBC7" w14:textId="77777777" w:rsidR="00AF1540" w:rsidRPr="00ED6EE0" w:rsidRDefault="00AF1540" w:rsidP="00B73471">
      <w:pPr>
        <w:spacing w:after="0" w:line="240" w:lineRule="auto"/>
        <w:jc w:val="both"/>
        <w:rPr>
          <w:rFonts w:ascii="Arial" w:hAnsi="Arial" w:cs="Arial"/>
        </w:rPr>
      </w:pPr>
      <w:r w:rsidRPr="00ED6EE0">
        <w:rPr>
          <w:rFonts w:ascii="Arial" w:hAnsi="Arial" w:cs="Arial"/>
        </w:rPr>
        <w:t>Las modalidades antes señaladas se regirán por las condiciones y los requisitos establecidos en esta ley.</w:t>
      </w:r>
    </w:p>
    <w:p w14:paraId="45660D33" w14:textId="77777777" w:rsidR="005F40E8" w:rsidRPr="00ED6EE0" w:rsidRDefault="005F40E8" w:rsidP="00B73471">
      <w:pPr>
        <w:spacing w:after="0" w:line="240" w:lineRule="auto"/>
        <w:jc w:val="both"/>
        <w:rPr>
          <w:rFonts w:ascii="Arial" w:hAnsi="Arial" w:cs="Arial"/>
          <w:b/>
          <w:bCs/>
        </w:rPr>
      </w:pPr>
    </w:p>
    <w:p w14:paraId="7715484C"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100. Trámite de la pensión</w:t>
      </w:r>
    </w:p>
    <w:p w14:paraId="06838599" w14:textId="77777777" w:rsidR="005F40E8" w:rsidRPr="00ED6EE0" w:rsidRDefault="005F40E8" w:rsidP="00B73471">
      <w:pPr>
        <w:spacing w:after="0" w:line="240" w:lineRule="auto"/>
        <w:jc w:val="both"/>
        <w:rPr>
          <w:rFonts w:ascii="Arial" w:hAnsi="Arial" w:cs="Arial"/>
        </w:rPr>
      </w:pPr>
    </w:p>
    <w:p w14:paraId="7EA8E6F7" w14:textId="1438D67E" w:rsidR="00AF1540" w:rsidRPr="00ED6EE0" w:rsidRDefault="00AF1540" w:rsidP="00B73471">
      <w:pPr>
        <w:spacing w:after="0" w:line="240" w:lineRule="auto"/>
        <w:jc w:val="both"/>
        <w:rPr>
          <w:rFonts w:ascii="Arial" w:hAnsi="Arial" w:cs="Arial"/>
        </w:rPr>
      </w:pPr>
      <w:r w:rsidRPr="00ED6EE0">
        <w:rPr>
          <w:rFonts w:ascii="Arial" w:hAnsi="Arial" w:cs="Arial"/>
        </w:rPr>
        <w:t>La pensión se solicitará por escrito de la persona interesada y se resolverá dentro del plazo de sesenta días hábiles siguientes a la recepción de la solicitud.</w:t>
      </w:r>
    </w:p>
    <w:p w14:paraId="63896993" w14:textId="057B3847" w:rsidR="00487746" w:rsidRPr="00ED6EE0" w:rsidRDefault="00487746" w:rsidP="00B73471">
      <w:pPr>
        <w:spacing w:after="0" w:line="240" w:lineRule="auto"/>
        <w:jc w:val="both"/>
        <w:rPr>
          <w:rFonts w:ascii="Arial" w:hAnsi="Arial" w:cs="Arial"/>
        </w:rPr>
      </w:pPr>
    </w:p>
    <w:p w14:paraId="78170EEE" w14:textId="24763A90" w:rsidR="00487746" w:rsidRPr="00ED6EE0" w:rsidRDefault="00487746" w:rsidP="00487746">
      <w:pPr>
        <w:spacing w:after="0" w:line="240" w:lineRule="auto"/>
        <w:jc w:val="both"/>
        <w:rPr>
          <w:rFonts w:ascii="Arial" w:hAnsi="Arial" w:cs="Arial"/>
        </w:rPr>
      </w:pPr>
      <w:r w:rsidRPr="00ED6EE0">
        <w:rPr>
          <w:rFonts w:ascii="Arial" w:hAnsi="Arial" w:cs="Arial"/>
        </w:rPr>
        <w:t xml:space="preserve">El instituto </w:t>
      </w:r>
      <w:r w:rsidR="00A67858" w:rsidRPr="00ED6EE0">
        <w:rPr>
          <w:rFonts w:ascii="Arial" w:hAnsi="Arial" w:cs="Arial"/>
        </w:rPr>
        <w:t xml:space="preserve">atendiendo a los principios de máxima publicidad y acceso a la información pública, </w:t>
      </w:r>
      <w:r w:rsidRPr="00ED6EE0">
        <w:rPr>
          <w:rFonts w:ascii="Arial" w:hAnsi="Arial" w:cs="Arial"/>
        </w:rPr>
        <w:t xml:space="preserve">deberá establecer en su página digital de internet, un </w:t>
      </w:r>
      <w:proofErr w:type="spellStart"/>
      <w:r w:rsidRPr="00ED6EE0">
        <w:rPr>
          <w:rFonts w:ascii="Arial" w:hAnsi="Arial" w:cs="Arial"/>
        </w:rPr>
        <w:t>micrositio</w:t>
      </w:r>
      <w:proofErr w:type="spellEnd"/>
      <w:r w:rsidRPr="00ED6EE0">
        <w:rPr>
          <w:rFonts w:ascii="Arial" w:hAnsi="Arial" w:cs="Arial"/>
        </w:rPr>
        <w:t xml:space="preserve"> que permita a los derechohabientes calcular las prestaciones sociales de las personas servidoras públicas que tengan derecho a una pensión por jubilación conforme a las disposiciones de esta Ley, mediante un simulador para conocer el importe aproximado de su pensión, con base a los datos que proporcionen. El resultado del simulador no </w:t>
      </w:r>
      <w:r w:rsidR="00A67858" w:rsidRPr="00ED6EE0">
        <w:rPr>
          <w:rFonts w:ascii="Arial" w:hAnsi="Arial" w:cs="Arial"/>
        </w:rPr>
        <w:t>será</w:t>
      </w:r>
      <w:r w:rsidRPr="00ED6EE0">
        <w:rPr>
          <w:rFonts w:ascii="Arial" w:hAnsi="Arial" w:cs="Arial"/>
        </w:rPr>
        <w:t xml:space="preserve"> vinculatorio al trámite de su pensión, ni tendrá validez oficial alguna.</w:t>
      </w:r>
    </w:p>
    <w:p w14:paraId="30B18E43" w14:textId="77777777" w:rsidR="00AF1540" w:rsidRPr="00ED6EE0" w:rsidRDefault="00AF1540" w:rsidP="00B73471">
      <w:pPr>
        <w:spacing w:after="0" w:line="240" w:lineRule="auto"/>
        <w:jc w:val="both"/>
        <w:rPr>
          <w:rFonts w:ascii="Arial" w:hAnsi="Arial" w:cs="Arial"/>
          <w:b/>
          <w:bCs/>
        </w:rPr>
      </w:pPr>
    </w:p>
    <w:p w14:paraId="26AB75FC"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101. Derecho a pensión</w:t>
      </w:r>
    </w:p>
    <w:p w14:paraId="1ADA0FA1" w14:textId="77777777" w:rsidR="005F40E8" w:rsidRPr="00ED6EE0" w:rsidRDefault="005F40E8" w:rsidP="00B73471">
      <w:pPr>
        <w:spacing w:after="0" w:line="240" w:lineRule="auto"/>
        <w:jc w:val="both"/>
        <w:rPr>
          <w:rFonts w:ascii="Arial" w:hAnsi="Arial" w:cs="Arial"/>
        </w:rPr>
      </w:pPr>
    </w:p>
    <w:p w14:paraId="3A96471D"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adquirir el derecho a una pensión se requiere cumplir con los requisitos señalados en esta ley, conforme a la modalidad de pensión que corresponda. Este derecho será imprescriptible.</w:t>
      </w:r>
    </w:p>
    <w:p w14:paraId="32330325" w14:textId="77777777" w:rsidR="005F40E8" w:rsidRPr="00ED6EE0" w:rsidRDefault="005F40E8" w:rsidP="00B73471">
      <w:pPr>
        <w:spacing w:after="0" w:line="240" w:lineRule="auto"/>
        <w:jc w:val="both"/>
        <w:rPr>
          <w:rFonts w:ascii="Arial" w:hAnsi="Arial" w:cs="Arial"/>
          <w:b/>
          <w:bCs/>
        </w:rPr>
      </w:pPr>
    </w:p>
    <w:p w14:paraId="6A0C7396"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102. Años de cotización</w:t>
      </w:r>
    </w:p>
    <w:p w14:paraId="7ABB36D4" w14:textId="77777777" w:rsidR="005F40E8" w:rsidRPr="00ED6EE0" w:rsidRDefault="005F40E8" w:rsidP="00B73471">
      <w:pPr>
        <w:spacing w:after="0" w:line="240" w:lineRule="auto"/>
        <w:jc w:val="both"/>
        <w:rPr>
          <w:rFonts w:ascii="Arial" w:hAnsi="Arial" w:cs="Arial"/>
        </w:rPr>
      </w:pPr>
    </w:p>
    <w:p w14:paraId="7B334E16" w14:textId="77777777" w:rsidR="00AF1540" w:rsidRPr="00ED6EE0" w:rsidRDefault="00AF1540" w:rsidP="00B73471">
      <w:pPr>
        <w:spacing w:after="0" w:line="240" w:lineRule="auto"/>
        <w:jc w:val="both"/>
        <w:rPr>
          <w:rFonts w:ascii="Arial" w:hAnsi="Arial" w:cs="Arial"/>
        </w:rPr>
      </w:pPr>
      <w:r w:rsidRPr="00ED6EE0">
        <w:rPr>
          <w:rFonts w:ascii="Arial" w:hAnsi="Arial" w:cs="Arial"/>
        </w:rPr>
        <w:t>Para efectos de adquirir el derecho a una pensión, solo se considerarán los años de cotización completos.</w:t>
      </w:r>
    </w:p>
    <w:p w14:paraId="7A47918F" w14:textId="77777777" w:rsidR="005F40E8" w:rsidRPr="00ED6EE0" w:rsidRDefault="005F40E8" w:rsidP="00B73471">
      <w:pPr>
        <w:spacing w:after="0" w:line="240" w:lineRule="auto"/>
        <w:jc w:val="both"/>
        <w:rPr>
          <w:rFonts w:ascii="Arial" w:hAnsi="Arial" w:cs="Arial"/>
        </w:rPr>
      </w:pPr>
    </w:p>
    <w:p w14:paraId="26A806A0" w14:textId="77777777" w:rsidR="00AF1540" w:rsidRPr="00ED6EE0" w:rsidRDefault="00AF1540" w:rsidP="00B73471">
      <w:pPr>
        <w:spacing w:after="0" w:line="240" w:lineRule="auto"/>
        <w:jc w:val="both"/>
        <w:rPr>
          <w:rFonts w:ascii="Arial" w:hAnsi="Arial" w:cs="Arial"/>
        </w:rPr>
      </w:pPr>
      <w:r w:rsidRPr="00ED6EE0">
        <w:rPr>
          <w:rFonts w:ascii="Arial" w:hAnsi="Arial" w:cs="Arial"/>
        </w:rPr>
        <w:t>Si la persona servidora pública desempeña dos o más cargos en una o más entidades públicas, para computar los años de cotización, se tomará en cuenta el empleo de mayor antigüedad.</w:t>
      </w:r>
    </w:p>
    <w:p w14:paraId="1712DC5A" w14:textId="77777777" w:rsidR="005F40E8" w:rsidRPr="00ED6EE0" w:rsidRDefault="005F40E8" w:rsidP="00B73471">
      <w:pPr>
        <w:tabs>
          <w:tab w:val="right" w:pos="8498"/>
        </w:tabs>
        <w:spacing w:after="0" w:line="240" w:lineRule="auto"/>
        <w:jc w:val="both"/>
        <w:rPr>
          <w:rFonts w:ascii="Arial" w:hAnsi="Arial" w:cs="Arial"/>
          <w:b/>
          <w:bCs/>
        </w:rPr>
      </w:pPr>
    </w:p>
    <w:p w14:paraId="499C3353"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
          <w:bCs/>
        </w:rPr>
        <w:t>Artículo 103. Prescripción de prestaciones</w:t>
      </w:r>
    </w:p>
    <w:p w14:paraId="0869CDB3" w14:textId="77777777" w:rsidR="005F40E8" w:rsidRPr="00ED6EE0" w:rsidRDefault="005F40E8" w:rsidP="00B73471">
      <w:pPr>
        <w:spacing w:after="0" w:line="240" w:lineRule="auto"/>
        <w:jc w:val="both"/>
        <w:rPr>
          <w:rFonts w:ascii="Arial" w:hAnsi="Arial" w:cs="Arial"/>
        </w:rPr>
      </w:pPr>
    </w:p>
    <w:p w14:paraId="5E04F7A2" w14:textId="77777777" w:rsidR="00AF1540" w:rsidRPr="00ED6EE0" w:rsidRDefault="00AF1540" w:rsidP="00B73471">
      <w:pPr>
        <w:spacing w:after="0" w:line="240" w:lineRule="auto"/>
        <w:jc w:val="both"/>
        <w:rPr>
          <w:rFonts w:ascii="Arial" w:hAnsi="Arial" w:cs="Arial"/>
          <w:b/>
        </w:rPr>
      </w:pPr>
      <w:r w:rsidRPr="00ED6EE0">
        <w:rPr>
          <w:rFonts w:ascii="Arial" w:hAnsi="Arial" w:cs="Arial"/>
        </w:rPr>
        <w:t xml:space="preserve">El monto de las pensiones vencidas y cualquier prestación en dinero a cargo del instituto, que no reclamen las personas interesadas dentro del plazo de tres años siguientes a la fecha en que fueron exigibles, prescribirán a favor de este. </w:t>
      </w:r>
    </w:p>
    <w:p w14:paraId="7F9CF71C" w14:textId="77777777" w:rsidR="005F40E8" w:rsidRPr="00ED6EE0" w:rsidRDefault="005F40E8" w:rsidP="00B73471">
      <w:pPr>
        <w:spacing w:after="0" w:line="240" w:lineRule="auto"/>
        <w:jc w:val="both"/>
        <w:rPr>
          <w:rFonts w:ascii="Arial" w:hAnsi="Arial" w:cs="Arial"/>
          <w:b/>
          <w:bCs/>
        </w:rPr>
      </w:pPr>
    </w:p>
    <w:p w14:paraId="43C0F7A4"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104. Incompatibilidad y compatibilidad de las pensiones</w:t>
      </w:r>
    </w:p>
    <w:p w14:paraId="5CE91BD4" w14:textId="77777777" w:rsidR="005F40E8" w:rsidRPr="00ED6EE0" w:rsidRDefault="005F40E8" w:rsidP="00B73471">
      <w:pPr>
        <w:spacing w:after="0" w:line="240" w:lineRule="auto"/>
        <w:jc w:val="both"/>
        <w:rPr>
          <w:rFonts w:ascii="Arial" w:hAnsi="Arial" w:cs="Arial"/>
        </w:rPr>
      </w:pPr>
    </w:p>
    <w:p w14:paraId="75DD7844"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pensiones a que se refiere el artículo 99 de esta ley, salvo las previstas en las fracciones VI y VIII de dicho artículo, son incompatibles entre sí; por lo que cuando una persona servidora pública tenga derecho a dos o más de las pensiones referidas, se les otorgará la pensión de mayor cuantía</w:t>
      </w:r>
      <w:r w:rsidRPr="00ED6EE0">
        <w:rPr>
          <w:rFonts w:ascii="Arial" w:hAnsi="Arial" w:cs="Arial"/>
          <w:bCs/>
        </w:rPr>
        <w:t xml:space="preserve">. </w:t>
      </w:r>
    </w:p>
    <w:p w14:paraId="4C5BCA41" w14:textId="77777777" w:rsidR="005F40E8" w:rsidRPr="00ED6EE0" w:rsidRDefault="005F40E8" w:rsidP="00B73471">
      <w:pPr>
        <w:tabs>
          <w:tab w:val="right" w:pos="8498"/>
        </w:tabs>
        <w:spacing w:after="0" w:line="240" w:lineRule="auto"/>
        <w:jc w:val="both"/>
        <w:rPr>
          <w:rFonts w:ascii="Arial" w:hAnsi="Arial" w:cs="Arial"/>
          <w:bCs/>
        </w:rPr>
      </w:pPr>
    </w:p>
    <w:p w14:paraId="786AFBB2"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bCs/>
        </w:rPr>
        <w:t>De igual manera, son incompatibles con el desempeño de un trabajo remunerado en cualquiera de las entidades públicas.</w:t>
      </w:r>
    </w:p>
    <w:p w14:paraId="3B46E4EF" w14:textId="77777777" w:rsidR="005F40E8" w:rsidRPr="00ED6EE0" w:rsidRDefault="005F40E8" w:rsidP="00B73471">
      <w:pPr>
        <w:spacing w:after="0" w:line="240" w:lineRule="auto"/>
        <w:jc w:val="both"/>
        <w:rPr>
          <w:rFonts w:ascii="Arial" w:hAnsi="Arial" w:cs="Arial"/>
          <w:bCs/>
        </w:rPr>
      </w:pPr>
    </w:p>
    <w:p w14:paraId="29C975AC" w14:textId="77777777" w:rsidR="00AF1540" w:rsidRPr="00ED6EE0" w:rsidRDefault="00AF1540" w:rsidP="00B73471">
      <w:pPr>
        <w:spacing w:after="0" w:line="240" w:lineRule="auto"/>
        <w:jc w:val="both"/>
        <w:rPr>
          <w:rFonts w:ascii="Arial" w:hAnsi="Arial" w:cs="Arial"/>
        </w:rPr>
      </w:pPr>
      <w:r w:rsidRPr="00ED6EE0">
        <w:rPr>
          <w:rFonts w:ascii="Arial" w:hAnsi="Arial" w:cs="Arial"/>
          <w:bCs/>
        </w:rPr>
        <w:t>La pensión concedida a la hija o al hijo de la persona pensionada, con motivo de su fallecimiento es compatible con la pensión que en su caso, pueda obtenerse de los derechos del otro progenitor.</w:t>
      </w:r>
    </w:p>
    <w:p w14:paraId="30B420F3" w14:textId="77777777" w:rsidR="005F40E8" w:rsidRPr="00ED6EE0" w:rsidRDefault="005F40E8" w:rsidP="00B73471">
      <w:pPr>
        <w:tabs>
          <w:tab w:val="right" w:pos="8498"/>
        </w:tabs>
        <w:spacing w:after="0" w:line="240" w:lineRule="auto"/>
        <w:jc w:val="both"/>
        <w:rPr>
          <w:rFonts w:ascii="Arial" w:hAnsi="Arial" w:cs="Arial"/>
          <w:b/>
          <w:bCs/>
        </w:rPr>
      </w:pPr>
    </w:p>
    <w:p w14:paraId="0960DF79"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
          <w:bCs/>
        </w:rPr>
        <w:t>Artículo 105. Consecuencias de la incompatibilidad de las pensiones</w:t>
      </w:r>
    </w:p>
    <w:p w14:paraId="6469EC96" w14:textId="77777777" w:rsidR="005F40E8" w:rsidRPr="00ED6EE0" w:rsidRDefault="005F40E8" w:rsidP="00B73471">
      <w:pPr>
        <w:spacing w:after="0" w:line="240" w:lineRule="auto"/>
        <w:jc w:val="both"/>
        <w:rPr>
          <w:rFonts w:ascii="Arial" w:hAnsi="Arial" w:cs="Arial"/>
          <w:bCs/>
        </w:rPr>
      </w:pPr>
    </w:p>
    <w:p w14:paraId="4EA62935" w14:textId="77777777" w:rsidR="00AF1540" w:rsidRPr="00ED6EE0" w:rsidRDefault="00AF1540" w:rsidP="008B13C9">
      <w:pPr>
        <w:spacing w:after="0" w:line="240" w:lineRule="auto"/>
        <w:jc w:val="both"/>
        <w:rPr>
          <w:rFonts w:ascii="Arial" w:hAnsi="Arial" w:cs="Arial"/>
        </w:rPr>
      </w:pPr>
      <w:r w:rsidRPr="00ED6EE0">
        <w:rPr>
          <w:rFonts w:ascii="Arial" w:hAnsi="Arial" w:cs="Arial"/>
          <w:bCs/>
        </w:rPr>
        <w:t xml:space="preserve">En caso de que una persona que recibe alguna de las pensiones, previstas en el </w:t>
      </w:r>
      <w:r w:rsidRPr="00ED6EE0">
        <w:rPr>
          <w:rFonts w:ascii="Arial" w:hAnsi="Arial" w:cs="Arial"/>
        </w:rPr>
        <w:t>artículo 99 de esta ley, salvo las establecidas en las fracciones VI y VIII de dicho artículo</w:t>
      </w:r>
      <w:r w:rsidRPr="00ED6EE0">
        <w:rPr>
          <w:rFonts w:ascii="Arial" w:hAnsi="Arial" w:cs="Arial"/>
          <w:bCs/>
        </w:rPr>
        <w:t>, desempeñe un trabajo remunerado en cualquiera de las entidades públicas, deberá reintegrar</w:t>
      </w:r>
      <w:r w:rsidRPr="00ED6EE0">
        <w:rPr>
          <w:rFonts w:ascii="Arial" w:hAnsi="Arial" w:cs="Arial"/>
        </w:rPr>
        <w:t xml:space="preserve"> las cantidades correspondientes a las mensualidades de la pensión indebidamente percibidas, a partir de que se presente la incompatibilidad.</w:t>
      </w:r>
    </w:p>
    <w:p w14:paraId="5787B39D" w14:textId="77777777" w:rsidR="005F40E8" w:rsidRPr="00ED6EE0" w:rsidRDefault="005F40E8" w:rsidP="008B13C9">
      <w:pPr>
        <w:tabs>
          <w:tab w:val="right" w:pos="8498"/>
        </w:tabs>
        <w:spacing w:after="0" w:line="240" w:lineRule="auto"/>
        <w:jc w:val="both"/>
        <w:rPr>
          <w:rFonts w:ascii="Arial" w:hAnsi="Arial" w:cs="Arial"/>
          <w:b/>
          <w:bCs/>
        </w:rPr>
      </w:pPr>
    </w:p>
    <w:p w14:paraId="0C027451" w14:textId="77777777" w:rsidR="00AF1540" w:rsidRPr="00ED6EE0" w:rsidRDefault="00AF1540" w:rsidP="008B13C9">
      <w:pPr>
        <w:tabs>
          <w:tab w:val="right" w:pos="8498"/>
        </w:tabs>
        <w:spacing w:after="0" w:line="240" w:lineRule="auto"/>
        <w:jc w:val="both"/>
        <w:rPr>
          <w:rFonts w:ascii="Arial" w:hAnsi="Arial" w:cs="Arial"/>
        </w:rPr>
      </w:pPr>
      <w:r w:rsidRPr="00ED6EE0">
        <w:rPr>
          <w:rFonts w:ascii="Arial" w:hAnsi="Arial" w:cs="Arial"/>
          <w:b/>
          <w:bCs/>
        </w:rPr>
        <w:t>Artículo 106. Gratificación anual</w:t>
      </w:r>
    </w:p>
    <w:p w14:paraId="5534F894" w14:textId="77777777" w:rsidR="005F40E8" w:rsidRPr="00ED6EE0" w:rsidRDefault="005F40E8" w:rsidP="008B13C9">
      <w:pPr>
        <w:spacing w:after="0" w:line="240" w:lineRule="auto"/>
        <w:jc w:val="both"/>
        <w:rPr>
          <w:rFonts w:ascii="Arial" w:hAnsi="Arial" w:cs="Arial"/>
        </w:rPr>
      </w:pPr>
    </w:p>
    <w:p w14:paraId="6C312599" w14:textId="77777777" w:rsidR="008B13C9" w:rsidRPr="00ED6EE0" w:rsidRDefault="008B13C9" w:rsidP="008B13C9">
      <w:pPr>
        <w:tabs>
          <w:tab w:val="right" w:pos="8498"/>
        </w:tabs>
        <w:spacing w:after="0" w:line="240" w:lineRule="auto"/>
        <w:jc w:val="both"/>
        <w:rPr>
          <w:rFonts w:ascii="Arial" w:hAnsi="Arial" w:cs="Arial"/>
          <w:b/>
        </w:rPr>
      </w:pPr>
      <w:r w:rsidRPr="00ED6EE0">
        <w:rPr>
          <w:rFonts w:ascii="Arial" w:hAnsi="Arial" w:cs="Arial"/>
        </w:rPr>
        <w:t>Las personas pensionadas tendrán derecho a un aguinaldo anual, que deberá pagarse a más tardar los primeros quince días del mes de diciembre de cada año. El monto de la gratificación será el equivalente a cuarenta días del importe diario de la pensión.</w:t>
      </w:r>
    </w:p>
    <w:p w14:paraId="347C44A3" w14:textId="77777777" w:rsidR="005F40E8" w:rsidRPr="00ED6EE0" w:rsidRDefault="005F40E8" w:rsidP="008B13C9">
      <w:pPr>
        <w:spacing w:after="0" w:line="240" w:lineRule="auto"/>
        <w:jc w:val="both"/>
        <w:rPr>
          <w:rFonts w:ascii="Arial" w:hAnsi="Arial" w:cs="Arial"/>
          <w:b/>
          <w:bCs/>
        </w:rPr>
      </w:pPr>
    </w:p>
    <w:p w14:paraId="1E61E3FA" w14:textId="77777777" w:rsidR="00AF1540" w:rsidRPr="00ED6EE0" w:rsidRDefault="00AF1540" w:rsidP="008B13C9">
      <w:pPr>
        <w:spacing w:after="0" w:line="240" w:lineRule="auto"/>
        <w:jc w:val="both"/>
        <w:rPr>
          <w:rFonts w:ascii="Arial" w:hAnsi="Arial" w:cs="Arial"/>
          <w:b/>
          <w:bCs/>
        </w:rPr>
      </w:pPr>
      <w:r w:rsidRPr="00ED6EE0">
        <w:rPr>
          <w:rFonts w:ascii="Arial" w:hAnsi="Arial" w:cs="Arial"/>
          <w:b/>
          <w:bCs/>
        </w:rPr>
        <w:t>Artículo 107. Incremento de la cuantía de pensiones</w:t>
      </w:r>
    </w:p>
    <w:p w14:paraId="2C73C197" w14:textId="77777777" w:rsidR="005F40E8" w:rsidRPr="00ED6EE0" w:rsidRDefault="005F40E8" w:rsidP="008B13C9">
      <w:pPr>
        <w:spacing w:after="0" w:line="240" w:lineRule="auto"/>
        <w:jc w:val="both"/>
        <w:rPr>
          <w:rFonts w:ascii="Arial" w:hAnsi="Arial" w:cs="Arial"/>
        </w:rPr>
      </w:pPr>
    </w:p>
    <w:p w14:paraId="6FD69A8A" w14:textId="77777777" w:rsidR="00AF1540" w:rsidRPr="00ED6EE0" w:rsidRDefault="00AF1540" w:rsidP="008B13C9">
      <w:pPr>
        <w:spacing w:after="0" w:line="240" w:lineRule="auto"/>
        <w:jc w:val="both"/>
        <w:rPr>
          <w:rFonts w:ascii="Arial" w:hAnsi="Arial" w:cs="Arial"/>
        </w:rPr>
      </w:pPr>
      <w:r w:rsidRPr="00ED6EE0">
        <w:rPr>
          <w:rFonts w:ascii="Arial" w:hAnsi="Arial" w:cs="Arial"/>
        </w:rPr>
        <w:t>La cuantía de las pensiones se incrementará anualmente, independientemente de su monto, en la misma proporción en que se incremente el índice nacional del año calendario anterior.</w:t>
      </w:r>
    </w:p>
    <w:p w14:paraId="16F3946D" w14:textId="77777777" w:rsidR="005F40E8" w:rsidRPr="00ED6EE0" w:rsidRDefault="005F40E8" w:rsidP="00B73471">
      <w:pPr>
        <w:spacing w:after="0" w:line="240" w:lineRule="auto"/>
        <w:jc w:val="both"/>
        <w:rPr>
          <w:rFonts w:ascii="Arial" w:hAnsi="Arial" w:cs="Arial"/>
          <w:b/>
          <w:bCs/>
        </w:rPr>
      </w:pPr>
    </w:p>
    <w:p w14:paraId="1991C97B"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Artículo 108. Prestaciones no reclamables</w:t>
      </w:r>
    </w:p>
    <w:p w14:paraId="08EB29C9" w14:textId="77777777" w:rsidR="005F40E8" w:rsidRPr="00ED6EE0" w:rsidRDefault="005F40E8" w:rsidP="00B73471">
      <w:pPr>
        <w:spacing w:after="0" w:line="240" w:lineRule="auto"/>
        <w:jc w:val="both"/>
        <w:rPr>
          <w:rFonts w:ascii="Arial" w:hAnsi="Arial" w:cs="Arial"/>
        </w:rPr>
      </w:pPr>
    </w:p>
    <w:p w14:paraId="40AEBD0A" w14:textId="77777777" w:rsidR="00AF1540" w:rsidRPr="00ED6EE0" w:rsidRDefault="00AF1540" w:rsidP="00B73471">
      <w:pPr>
        <w:spacing w:after="0" w:line="240" w:lineRule="auto"/>
        <w:jc w:val="both"/>
        <w:rPr>
          <w:rFonts w:ascii="Arial" w:hAnsi="Arial" w:cs="Arial"/>
        </w:rPr>
      </w:pPr>
      <w:r w:rsidRPr="00ED6EE0">
        <w:rPr>
          <w:rFonts w:ascii="Arial" w:hAnsi="Arial" w:cs="Arial"/>
        </w:rPr>
        <w:t>A las personas pensionadas o personas beneficiarias no se les pagará ninguna otra prestación que derive de la relación de trabajo terminada con sus respectivas entidades públicas.</w:t>
      </w:r>
    </w:p>
    <w:p w14:paraId="0A970B3E" w14:textId="77777777" w:rsidR="005F40E8" w:rsidRPr="00ED6EE0" w:rsidRDefault="005F40E8" w:rsidP="00B73471">
      <w:pPr>
        <w:spacing w:after="0" w:line="240" w:lineRule="auto"/>
        <w:jc w:val="both"/>
        <w:rPr>
          <w:rFonts w:ascii="Arial" w:hAnsi="Arial" w:cs="Arial"/>
          <w:b/>
        </w:rPr>
      </w:pPr>
    </w:p>
    <w:p w14:paraId="5F96FE7F"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lastRenderedPageBreak/>
        <w:t>Artículo 109. Características de las pensiones</w:t>
      </w:r>
    </w:p>
    <w:p w14:paraId="3EAE3816" w14:textId="77777777" w:rsidR="005F40E8" w:rsidRPr="00ED6EE0" w:rsidRDefault="005F40E8" w:rsidP="00B73471">
      <w:pPr>
        <w:spacing w:after="0" w:line="240" w:lineRule="auto"/>
        <w:jc w:val="both"/>
        <w:rPr>
          <w:rFonts w:ascii="Arial" w:hAnsi="Arial" w:cs="Arial"/>
        </w:rPr>
      </w:pPr>
    </w:p>
    <w:p w14:paraId="3CAA77B0"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pensiones no son susceptibles de enajenarse, cederse, gravarse o embargarse, excepto cuando se trate de cumplir una resolución judicial.</w:t>
      </w:r>
    </w:p>
    <w:p w14:paraId="72BE70A7" w14:textId="77777777" w:rsidR="005F40E8" w:rsidRPr="00ED6EE0" w:rsidRDefault="005F40E8" w:rsidP="00B73471">
      <w:pPr>
        <w:spacing w:after="0" w:line="240" w:lineRule="auto"/>
        <w:jc w:val="center"/>
        <w:rPr>
          <w:rFonts w:ascii="Arial" w:hAnsi="Arial" w:cs="Arial"/>
          <w:b/>
          <w:bCs/>
        </w:rPr>
      </w:pPr>
    </w:p>
    <w:p w14:paraId="0EF4AF15"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segunda</w:t>
      </w:r>
      <w:r w:rsidRPr="00ED6EE0">
        <w:rPr>
          <w:rFonts w:ascii="Arial" w:hAnsi="Arial" w:cs="Arial"/>
          <w:b/>
          <w:bCs/>
        </w:rPr>
        <w:br/>
        <w:t>Pensiones por retiro</w:t>
      </w:r>
    </w:p>
    <w:p w14:paraId="5BED6835" w14:textId="77777777" w:rsidR="005F40E8" w:rsidRPr="00ED6EE0" w:rsidRDefault="005F40E8" w:rsidP="00B73471">
      <w:pPr>
        <w:spacing w:after="0" w:line="240" w:lineRule="auto"/>
        <w:jc w:val="both"/>
        <w:rPr>
          <w:rFonts w:ascii="Arial" w:hAnsi="Arial" w:cs="Arial"/>
          <w:b/>
          <w:bCs/>
        </w:rPr>
      </w:pPr>
    </w:p>
    <w:p w14:paraId="3DC3A035"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110. Pensión por jubilación</w:t>
      </w:r>
    </w:p>
    <w:p w14:paraId="14E5DAC3" w14:textId="77777777" w:rsidR="005F40E8" w:rsidRPr="00ED6EE0" w:rsidRDefault="005F40E8" w:rsidP="00B73471">
      <w:pPr>
        <w:spacing w:after="0" w:line="240" w:lineRule="auto"/>
        <w:jc w:val="both"/>
        <w:rPr>
          <w:rFonts w:ascii="Arial" w:hAnsi="Arial" w:cs="Arial"/>
        </w:rPr>
      </w:pPr>
    </w:p>
    <w:p w14:paraId="51062595" w14:textId="77777777" w:rsidR="00AF1540" w:rsidRPr="00ED6EE0" w:rsidRDefault="00AF1540" w:rsidP="00B73471">
      <w:pPr>
        <w:spacing w:after="0" w:line="240" w:lineRule="auto"/>
        <w:jc w:val="both"/>
        <w:rPr>
          <w:rFonts w:ascii="Arial" w:hAnsi="Arial" w:cs="Arial"/>
        </w:rPr>
      </w:pPr>
      <w:r w:rsidRPr="00ED6EE0">
        <w:rPr>
          <w:rFonts w:ascii="Arial" w:hAnsi="Arial" w:cs="Arial"/>
        </w:rPr>
        <w:t>La persona servidora pública que cuente con treinta y cinco años de cotización y sesenta y cinco años de edad tendrá derecho a una pensión por jubilación. El monto de esta pensión será equivalente al cien por ciento del salario regulador.</w:t>
      </w:r>
    </w:p>
    <w:p w14:paraId="73DCAE8D" w14:textId="77777777" w:rsidR="005F40E8" w:rsidRPr="00ED6EE0" w:rsidRDefault="005F40E8" w:rsidP="00B73471">
      <w:pPr>
        <w:spacing w:after="0" w:line="240" w:lineRule="auto"/>
        <w:jc w:val="both"/>
        <w:rPr>
          <w:rFonts w:ascii="Arial" w:hAnsi="Arial" w:cs="Arial"/>
          <w:b/>
        </w:rPr>
      </w:pPr>
    </w:p>
    <w:p w14:paraId="742146DD"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111. Pensión por retiro anticipado</w:t>
      </w:r>
    </w:p>
    <w:p w14:paraId="3BA87F00" w14:textId="77777777" w:rsidR="005F40E8" w:rsidRPr="00ED6EE0" w:rsidRDefault="005F40E8" w:rsidP="00B73471">
      <w:pPr>
        <w:spacing w:after="0" w:line="240" w:lineRule="auto"/>
        <w:jc w:val="both"/>
        <w:rPr>
          <w:rFonts w:ascii="Arial" w:hAnsi="Arial" w:cs="Arial"/>
        </w:rPr>
      </w:pPr>
    </w:p>
    <w:p w14:paraId="4A1D006F" w14:textId="77777777" w:rsidR="00AF1540" w:rsidRPr="00ED6EE0" w:rsidRDefault="00AF1540" w:rsidP="00B73471">
      <w:pPr>
        <w:spacing w:after="0" w:line="240" w:lineRule="auto"/>
        <w:jc w:val="both"/>
        <w:rPr>
          <w:rFonts w:ascii="Arial" w:hAnsi="Arial" w:cs="Arial"/>
        </w:rPr>
      </w:pPr>
      <w:r w:rsidRPr="00ED6EE0">
        <w:rPr>
          <w:rFonts w:ascii="Arial" w:hAnsi="Arial" w:cs="Arial"/>
        </w:rPr>
        <w:t>La persona servidora pública que haya cumplido sesenta años de edad y treinta y cinco años de cotización tendrá derecho a la pensión por retiro anticipado.</w:t>
      </w:r>
    </w:p>
    <w:p w14:paraId="55A68F92"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El monto de esta pensión se calculará multiplicando su salario regulador por el factor A descrito en la siguiente tabla: </w:t>
      </w:r>
    </w:p>
    <w:p w14:paraId="71DEA76E" w14:textId="77777777" w:rsidR="005F40E8" w:rsidRPr="00ED6EE0" w:rsidRDefault="005F40E8" w:rsidP="00B73471">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84"/>
        <w:gridCol w:w="4054"/>
      </w:tblGrid>
      <w:tr w:rsidR="0012385C" w:rsidRPr="00ED6EE0" w14:paraId="482E778E" w14:textId="77777777" w:rsidTr="006A7B9F">
        <w:trPr>
          <w:jc w:val="center"/>
        </w:trPr>
        <w:tc>
          <w:tcPr>
            <w:tcW w:w="3884" w:type="dxa"/>
            <w:shd w:val="clear" w:color="auto" w:fill="000000" w:themeFill="text1"/>
          </w:tcPr>
          <w:p w14:paraId="05CA2D89"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color w:val="auto"/>
                <w:sz w:val="22"/>
                <w:szCs w:val="22"/>
                <w:lang w:val="es-MX"/>
              </w:rPr>
            </w:pPr>
            <w:r w:rsidRPr="00ED6EE0">
              <w:rPr>
                <w:rFonts w:ascii="Arial" w:eastAsia="Arial" w:hAnsi="Arial" w:cs="Arial"/>
                <w:b/>
                <w:bCs/>
                <w:color w:val="auto"/>
                <w:sz w:val="22"/>
                <w:szCs w:val="22"/>
                <w:lang w:val="es-MX"/>
              </w:rPr>
              <w:t>Edad al momento del retiro anticipado</w:t>
            </w:r>
          </w:p>
        </w:tc>
        <w:tc>
          <w:tcPr>
            <w:tcW w:w="4054" w:type="dxa"/>
            <w:shd w:val="clear" w:color="auto" w:fill="000000" w:themeFill="text1"/>
          </w:tcPr>
          <w:p w14:paraId="38419CF0"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color w:val="auto"/>
                <w:sz w:val="22"/>
                <w:szCs w:val="22"/>
                <w:lang w:val="es-MX"/>
              </w:rPr>
            </w:pPr>
            <w:r w:rsidRPr="00ED6EE0">
              <w:rPr>
                <w:rFonts w:ascii="Arial" w:eastAsia="Arial" w:hAnsi="Arial" w:cs="Arial"/>
                <w:b/>
                <w:bCs/>
                <w:color w:val="auto"/>
                <w:sz w:val="22"/>
                <w:szCs w:val="22"/>
                <w:lang w:val="es-MX"/>
              </w:rPr>
              <w:t>Factor A</w:t>
            </w:r>
          </w:p>
        </w:tc>
      </w:tr>
      <w:tr w:rsidR="0012385C" w:rsidRPr="00ED6EE0" w14:paraId="3C5BB88D" w14:textId="77777777" w:rsidTr="006A7B9F">
        <w:trPr>
          <w:jc w:val="center"/>
        </w:trPr>
        <w:tc>
          <w:tcPr>
            <w:tcW w:w="3884" w:type="dxa"/>
          </w:tcPr>
          <w:p w14:paraId="39AD70A8"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65 o más</w:t>
            </w:r>
          </w:p>
          <w:p w14:paraId="4DC7B05A"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64</w:t>
            </w:r>
          </w:p>
          <w:p w14:paraId="00C545F0"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63</w:t>
            </w:r>
          </w:p>
          <w:p w14:paraId="2B18C87A"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62</w:t>
            </w:r>
          </w:p>
          <w:p w14:paraId="70CFC450"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61</w:t>
            </w:r>
          </w:p>
          <w:p w14:paraId="6DAB2E27"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60</w:t>
            </w:r>
          </w:p>
        </w:tc>
        <w:tc>
          <w:tcPr>
            <w:tcW w:w="4054" w:type="dxa"/>
          </w:tcPr>
          <w:p w14:paraId="5B1684C7"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1.000</w:t>
            </w:r>
          </w:p>
          <w:p w14:paraId="09F0B4D1"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0.950</w:t>
            </w:r>
          </w:p>
          <w:p w14:paraId="72556654"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0.900</w:t>
            </w:r>
          </w:p>
          <w:p w14:paraId="51438B64"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0.850</w:t>
            </w:r>
          </w:p>
          <w:p w14:paraId="2747644E"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0.800</w:t>
            </w:r>
          </w:p>
          <w:p w14:paraId="78DFCA2A" w14:textId="77777777" w:rsidR="00AF1540" w:rsidRPr="00ED6EE0" w:rsidRDefault="00AF1540" w:rsidP="00B7347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auto"/>
                <w:sz w:val="22"/>
                <w:szCs w:val="22"/>
                <w:lang w:val="es-MX"/>
              </w:rPr>
            </w:pPr>
            <w:r w:rsidRPr="00ED6EE0">
              <w:rPr>
                <w:rFonts w:ascii="Arial" w:eastAsia="Arial" w:hAnsi="Arial" w:cs="Arial"/>
                <w:color w:val="auto"/>
                <w:sz w:val="22"/>
                <w:szCs w:val="22"/>
                <w:lang w:val="es-MX"/>
              </w:rPr>
              <w:t>0.750</w:t>
            </w:r>
          </w:p>
        </w:tc>
      </w:tr>
    </w:tbl>
    <w:p w14:paraId="25C3C67A" w14:textId="77777777" w:rsidR="002F55B8" w:rsidRPr="00ED6EE0" w:rsidRDefault="002F55B8" w:rsidP="00B73471">
      <w:pPr>
        <w:spacing w:after="0" w:line="240" w:lineRule="auto"/>
        <w:rPr>
          <w:rFonts w:ascii="Arial" w:hAnsi="Arial" w:cs="Arial"/>
          <w:b/>
        </w:rPr>
      </w:pPr>
    </w:p>
    <w:p w14:paraId="62A1F436" w14:textId="77777777" w:rsidR="00AF1540" w:rsidRPr="00ED6EE0" w:rsidRDefault="00AF1540" w:rsidP="00B73471">
      <w:pPr>
        <w:spacing w:after="0" w:line="240" w:lineRule="auto"/>
        <w:rPr>
          <w:rFonts w:ascii="Arial" w:hAnsi="Arial" w:cs="Arial"/>
          <w:b/>
        </w:rPr>
      </w:pPr>
      <w:r w:rsidRPr="00ED6EE0">
        <w:rPr>
          <w:rFonts w:ascii="Arial" w:hAnsi="Arial" w:cs="Arial"/>
          <w:b/>
        </w:rPr>
        <w:t>Artículo 112. Pensión por vejez</w:t>
      </w:r>
    </w:p>
    <w:p w14:paraId="7A2296CD" w14:textId="77777777" w:rsidR="002F55B8" w:rsidRPr="00ED6EE0" w:rsidRDefault="002F55B8" w:rsidP="00B73471">
      <w:pPr>
        <w:spacing w:after="0" w:line="240" w:lineRule="auto"/>
        <w:jc w:val="both"/>
        <w:rPr>
          <w:rFonts w:ascii="Arial" w:hAnsi="Arial" w:cs="Arial"/>
        </w:rPr>
      </w:pPr>
    </w:p>
    <w:p w14:paraId="1C0038DA" w14:textId="77777777" w:rsidR="000246CC" w:rsidRPr="00ED6EE0" w:rsidRDefault="00AF1540" w:rsidP="000246CC">
      <w:pPr>
        <w:spacing w:after="0" w:line="240" w:lineRule="auto"/>
        <w:jc w:val="both"/>
        <w:rPr>
          <w:rFonts w:ascii="Arial" w:hAnsi="Arial" w:cs="Arial"/>
        </w:rPr>
      </w:pPr>
      <w:r w:rsidRPr="00ED6EE0">
        <w:rPr>
          <w:rFonts w:ascii="Arial" w:hAnsi="Arial" w:cs="Arial"/>
        </w:rPr>
        <w:t>La persona servidora pública que haya cumplido veinte años de cotización y sesenta y cinco años de edad tendrá derecho a la pensión por vejez.</w:t>
      </w:r>
    </w:p>
    <w:p w14:paraId="4F91B8C5" w14:textId="77777777" w:rsidR="000246CC" w:rsidRPr="00ED6EE0" w:rsidRDefault="000246CC" w:rsidP="000246CC">
      <w:pPr>
        <w:spacing w:after="0" w:line="240" w:lineRule="auto"/>
        <w:jc w:val="both"/>
        <w:rPr>
          <w:rFonts w:ascii="Arial" w:hAnsi="Arial" w:cs="Arial"/>
        </w:rPr>
      </w:pPr>
    </w:p>
    <w:p w14:paraId="246A3289" w14:textId="77777777" w:rsidR="000246CC" w:rsidRPr="00ED6EE0" w:rsidRDefault="000246CC" w:rsidP="000246CC">
      <w:pPr>
        <w:spacing w:after="0" w:line="240" w:lineRule="auto"/>
        <w:jc w:val="both"/>
        <w:rPr>
          <w:rFonts w:ascii="Arial" w:hAnsi="Arial" w:cs="Arial"/>
        </w:rPr>
      </w:pPr>
      <w:r w:rsidRPr="00ED6EE0">
        <w:rPr>
          <w:rFonts w:ascii="Arial" w:hAnsi="Arial" w:cs="Arial"/>
        </w:rPr>
        <w:t>El monto de esta pensión se calculará multiplicando el salario regulador por el factor B en función de los años de cotización al momento de la solicitud de acuerdo con la siguiente tabla:</w:t>
      </w:r>
    </w:p>
    <w:p w14:paraId="19218ADD" w14:textId="77777777" w:rsidR="002F55B8" w:rsidRPr="00ED6EE0" w:rsidRDefault="002F55B8" w:rsidP="00B73471">
      <w:pPr>
        <w:tabs>
          <w:tab w:val="right" w:pos="8498"/>
        </w:tabs>
        <w:spacing w:after="0" w:line="240" w:lineRule="auto"/>
        <w:jc w:val="both"/>
        <w:rPr>
          <w:rFonts w:ascii="Arial" w:hAnsi="Arial" w:cs="Arial"/>
          <w:b/>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300"/>
        <w:gridCol w:w="1300"/>
        <w:gridCol w:w="1300"/>
      </w:tblGrid>
      <w:tr w:rsidR="0012385C" w:rsidRPr="00ED6EE0" w14:paraId="6FFA275C" w14:textId="77777777" w:rsidTr="006A7B9F">
        <w:trPr>
          <w:trHeight w:val="520"/>
          <w:jc w:val="center"/>
        </w:trPr>
        <w:tc>
          <w:tcPr>
            <w:tcW w:w="1300" w:type="dxa"/>
            <w:shd w:val="clear" w:color="auto" w:fill="000000" w:themeFill="text1"/>
            <w:hideMark/>
          </w:tcPr>
          <w:p w14:paraId="36D8F2A3"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Años de cotización</w:t>
            </w:r>
          </w:p>
        </w:tc>
        <w:tc>
          <w:tcPr>
            <w:tcW w:w="1300" w:type="dxa"/>
            <w:shd w:val="clear" w:color="auto" w:fill="000000" w:themeFill="text1"/>
            <w:hideMark/>
          </w:tcPr>
          <w:p w14:paraId="3BE13374"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Factor B</w:t>
            </w:r>
          </w:p>
        </w:tc>
        <w:tc>
          <w:tcPr>
            <w:tcW w:w="1300" w:type="dxa"/>
            <w:shd w:val="clear" w:color="auto" w:fill="000000" w:themeFill="text1"/>
            <w:hideMark/>
          </w:tcPr>
          <w:p w14:paraId="497FB39E"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Años de cotización</w:t>
            </w:r>
          </w:p>
        </w:tc>
        <w:tc>
          <w:tcPr>
            <w:tcW w:w="1300" w:type="dxa"/>
            <w:shd w:val="clear" w:color="auto" w:fill="000000" w:themeFill="text1"/>
            <w:hideMark/>
          </w:tcPr>
          <w:p w14:paraId="431AA35E"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Factor B</w:t>
            </w:r>
          </w:p>
        </w:tc>
      </w:tr>
      <w:tr w:rsidR="0012385C" w:rsidRPr="00ED6EE0" w14:paraId="551BE1DA" w14:textId="77777777" w:rsidTr="006A7B9F">
        <w:trPr>
          <w:trHeight w:val="300"/>
          <w:jc w:val="center"/>
        </w:trPr>
        <w:tc>
          <w:tcPr>
            <w:tcW w:w="1300" w:type="dxa"/>
            <w:shd w:val="clear" w:color="auto" w:fill="auto"/>
            <w:vAlign w:val="center"/>
            <w:hideMark/>
          </w:tcPr>
          <w:p w14:paraId="6AC4E8EF"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20</w:t>
            </w:r>
          </w:p>
        </w:tc>
        <w:tc>
          <w:tcPr>
            <w:tcW w:w="1300" w:type="dxa"/>
            <w:shd w:val="clear" w:color="auto" w:fill="auto"/>
            <w:vAlign w:val="center"/>
          </w:tcPr>
          <w:p w14:paraId="1F29040D"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0.5000</w:t>
            </w:r>
          </w:p>
        </w:tc>
        <w:tc>
          <w:tcPr>
            <w:tcW w:w="1300" w:type="dxa"/>
            <w:shd w:val="clear" w:color="auto" w:fill="auto"/>
            <w:vAlign w:val="center"/>
          </w:tcPr>
          <w:p w14:paraId="038D1781"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28</w:t>
            </w:r>
          </w:p>
        </w:tc>
        <w:tc>
          <w:tcPr>
            <w:tcW w:w="1300" w:type="dxa"/>
            <w:shd w:val="clear" w:color="auto" w:fill="auto"/>
            <w:vAlign w:val="center"/>
          </w:tcPr>
          <w:p w14:paraId="56CB6CDB"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0.7550</w:t>
            </w:r>
          </w:p>
        </w:tc>
      </w:tr>
      <w:tr w:rsidR="0012385C" w:rsidRPr="00ED6EE0" w14:paraId="65E4BF5B" w14:textId="77777777" w:rsidTr="006A7B9F">
        <w:trPr>
          <w:trHeight w:val="300"/>
          <w:jc w:val="center"/>
        </w:trPr>
        <w:tc>
          <w:tcPr>
            <w:tcW w:w="1300" w:type="dxa"/>
            <w:shd w:val="clear" w:color="auto" w:fill="auto"/>
            <w:vAlign w:val="center"/>
          </w:tcPr>
          <w:p w14:paraId="29B44F4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21</w:t>
            </w:r>
          </w:p>
        </w:tc>
        <w:tc>
          <w:tcPr>
            <w:tcW w:w="1300" w:type="dxa"/>
            <w:shd w:val="clear" w:color="auto" w:fill="auto"/>
            <w:vAlign w:val="center"/>
          </w:tcPr>
          <w:p w14:paraId="0552EE0E"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0.5300</w:t>
            </w:r>
          </w:p>
        </w:tc>
        <w:tc>
          <w:tcPr>
            <w:tcW w:w="1300" w:type="dxa"/>
            <w:shd w:val="clear" w:color="auto" w:fill="auto"/>
            <w:vAlign w:val="center"/>
          </w:tcPr>
          <w:p w14:paraId="5983419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29</w:t>
            </w:r>
          </w:p>
        </w:tc>
        <w:tc>
          <w:tcPr>
            <w:tcW w:w="1300" w:type="dxa"/>
            <w:shd w:val="clear" w:color="auto" w:fill="auto"/>
            <w:vAlign w:val="center"/>
          </w:tcPr>
          <w:p w14:paraId="1B7801AB"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0.7900</w:t>
            </w:r>
          </w:p>
        </w:tc>
      </w:tr>
      <w:tr w:rsidR="0012385C" w:rsidRPr="00ED6EE0" w14:paraId="3B734B38" w14:textId="77777777" w:rsidTr="006A7B9F">
        <w:trPr>
          <w:trHeight w:val="300"/>
          <w:jc w:val="center"/>
        </w:trPr>
        <w:tc>
          <w:tcPr>
            <w:tcW w:w="1300" w:type="dxa"/>
            <w:shd w:val="clear" w:color="auto" w:fill="auto"/>
            <w:vAlign w:val="center"/>
          </w:tcPr>
          <w:p w14:paraId="138DF5C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22</w:t>
            </w:r>
          </w:p>
        </w:tc>
        <w:tc>
          <w:tcPr>
            <w:tcW w:w="1300" w:type="dxa"/>
            <w:shd w:val="clear" w:color="auto" w:fill="auto"/>
            <w:vAlign w:val="center"/>
          </w:tcPr>
          <w:p w14:paraId="481AA677"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0.5600</w:t>
            </w:r>
          </w:p>
        </w:tc>
        <w:tc>
          <w:tcPr>
            <w:tcW w:w="1300" w:type="dxa"/>
            <w:shd w:val="clear" w:color="auto" w:fill="auto"/>
            <w:vAlign w:val="center"/>
          </w:tcPr>
          <w:p w14:paraId="4170EE89"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30</w:t>
            </w:r>
          </w:p>
        </w:tc>
        <w:tc>
          <w:tcPr>
            <w:tcW w:w="1300" w:type="dxa"/>
            <w:shd w:val="clear" w:color="auto" w:fill="auto"/>
            <w:vAlign w:val="center"/>
          </w:tcPr>
          <w:p w14:paraId="247BC64D"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0.8250</w:t>
            </w:r>
          </w:p>
        </w:tc>
      </w:tr>
      <w:tr w:rsidR="0012385C" w:rsidRPr="00ED6EE0" w14:paraId="1F6C72CD" w14:textId="77777777" w:rsidTr="006A7B9F">
        <w:trPr>
          <w:trHeight w:val="300"/>
          <w:jc w:val="center"/>
        </w:trPr>
        <w:tc>
          <w:tcPr>
            <w:tcW w:w="1300" w:type="dxa"/>
            <w:shd w:val="clear" w:color="auto" w:fill="auto"/>
            <w:vAlign w:val="center"/>
          </w:tcPr>
          <w:p w14:paraId="5119759D"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23</w:t>
            </w:r>
          </w:p>
        </w:tc>
        <w:tc>
          <w:tcPr>
            <w:tcW w:w="1300" w:type="dxa"/>
            <w:shd w:val="clear" w:color="auto" w:fill="auto"/>
            <w:vAlign w:val="center"/>
          </w:tcPr>
          <w:p w14:paraId="58C1F2CF"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0.5900</w:t>
            </w:r>
          </w:p>
        </w:tc>
        <w:tc>
          <w:tcPr>
            <w:tcW w:w="1300" w:type="dxa"/>
            <w:shd w:val="clear" w:color="auto" w:fill="auto"/>
            <w:vAlign w:val="center"/>
          </w:tcPr>
          <w:p w14:paraId="238CC2D2"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31</w:t>
            </w:r>
          </w:p>
        </w:tc>
        <w:tc>
          <w:tcPr>
            <w:tcW w:w="1300" w:type="dxa"/>
            <w:shd w:val="clear" w:color="auto" w:fill="auto"/>
            <w:vAlign w:val="center"/>
          </w:tcPr>
          <w:p w14:paraId="6A1AC109"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0.8600</w:t>
            </w:r>
          </w:p>
        </w:tc>
      </w:tr>
      <w:tr w:rsidR="0012385C" w:rsidRPr="00ED6EE0" w14:paraId="7F71B09B" w14:textId="77777777" w:rsidTr="006A7B9F">
        <w:trPr>
          <w:trHeight w:val="300"/>
          <w:jc w:val="center"/>
        </w:trPr>
        <w:tc>
          <w:tcPr>
            <w:tcW w:w="1300" w:type="dxa"/>
            <w:shd w:val="clear" w:color="auto" w:fill="auto"/>
            <w:vAlign w:val="center"/>
          </w:tcPr>
          <w:p w14:paraId="1E7CF7F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24</w:t>
            </w:r>
          </w:p>
        </w:tc>
        <w:tc>
          <w:tcPr>
            <w:tcW w:w="1300" w:type="dxa"/>
            <w:shd w:val="clear" w:color="auto" w:fill="auto"/>
            <w:vAlign w:val="center"/>
          </w:tcPr>
          <w:p w14:paraId="3B41A23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0.6200</w:t>
            </w:r>
          </w:p>
        </w:tc>
        <w:tc>
          <w:tcPr>
            <w:tcW w:w="1300" w:type="dxa"/>
            <w:shd w:val="clear" w:color="auto" w:fill="auto"/>
            <w:vAlign w:val="center"/>
          </w:tcPr>
          <w:p w14:paraId="5FF9BA07"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32</w:t>
            </w:r>
          </w:p>
        </w:tc>
        <w:tc>
          <w:tcPr>
            <w:tcW w:w="1300" w:type="dxa"/>
            <w:shd w:val="clear" w:color="auto" w:fill="auto"/>
            <w:vAlign w:val="center"/>
          </w:tcPr>
          <w:p w14:paraId="0A627D6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0.8950</w:t>
            </w:r>
          </w:p>
        </w:tc>
      </w:tr>
      <w:tr w:rsidR="0012385C" w:rsidRPr="00ED6EE0" w14:paraId="0A98B42B" w14:textId="77777777" w:rsidTr="006A7B9F">
        <w:trPr>
          <w:trHeight w:val="300"/>
          <w:jc w:val="center"/>
        </w:trPr>
        <w:tc>
          <w:tcPr>
            <w:tcW w:w="1300" w:type="dxa"/>
            <w:shd w:val="clear" w:color="auto" w:fill="auto"/>
            <w:vAlign w:val="center"/>
          </w:tcPr>
          <w:p w14:paraId="4791227E"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25</w:t>
            </w:r>
          </w:p>
        </w:tc>
        <w:tc>
          <w:tcPr>
            <w:tcW w:w="1300" w:type="dxa"/>
            <w:shd w:val="clear" w:color="auto" w:fill="auto"/>
            <w:vAlign w:val="center"/>
          </w:tcPr>
          <w:p w14:paraId="25E5231A"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0.6500</w:t>
            </w:r>
          </w:p>
        </w:tc>
        <w:tc>
          <w:tcPr>
            <w:tcW w:w="1300" w:type="dxa"/>
            <w:shd w:val="clear" w:color="auto" w:fill="auto"/>
            <w:vAlign w:val="center"/>
          </w:tcPr>
          <w:p w14:paraId="6280626D"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33</w:t>
            </w:r>
          </w:p>
        </w:tc>
        <w:tc>
          <w:tcPr>
            <w:tcW w:w="1300" w:type="dxa"/>
            <w:shd w:val="clear" w:color="auto" w:fill="auto"/>
            <w:vAlign w:val="center"/>
          </w:tcPr>
          <w:p w14:paraId="724CE27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0.9300</w:t>
            </w:r>
          </w:p>
        </w:tc>
      </w:tr>
      <w:tr w:rsidR="0012385C" w:rsidRPr="00ED6EE0" w14:paraId="354067C6" w14:textId="77777777" w:rsidTr="006A7B9F">
        <w:trPr>
          <w:trHeight w:val="300"/>
          <w:jc w:val="center"/>
        </w:trPr>
        <w:tc>
          <w:tcPr>
            <w:tcW w:w="1300" w:type="dxa"/>
            <w:shd w:val="clear" w:color="auto" w:fill="auto"/>
            <w:vAlign w:val="center"/>
          </w:tcPr>
          <w:p w14:paraId="1F448D4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26</w:t>
            </w:r>
          </w:p>
        </w:tc>
        <w:tc>
          <w:tcPr>
            <w:tcW w:w="1300" w:type="dxa"/>
            <w:shd w:val="clear" w:color="auto" w:fill="auto"/>
            <w:vAlign w:val="center"/>
          </w:tcPr>
          <w:p w14:paraId="23ED4E83"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0.6800</w:t>
            </w:r>
          </w:p>
        </w:tc>
        <w:tc>
          <w:tcPr>
            <w:tcW w:w="1300" w:type="dxa"/>
            <w:shd w:val="clear" w:color="auto" w:fill="auto"/>
            <w:vAlign w:val="center"/>
          </w:tcPr>
          <w:p w14:paraId="61E9D061"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34</w:t>
            </w:r>
          </w:p>
        </w:tc>
        <w:tc>
          <w:tcPr>
            <w:tcW w:w="1300" w:type="dxa"/>
            <w:shd w:val="clear" w:color="auto" w:fill="auto"/>
            <w:vAlign w:val="center"/>
          </w:tcPr>
          <w:p w14:paraId="61EBFC71"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0.9650</w:t>
            </w:r>
          </w:p>
        </w:tc>
      </w:tr>
      <w:tr w:rsidR="0012385C" w:rsidRPr="00ED6EE0" w14:paraId="475930AC" w14:textId="77777777" w:rsidTr="006A7B9F">
        <w:trPr>
          <w:trHeight w:val="320"/>
          <w:jc w:val="center"/>
        </w:trPr>
        <w:tc>
          <w:tcPr>
            <w:tcW w:w="1300" w:type="dxa"/>
            <w:shd w:val="clear" w:color="auto" w:fill="auto"/>
            <w:vAlign w:val="center"/>
          </w:tcPr>
          <w:p w14:paraId="02D9DFEA"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27</w:t>
            </w:r>
          </w:p>
        </w:tc>
        <w:tc>
          <w:tcPr>
            <w:tcW w:w="1300" w:type="dxa"/>
            <w:shd w:val="clear" w:color="auto" w:fill="auto"/>
            <w:vAlign w:val="center"/>
          </w:tcPr>
          <w:p w14:paraId="7B6FC455"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0.7200</w:t>
            </w:r>
          </w:p>
        </w:tc>
        <w:tc>
          <w:tcPr>
            <w:tcW w:w="1300" w:type="dxa"/>
            <w:shd w:val="clear" w:color="auto" w:fill="auto"/>
          </w:tcPr>
          <w:p w14:paraId="09CBF72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35 o más</w:t>
            </w:r>
          </w:p>
        </w:tc>
        <w:tc>
          <w:tcPr>
            <w:tcW w:w="1300" w:type="dxa"/>
            <w:shd w:val="clear" w:color="auto" w:fill="auto"/>
            <w:hideMark/>
          </w:tcPr>
          <w:p w14:paraId="70D570E7"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1.0000</w:t>
            </w:r>
          </w:p>
        </w:tc>
      </w:tr>
    </w:tbl>
    <w:p w14:paraId="43AD1FE9" w14:textId="77777777" w:rsidR="002F55B8" w:rsidRPr="00ED6EE0" w:rsidRDefault="002F55B8" w:rsidP="00B73471">
      <w:pPr>
        <w:spacing w:after="0" w:line="240" w:lineRule="auto"/>
        <w:jc w:val="both"/>
        <w:rPr>
          <w:rFonts w:ascii="Arial" w:hAnsi="Arial" w:cs="Arial"/>
          <w:b/>
        </w:rPr>
      </w:pPr>
    </w:p>
    <w:p w14:paraId="63ADF6EC"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113. Pensión por retiro anticipado en edad avanzada</w:t>
      </w:r>
    </w:p>
    <w:p w14:paraId="23E6AE4D" w14:textId="77777777" w:rsidR="002F55B8" w:rsidRPr="00ED6EE0" w:rsidRDefault="002F55B8" w:rsidP="00B73471">
      <w:pPr>
        <w:spacing w:after="0" w:line="240" w:lineRule="auto"/>
        <w:jc w:val="both"/>
        <w:rPr>
          <w:rFonts w:ascii="Arial" w:hAnsi="Arial" w:cs="Arial"/>
          <w:b/>
        </w:rPr>
      </w:pPr>
    </w:p>
    <w:p w14:paraId="63B98F65" w14:textId="77777777" w:rsidR="00AB1CDA" w:rsidRPr="00ED6EE0" w:rsidRDefault="00AF1540" w:rsidP="00AB1CDA">
      <w:pPr>
        <w:spacing w:after="0" w:line="240" w:lineRule="auto"/>
        <w:jc w:val="both"/>
        <w:rPr>
          <w:rFonts w:ascii="Arial" w:hAnsi="Arial" w:cs="Arial"/>
        </w:rPr>
      </w:pPr>
      <w:r w:rsidRPr="00ED6EE0">
        <w:rPr>
          <w:rFonts w:ascii="Arial" w:hAnsi="Arial" w:cs="Arial"/>
        </w:rPr>
        <w:t xml:space="preserve">La persona servidora pública que haya cumplido veinte años de cotización y sesenta años de edad tendrá derecho a la pensión por retiro anticipado en edad avanzada. </w:t>
      </w:r>
    </w:p>
    <w:p w14:paraId="60BF0435" w14:textId="77777777" w:rsidR="00AB1CDA" w:rsidRPr="00ED6EE0" w:rsidRDefault="00AB1CDA" w:rsidP="00AB1CDA">
      <w:pPr>
        <w:spacing w:after="0" w:line="240" w:lineRule="auto"/>
        <w:jc w:val="both"/>
        <w:rPr>
          <w:rFonts w:ascii="Arial" w:hAnsi="Arial" w:cs="Arial"/>
        </w:rPr>
      </w:pPr>
    </w:p>
    <w:p w14:paraId="1B116263" w14:textId="77777777" w:rsidR="00AB1CDA" w:rsidRPr="00ED6EE0" w:rsidRDefault="00AB1CDA" w:rsidP="00AB1CDA">
      <w:pPr>
        <w:spacing w:after="0" w:line="240" w:lineRule="auto"/>
        <w:jc w:val="both"/>
        <w:rPr>
          <w:rFonts w:ascii="Arial" w:hAnsi="Arial" w:cs="Arial"/>
        </w:rPr>
      </w:pPr>
      <w:r w:rsidRPr="00ED6EE0">
        <w:rPr>
          <w:rFonts w:ascii="Arial" w:hAnsi="Arial" w:cs="Arial"/>
        </w:rPr>
        <w:t>El monto de esta pensión será el resultado de multiplicar el salario regulador por los factores A y B previstos en las tablas de los artículos 111 y 112 respectivamente en función de la edad y años de cotización al momento del retiro.</w:t>
      </w:r>
    </w:p>
    <w:p w14:paraId="04F8307B" w14:textId="77777777" w:rsidR="002F55B8" w:rsidRPr="00ED6EE0" w:rsidRDefault="002F55B8" w:rsidP="00B73471">
      <w:pPr>
        <w:spacing w:after="0" w:line="240" w:lineRule="auto"/>
        <w:jc w:val="center"/>
        <w:rPr>
          <w:rFonts w:ascii="Arial" w:hAnsi="Arial" w:cs="Arial"/>
          <w:b/>
          <w:bCs/>
        </w:rPr>
      </w:pPr>
    </w:p>
    <w:p w14:paraId="4068A138"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tercera</w:t>
      </w:r>
      <w:r w:rsidRPr="00ED6EE0">
        <w:rPr>
          <w:rFonts w:ascii="Arial" w:hAnsi="Arial" w:cs="Arial"/>
          <w:b/>
          <w:bCs/>
        </w:rPr>
        <w:br/>
        <w:t>Pensiones por incapacidad por riesgos de trabajo</w:t>
      </w:r>
    </w:p>
    <w:p w14:paraId="08FDC693" w14:textId="77777777" w:rsidR="002F55B8" w:rsidRPr="00ED6EE0" w:rsidRDefault="002F55B8" w:rsidP="00B73471">
      <w:pPr>
        <w:spacing w:after="0" w:line="240" w:lineRule="auto"/>
        <w:jc w:val="both"/>
        <w:rPr>
          <w:rFonts w:ascii="Arial" w:hAnsi="Arial" w:cs="Arial"/>
          <w:b/>
          <w:bCs/>
        </w:rPr>
      </w:pPr>
    </w:p>
    <w:p w14:paraId="0AB7B818"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114. Incapacidad temporal</w:t>
      </w:r>
    </w:p>
    <w:p w14:paraId="451E1728" w14:textId="77777777" w:rsidR="002F55B8" w:rsidRPr="00ED6EE0" w:rsidRDefault="002F55B8" w:rsidP="00B73471">
      <w:pPr>
        <w:tabs>
          <w:tab w:val="right" w:pos="8498"/>
        </w:tabs>
        <w:spacing w:after="0" w:line="240" w:lineRule="auto"/>
        <w:jc w:val="both"/>
        <w:rPr>
          <w:rFonts w:ascii="Arial" w:hAnsi="Arial" w:cs="Arial"/>
        </w:rPr>
      </w:pPr>
    </w:p>
    <w:p w14:paraId="2E6B3A57" w14:textId="77777777" w:rsidR="00AF1540" w:rsidRPr="00ED6EE0" w:rsidRDefault="00AF1540" w:rsidP="00B73471">
      <w:pPr>
        <w:tabs>
          <w:tab w:val="right" w:pos="8498"/>
        </w:tabs>
        <w:spacing w:after="0" w:line="240" w:lineRule="auto"/>
        <w:jc w:val="both"/>
        <w:rPr>
          <w:rFonts w:ascii="Arial" w:hAnsi="Arial" w:cs="Arial"/>
          <w:b/>
          <w:bCs/>
        </w:rPr>
      </w:pPr>
      <w:r w:rsidRPr="00ED6EE0">
        <w:rPr>
          <w:rFonts w:ascii="Arial" w:hAnsi="Arial" w:cs="Arial"/>
        </w:rPr>
        <w:t>Al declararse una incapacidad temporal, a la persona servidora púbica se le otorgará licencia con goce del cien por ciento de sus percepciones, cuando el 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62A9E928" w14:textId="77777777" w:rsidR="002F55B8" w:rsidRPr="00ED6EE0" w:rsidRDefault="002F55B8" w:rsidP="00B73471">
      <w:pPr>
        <w:pStyle w:val="CuerpoA"/>
        <w:jc w:val="both"/>
        <w:rPr>
          <w:rFonts w:ascii="Arial" w:eastAsiaTheme="minorHAnsi" w:hAnsi="Arial" w:cs="Arial"/>
          <w:color w:val="auto"/>
          <w:sz w:val="22"/>
          <w:szCs w:val="22"/>
          <w:bdr w:val="none" w:sz="0" w:space="0" w:color="auto"/>
          <w:lang w:val="es-MX" w:eastAsia="en-US"/>
        </w:rPr>
      </w:pPr>
    </w:p>
    <w:p w14:paraId="2B627D4C" w14:textId="77777777" w:rsidR="00AF1540" w:rsidRPr="00ED6EE0" w:rsidRDefault="00AF1540" w:rsidP="00B73471">
      <w:pPr>
        <w:pStyle w:val="CuerpoA"/>
        <w:jc w:val="both"/>
        <w:rPr>
          <w:rFonts w:ascii="Arial" w:eastAsiaTheme="minorHAnsi" w:hAnsi="Arial" w:cs="Arial"/>
          <w:color w:val="auto"/>
          <w:sz w:val="22"/>
          <w:szCs w:val="22"/>
          <w:bdr w:val="none" w:sz="0" w:space="0" w:color="auto"/>
          <w:lang w:val="es-MX" w:eastAsia="en-US"/>
        </w:rPr>
      </w:pPr>
      <w:r w:rsidRPr="00ED6EE0">
        <w:rPr>
          <w:rFonts w:ascii="Arial" w:eastAsiaTheme="minorHAnsi" w:hAnsi="Arial" w:cs="Arial"/>
          <w:color w:val="auto"/>
          <w:sz w:val="22"/>
          <w:szCs w:val="22"/>
          <w:bdr w:val="none" w:sz="0" w:space="0" w:color="auto"/>
          <w:lang w:val="es-MX" w:eastAsia="en-US"/>
        </w:rPr>
        <w:t>La determinación de la incapacidad producida por riesgo de trabajo se hará con fundamento en lo dispuesto en la Ley Federal del Trabajo en lo que respecta a los exámenes trimestrales a que deberá someterse la persona servidora pública. La persona servidora pública o la entidad pública podrán solicitar que se declare la incapacidad permanente si a los tres meses de declarada la incapacidad la persona servidora pública no está en aptitud de volver al trabajo, en atención a los certificados médicos correspondientes.</w:t>
      </w:r>
    </w:p>
    <w:p w14:paraId="7C6D974F" w14:textId="77777777" w:rsidR="002F55B8" w:rsidRPr="00ED6EE0" w:rsidRDefault="002F55B8" w:rsidP="00B73471">
      <w:pPr>
        <w:pStyle w:val="CuerpoA"/>
        <w:jc w:val="both"/>
        <w:rPr>
          <w:rFonts w:ascii="Arial" w:hAnsi="Arial" w:cs="Arial"/>
          <w:color w:val="auto"/>
          <w:sz w:val="22"/>
          <w:szCs w:val="22"/>
        </w:rPr>
      </w:pPr>
    </w:p>
    <w:p w14:paraId="1352B593"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Transcurrido un año contado a partir de la fecha en que el instituto tenga conocimiento del riesgo, determinará si la persona servidora pública es apta para volver al servicio o si lo que procede es declarar la incapacidad permanente, en cuyo caso se estará a lo dispuesto en los artículos 115 y 116 de esta ley.</w:t>
      </w:r>
    </w:p>
    <w:p w14:paraId="670C9640" w14:textId="77777777" w:rsidR="002F55B8" w:rsidRPr="00ED6EE0" w:rsidRDefault="002F55B8" w:rsidP="00B73471">
      <w:pPr>
        <w:pStyle w:val="CuerpoA"/>
        <w:jc w:val="both"/>
        <w:rPr>
          <w:rFonts w:ascii="Arial" w:hAnsi="Arial" w:cs="Arial"/>
          <w:b/>
          <w:color w:val="auto"/>
          <w:sz w:val="22"/>
          <w:szCs w:val="22"/>
        </w:rPr>
      </w:pPr>
    </w:p>
    <w:p w14:paraId="68ED0AE3" w14:textId="77777777" w:rsidR="00AF1540" w:rsidRPr="00ED6EE0" w:rsidRDefault="00AF1540" w:rsidP="00B73471">
      <w:pPr>
        <w:pStyle w:val="CuerpoA"/>
        <w:jc w:val="both"/>
        <w:rPr>
          <w:rFonts w:ascii="Arial" w:hAnsi="Arial" w:cs="Arial"/>
          <w:b/>
          <w:color w:val="auto"/>
          <w:sz w:val="22"/>
          <w:szCs w:val="22"/>
        </w:rPr>
      </w:pPr>
      <w:r w:rsidRPr="00ED6EE0">
        <w:rPr>
          <w:rFonts w:ascii="Arial" w:hAnsi="Arial" w:cs="Arial"/>
          <w:b/>
          <w:color w:val="auto"/>
          <w:sz w:val="22"/>
          <w:szCs w:val="22"/>
        </w:rPr>
        <w:t>Artículo 115. Pensión por riesgo de trabajo por incapacidad permanente parcial</w:t>
      </w:r>
    </w:p>
    <w:p w14:paraId="68C7870C" w14:textId="77777777" w:rsidR="002F55B8" w:rsidRPr="00ED6EE0" w:rsidRDefault="002F55B8" w:rsidP="00B73471">
      <w:pPr>
        <w:pStyle w:val="CuerpoA"/>
        <w:jc w:val="both"/>
        <w:rPr>
          <w:rFonts w:ascii="Arial" w:hAnsi="Arial" w:cs="Arial"/>
          <w:color w:val="auto"/>
          <w:sz w:val="22"/>
          <w:szCs w:val="22"/>
        </w:rPr>
      </w:pPr>
    </w:p>
    <w:p w14:paraId="4994B65E"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 xml:space="preserve">Al declararse 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 </w:t>
      </w:r>
    </w:p>
    <w:p w14:paraId="69251A46" w14:textId="77777777" w:rsidR="002F55B8" w:rsidRPr="00ED6EE0" w:rsidRDefault="002F55B8" w:rsidP="00B73471">
      <w:pPr>
        <w:pStyle w:val="CuerpoA"/>
        <w:jc w:val="both"/>
        <w:rPr>
          <w:rFonts w:ascii="Arial" w:hAnsi="Arial" w:cs="Arial"/>
          <w:color w:val="auto"/>
          <w:sz w:val="22"/>
          <w:szCs w:val="22"/>
        </w:rPr>
      </w:pPr>
    </w:p>
    <w:p w14:paraId="4F6DDF5F" w14:textId="77777777" w:rsidR="00AF1540" w:rsidRPr="00ED6EE0" w:rsidRDefault="00AF1540" w:rsidP="00B73471">
      <w:pPr>
        <w:pStyle w:val="CuerpoA"/>
        <w:jc w:val="both"/>
        <w:rPr>
          <w:rFonts w:ascii="Arial" w:hAnsi="Arial" w:cs="Arial"/>
          <w:b/>
          <w:bCs/>
          <w:color w:val="auto"/>
          <w:sz w:val="22"/>
          <w:szCs w:val="22"/>
        </w:rPr>
      </w:pPr>
      <w:r w:rsidRPr="00ED6EE0">
        <w:rPr>
          <w:rFonts w:ascii="Arial" w:hAnsi="Arial" w:cs="Arial"/>
          <w:color w:val="auto"/>
          <w:sz w:val="22"/>
          <w:szCs w:val="22"/>
        </w:rPr>
        <w:t xml:space="preserve">Cuando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w:t>
      </w:r>
      <w:r w:rsidRPr="00ED6EE0">
        <w:rPr>
          <w:rFonts w:ascii="Arial" w:hAnsi="Arial" w:cs="Arial"/>
          <w:color w:val="auto"/>
          <w:sz w:val="22"/>
          <w:szCs w:val="22"/>
        </w:rPr>
        <w:lastRenderedPageBreak/>
        <w:t>actividad podrá ser otra de acuerdo con su capacidad, lo cual también se determinará por la entidad pública.</w:t>
      </w:r>
    </w:p>
    <w:p w14:paraId="451F2796" w14:textId="77777777" w:rsidR="002F55B8" w:rsidRPr="00ED6EE0" w:rsidRDefault="002F55B8" w:rsidP="00B73471">
      <w:pPr>
        <w:pStyle w:val="CuerpoA"/>
        <w:jc w:val="both"/>
        <w:rPr>
          <w:rFonts w:ascii="Arial" w:hAnsi="Arial" w:cs="Arial"/>
          <w:color w:val="auto"/>
          <w:sz w:val="22"/>
          <w:szCs w:val="22"/>
        </w:rPr>
      </w:pPr>
    </w:p>
    <w:p w14:paraId="573E8ACB"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Si el monto de la pensión anual resulta inferior al veinticinco por ciento del salario mínimo anual se pagará a la persona servidora pública, en substitución de esta, una indemnización equivalente a cinco anualidades de la pensión que le hubiere correspondido con un tope al salario de cotización de dos salarios mínimos.</w:t>
      </w:r>
    </w:p>
    <w:p w14:paraId="155F7DC4" w14:textId="77777777" w:rsidR="002F55B8" w:rsidRPr="00ED6EE0" w:rsidRDefault="002F55B8" w:rsidP="00B73471">
      <w:pPr>
        <w:pStyle w:val="CuerpoA"/>
        <w:jc w:val="both"/>
        <w:rPr>
          <w:rFonts w:ascii="Arial" w:hAnsi="Arial" w:cs="Arial"/>
          <w:b/>
          <w:color w:val="auto"/>
          <w:sz w:val="22"/>
          <w:szCs w:val="22"/>
        </w:rPr>
      </w:pPr>
    </w:p>
    <w:p w14:paraId="0B6890E3" w14:textId="77777777" w:rsidR="00AF1540" w:rsidRPr="00ED6EE0" w:rsidRDefault="00AF1540" w:rsidP="00B73471">
      <w:pPr>
        <w:pStyle w:val="CuerpoA"/>
        <w:jc w:val="both"/>
        <w:rPr>
          <w:rFonts w:ascii="Arial" w:hAnsi="Arial" w:cs="Arial"/>
          <w:b/>
          <w:color w:val="auto"/>
          <w:sz w:val="22"/>
          <w:szCs w:val="22"/>
        </w:rPr>
      </w:pPr>
      <w:r w:rsidRPr="00ED6EE0">
        <w:rPr>
          <w:rFonts w:ascii="Arial" w:hAnsi="Arial" w:cs="Arial"/>
          <w:b/>
          <w:color w:val="auto"/>
          <w:sz w:val="22"/>
          <w:szCs w:val="22"/>
        </w:rPr>
        <w:t>Artículo 116. Pensión por riesgo de trabajo por incapacidad permanente total</w:t>
      </w:r>
    </w:p>
    <w:p w14:paraId="458B0F49" w14:textId="77777777" w:rsidR="002F55B8" w:rsidRPr="00ED6EE0" w:rsidRDefault="002F55B8" w:rsidP="00B73471">
      <w:pPr>
        <w:pStyle w:val="CuerpoA"/>
        <w:jc w:val="both"/>
        <w:rPr>
          <w:rFonts w:ascii="Arial" w:hAnsi="Arial" w:cs="Arial"/>
          <w:color w:val="auto"/>
          <w:sz w:val="22"/>
          <w:szCs w:val="22"/>
        </w:rPr>
      </w:pPr>
    </w:p>
    <w:p w14:paraId="02D62D8E"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Al declararse 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6D9E3F61" w14:textId="77777777" w:rsidR="002F55B8" w:rsidRPr="00ED6EE0" w:rsidRDefault="002F55B8" w:rsidP="00B73471">
      <w:pPr>
        <w:pStyle w:val="CuerpoA"/>
        <w:jc w:val="both"/>
        <w:rPr>
          <w:rFonts w:ascii="Arial" w:hAnsi="Arial" w:cs="Arial"/>
          <w:b/>
          <w:color w:val="auto"/>
          <w:sz w:val="22"/>
          <w:szCs w:val="22"/>
        </w:rPr>
      </w:pPr>
    </w:p>
    <w:p w14:paraId="6AF25F2E" w14:textId="77777777" w:rsidR="00AF1540" w:rsidRPr="00ED6EE0" w:rsidRDefault="00AF1540" w:rsidP="00B73471">
      <w:pPr>
        <w:pStyle w:val="CuerpoA"/>
        <w:jc w:val="both"/>
        <w:rPr>
          <w:rFonts w:ascii="Arial" w:hAnsi="Arial" w:cs="Arial"/>
          <w:b/>
          <w:color w:val="auto"/>
          <w:sz w:val="22"/>
          <w:szCs w:val="22"/>
        </w:rPr>
      </w:pPr>
      <w:r w:rsidRPr="00ED6EE0">
        <w:rPr>
          <w:rFonts w:ascii="Arial" w:hAnsi="Arial" w:cs="Arial"/>
          <w:b/>
          <w:color w:val="auto"/>
          <w:sz w:val="22"/>
          <w:szCs w:val="22"/>
        </w:rPr>
        <w:t>Artículo 117. Valoraciones y tratamientos médicos</w:t>
      </w:r>
    </w:p>
    <w:p w14:paraId="6F3A4AB0" w14:textId="77777777" w:rsidR="002F55B8" w:rsidRPr="00ED6EE0" w:rsidRDefault="002F55B8" w:rsidP="00B73471">
      <w:pPr>
        <w:tabs>
          <w:tab w:val="right" w:pos="8498"/>
        </w:tabs>
        <w:spacing w:after="0" w:line="240" w:lineRule="auto"/>
        <w:jc w:val="both"/>
        <w:rPr>
          <w:rFonts w:ascii="Arial" w:hAnsi="Arial" w:cs="Arial"/>
          <w:lang w:val="es-ES_tradnl"/>
        </w:rPr>
      </w:pPr>
    </w:p>
    <w:p w14:paraId="2A504031"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lang w:val="es-ES_tradnl"/>
        </w:rPr>
        <w:t xml:space="preserve">Las personas servidoras públicas que soliciten la pensión por riesgos de trabajo, </w:t>
      </w:r>
      <w:r w:rsidRPr="00ED6EE0">
        <w:rPr>
          <w:rFonts w:ascii="Arial" w:hAnsi="Arial" w:cs="Arial"/>
        </w:rPr>
        <w:t xml:space="preserve">así como las personas pensionadas a quienes se les haya otorgado </w:t>
      </w:r>
      <w:r w:rsidRPr="00ED6EE0">
        <w:rPr>
          <w:rFonts w:ascii="Arial" w:hAnsi="Arial" w:cs="Arial"/>
          <w:lang w:val="es-ES_tradnl"/>
        </w:rPr>
        <w:t xml:space="preserve">por la misma causa, están obligadas a someterse </w:t>
      </w:r>
      <w:r w:rsidRPr="00ED6EE0">
        <w:rPr>
          <w:rFonts w:ascii="Arial" w:hAnsi="Arial" w:cs="Arial"/>
        </w:rPr>
        <w:t>en cualquier tiempo a las valoraciones y a los tratamientos médicos que los Servicios de Salud de Yucatán, les requiera o proporcione, respectivamente, conforme a la normativa aplicable,</w:t>
      </w:r>
      <w:r w:rsidRPr="00ED6EE0">
        <w:rPr>
          <w:rFonts w:ascii="Arial" w:hAnsi="Arial" w:cs="Arial"/>
          <w:lang w:val="es-ES_tradnl"/>
        </w:rPr>
        <w:t xml:space="preserve"> con el fin de otorgar la pensión, aumentar o disminuir su cuantía y en su caso, revocarla, en virtud del estado de salud que goce la persona pensionada, así como a las investigaciones y evaluaciones que se le realicen y que sean necesarias para verificar si persiste la incapacidad. </w:t>
      </w:r>
      <w:r w:rsidRPr="00ED6EE0">
        <w:rPr>
          <w:rFonts w:ascii="Arial" w:hAnsi="Arial" w:cs="Arial"/>
        </w:rPr>
        <w:t>Ante su negativa, no se tramitará su solicitud de la pensión o se les suspenderá el goce de la pensión conforme al procedimiento previsto en esta ley.</w:t>
      </w:r>
    </w:p>
    <w:p w14:paraId="63BB742F" w14:textId="77777777" w:rsidR="002F55B8" w:rsidRPr="00ED6EE0" w:rsidRDefault="002F55B8" w:rsidP="00B73471">
      <w:pPr>
        <w:tabs>
          <w:tab w:val="right" w:pos="8498"/>
        </w:tabs>
        <w:spacing w:after="0" w:line="240" w:lineRule="auto"/>
        <w:jc w:val="both"/>
        <w:rPr>
          <w:rFonts w:ascii="Arial" w:hAnsi="Arial" w:cs="Arial"/>
          <w:lang w:val="es-ES_tradnl"/>
        </w:rPr>
      </w:pPr>
    </w:p>
    <w:p w14:paraId="29652DDB"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lang w:val="es-ES_tradnl"/>
        </w:rPr>
        <w:t>El pago de la pensión o la tramitación de la solicitud se reanudará a partir de la fecha en que la persona pensionada o la persona servidora pública se someta al tratamiento médico, sin que esto implique, en el primer caso, el reintegro de las prestaciones que dejó de percibir durante el tiempo que duró la suspensión.</w:t>
      </w:r>
    </w:p>
    <w:p w14:paraId="299CEAEC" w14:textId="77777777" w:rsidR="002F55B8" w:rsidRPr="00ED6EE0" w:rsidRDefault="002F55B8" w:rsidP="00B73471">
      <w:pPr>
        <w:spacing w:after="0" w:line="240" w:lineRule="auto"/>
        <w:jc w:val="both"/>
        <w:rPr>
          <w:rFonts w:ascii="Arial" w:hAnsi="Arial" w:cs="Arial"/>
          <w:b/>
          <w:lang w:val="es-ES_tradnl"/>
        </w:rPr>
      </w:pPr>
    </w:p>
    <w:p w14:paraId="03ED3AB4" w14:textId="77777777" w:rsidR="00AF1540" w:rsidRPr="00ED6EE0" w:rsidRDefault="00AF1540" w:rsidP="00B73471">
      <w:pPr>
        <w:spacing w:after="0" w:line="240" w:lineRule="auto"/>
        <w:jc w:val="both"/>
        <w:rPr>
          <w:rFonts w:ascii="Arial" w:hAnsi="Arial" w:cs="Arial"/>
          <w:b/>
          <w:lang w:val="es-ES_tradnl"/>
        </w:rPr>
      </w:pPr>
      <w:r w:rsidRPr="00ED6EE0">
        <w:rPr>
          <w:rFonts w:ascii="Arial" w:hAnsi="Arial" w:cs="Arial"/>
          <w:b/>
          <w:lang w:val="es-ES_tradnl"/>
        </w:rPr>
        <w:t>Artículo 118. Revocación de la pensión</w:t>
      </w:r>
    </w:p>
    <w:p w14:paraId="3EF1AC22" w14:textId="77777777" w:rsidR="002F55B8" w:rsidRPr="00ED6EE0" w:rsidRDefault="002F55B8" w:rsidP="00B73471">
      <w:pPr>
        <w:spacing w:after="0" w:line="240" w:lineRule="auto"/>
        <w:jc w:val="both"/>
        <w:rPr>
          <w:rFonts w:ascii="Arial" w:hAnsi="Arial" w:cs="Arial"/>
          <w:lang w:val="es-ES_tradnl"/>
        </w:rPr>
      </w:pPr>
    </w:p>
    <w:p w14:paraId="58657CA7" w14:textId="77777777" w:rsidR="00AF1540" w:rsidRPr="00ED6EE0" w:rsidRDefault="00AF1540" w:rsidP="00B73471">
      <w:pPr>
        <w:spacing w:after="0" w:line="240" w:lineRule="auto"/>
        <w:jc w:val="both"/>
        <w:rPr>
          <w:rFonts w:ascii="Arial" w:hAnsi="Arial" w:cs="Arial"/>
          <w:lang w:val="es-ES_tradnl"/>
        </w:rPr>
      </w:pPr>
      <w:r w:rsidRPr="00ED6EE0">
        <w:rPr>
          <w:rFonts w:ascii="Arial" w:hAnsi="Arial" w:cs="Arial"/>
          <w:lang w:val="es-ES_tradnl"/>
        </w:rPr>
        <w:t xml:space="preserve">La pensión por incapacidad permanente parcial podrá ser revocada por el instituto, cuando la persona servidora pública se recupere de las secuelas ocasionadas por el riesgo del trabajo, previa valoración médica que se le realice en términos del artículo anterior. En este supuesto, la persona servidora pública continuará laborando, y el único efecto será la revocación de la pensión correspondiente </w:t>
      </w:r>
      <w:r w:rsidRPr="00ED6EE0">
        <w:rPr>
          <w:rFonts w:ascii="Arial" w:hAnsi="Arial" w:cs="Arial"/>
        </w:rPr>
        <w:t>conforme al procedimiento previsto en esta ley.</w:t>
      </w:r>
      <w:r w:rsidRPr="00ED6EE0">
        <w:rPr>
          <w:rFonts w:ascii="Arial" w:hAnsi="Arial" w:cs="Arial"/>
          <w:lang w:val="es-ES_tradnl"/>
        </w:rPr>
        <w:t xml:space="preserve"> </w:t>
      </w:r>
    </w:p>
    <w:p w14:paraId="486BE683" w14:textId="77777777" w:rsidR="0091033E" w:rsidRPr="00ED6EE0" w:rsidRDefault="0091033E" w:rsidP="00B73471">
      <w:pPr>
        <w:tabs>
          <w:tab w:val="right" w:pos="8498"/>
        </w:tabs>
        <w:spacing w:after="0" w:line="240" w:lineRule="auto"/>
        <w:jc w:val="both"/>
        <w:rPr>
          <w:rFonts w:ascii="Arial" w:hAnsi="Arial" w:cs="Arial"/>
          <w:lang w:val="es-ES_tradnl"/>
        </w:rPr>
      </w:pPr>
    </w:p>
    <w:p w14:paraId="6E77133E"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lang w:val="es-ES_tradnl"/>
        </w:rPr>
        <w:t>La pensión por incapacidad total será revocada cuando la persona servidora pública recupere su capacidad para el servicio. En tal caso, la entidad pública patronal en la que hubiere prestado sus servicios tendrá la obligación de reinstalarla en su empleo dentro de los quince días naturales siguientes a que esto ocurra, si de nuevo es apta para desempeñarlo, o en caso contrario, asignarle un trabajo que pueda desempeñar, con un sueldo y categoría equivalente a los que disfrutaba al acontecer el riesgo. Si la persona servidora pública no aceptare reingresar al servicio en tales condiciones, o bien estuviese desempeñando cualquier trabajo, le será revocada la pensión</w:t>
      </w:r>
      <w:r w:rsidRPr="00ED6EE0">
        <w:rPr>
          <w:rFonts w:ascii="Arial" w:hAnsi="Arial" w:cs="Arial"/>
        </w:rPr>
        <w:t xml:space="preserve"> conforme al procedimiento previsto en esta ley.</w:t>
      </w:r>
    </w:p>
    <w:p w14:paraId="692A21B0" w14:textId="77777777" w:rsidR="0091033E" w:rsidRPr="00ED6EE0" w:rsidRDefault="0091033E" w:rsidP="00B73471">
      <w:pPr>
        <w:spacing w:after="0" w:line="240" w:lineRule="auto"/>
        <w:jc w:val="both"/>
        <w:rPr>
          <w:rFonts w:ascii="Arial" w:hAnsi="Arial" w:cs="Arial"/>
          <w:lang w:val="es-ES_tradnl"/>
        </w:rPr>
      </w:pPr>
    </w:p>
    <w:p w14:paraId="105B59FF" w14:textId="77777777" w:rsidR="00AF1540" w:rsidRPr="00ED6EE0" w:rsidRDefault="00AF1540" w:rsidP="00B73471">
      <w:pPr>
        <w:spacing w:after="0" w:line="240" w:lineRule="auto"/>
        <w:jc w:val="both"/>
        <w:rPr>
          <w:rFonts w:ascii="Arial" w:hAnsi="Arial" w:cs="Arial"/>
          <w:lang w:val="es-ES_tradnl"/>
        </w:rPr>
      </w:pPr>
      <w:r w:rsidRPr="00ED6EE0">
        <w:rPr>
          <w:rFonts w:ascii="Arial" w:hAnsi="Arial" w:cs="Arial"/>
          <w:lang w:val="es-ES_tradnl"/>
        </w:rPr>
        <w:lastRenderedPageBreak/>
        <w:t>Dentro del término de quince días hábiles a que el instituto se entere de que la persona servidora pública no fuere reinstalada en su empleo o no se le asignó otro en los términos del párrafo segundo de este artículo, por causa imputable a la entidad pública en la que hubiere prestado sus servicios, continuará pagando el importe de la pensión con cargo al presupuesto de esta. Lo anterior, sin perjuicio de la responsabilidad administrativa en que incurra el titular de la entidad pública, quien deberá restituir los montos erogados por concepto del pago de la pensión.</w:t>
      </w:r>
    </w:p>
    <w:p w14:paraId="1B98452F" w14:textId="77777777" w:rsidR="0091033E" w:rsidRPr="00ED6EE0" w:rsidRDefault="0091033E" w:rsidP="00B73471">
      <w:pPr>
        <w:spacing w:after="0" w:line="240" w:lineRule="auto"/>
        <w:jc w:val="center"/>
        <w:rPr>
          <w:rFonts w:ascii="Arial" w:hAnsi="Arial" w:cs="Arial"/>
          <w:b/>
          <w:bCs/>
        </w:rPr>
      </w:pPr>
    </w:p>
    <w:p w14:paraId="3BA2E2BB"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cuarta</w:t>
      </w:r>
      <w:r w:rsidRPr="00ED6EE0">
        <w:rPr>
          <w:rFonts w:ascii="Arial" w:hAnsi="Arial" w:cs="Arial"/>
          <w:b/>
          <w:bCs/>
        </w:rPr>
        <w:br/>
        <w:t>Pensiones por invalidez por causas ajenas al trabajo</w:t>
      </w:r>
    </w:p>
    <w:p w14:paraId="72E104C9" w14:textId="77777777" w:rsidR="00AF1540" w:rsidRPr="00ED6EE0" w:rsidRDefault="00AF1540" w:rsidP="00B73471">
      <w:pPr>
        <w:spacing w:after="0" w:line="240" w:lineRule="auto"/>
        <w:jc w:val="both"/>
        <w:rPr>
          <w:rFonts w:ascii="Arial" w:hAnsi="Arial" w:cs="Arial"/>
          <w:b/>
          <w:bCs/>
        </w:rPr>
      </w:pPr>
    </w:p>
    <w:p w14:paraId="3D817F97"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119. Pensión por invalidez por causas ajenas al trabajo</w:t>
      </w:r>
    </w:p>
    <w:p w14:paraId="2C08A557" w14:textId="77777777" w:rsidR="0091033E" w:rsidRPr="00ED6EE0" w:rsidRDefault="0091033E" w:rsidP="00B73471">
      <w:pPr>
        <w:pStyle w:val="CuerpoA"/>
        <w:jc w:val="both"/>
        <w:rPr>
          <w:rFonts w:ascii="Arial" w:hAnsi="Arial" w:cs="Arial"/>
          <w:color w:val="auto"/>
          <w:sz w:val="22"/>
          <w:szCs w:val="22"/>
          <w:lang w:val="es-MX"/>
        </w:rPr>
      </w:pPr>
    </w:p>
    <w:p w14:paraId="62BBBA25"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La pensión por invalidez se otorgará a las personas servidoras públicas que se inhabiliten física o mentalmente en términos de lo previsto en esta ley, por causas ajenas al desempeño de su cargo, empleo o comisión, que hayan pagado sus cuotas al instituto al menos durante cinco años.</w:t>
      </w:r>
    </w:p>
    <w:p w14:paraId="56E0F87A" w14:textId="77777777" w:rsidR="0091033E" w:rsidRPr="00ED6EE0" w:rsidRDefault="0091033E" w:rsidP="00B73471">
      <w:pPr>
        <w:pStyle w:val="CuerpoA"/>
        <w:jc w:val="both"/>
        <w:rPr>
          <w:rFonts w:ascii="Arial" w:hAnsi="Arial" w:cs="Arial"/>
          <w:color w:val="auto"/>
          <w:sz w:val="22"/>
          <w:szCs w:val="22"/>
          <w:lang w:val="es-MX"/>
        </w:rPr>
      </w:pPr>
    </w:p>
    <w:p w14:paraId="0FA954C3" w14:textId="77777777" w:rsidR="00E71FBB" w:rsidRPr="00ED6EE0" w:rsidRDefault="00E71FBB" w:rsidP="00E71FBB">
      <w:pPr>
        <w:pStyle w:val="CuerpoA"/>
        <w:jc w:val="both"/>
        <w:rPr>
          <w:rFonts w:ascii="Arial" w:hAnsi="Arial" w:cs="Arial"/>
          <w:color w:val="auto"/>
          <w:sz w:val="22"/>
          <w:szCs w:val="22"/>
          <w:lang w:val="es-MX"/>
        </w:rPr>
      </w:pPr>
      <w:r w:rsidRPr="00ED6EE0">
        <w:rPr>
          <w:rFonts w:ascii="Arial" w:hAnsi="Arial" w:cs="Arial"/>
          <w:color w:val="auto"/>
          <w:sz w:val="22"/>
          <w:szCs w:val="22"/>
          <w:lang w:val="es-MX"/>
        </w:rPr>
        <w:t>El monto de esta pensión será igual a la multiplicación del salario regulador por el factor C</w:t>
      </w:r>
      <w:r w:rsidRPr="00ED6EE0">
        <w:rPr>
          <w:rFonts w:ascii="Arial" w:hAnsi="Arial" w:cs="Arial"/>
          <w:color w:val="auto"/>
          <w:sz w:val="22"/>
          <w:szCs w:val="22"/>
        </w:rPr>
        <w:t xml:space="preserve"> en función de los años de cotización al momento de la solicitud de acuerdo con</w:t>
      </w:r>
      <w:r w:rsidRPr="00ED6EE0">
        <w:rPr>
          <w:rFonts w:ascii="Arial" w:hAnsi="Arial" w:cs="Arial"/>
          <w:color w:val="auto"/>
          <w:sz w:val="22"/>
          <w:szCs w:val="22"/>
          <w:lang w:val="es-MX"/>
        </w:rPr>
        <w:t xml:space="preserve"> la siguiente tabla:</w:t>
      </w:r>
    </w:p>
    <w:p w14:paraId="6E257AA7" w14:textId="77777777" w:rsidR="0091033E" w:rsidRPr="00ED6EE0" w:rsidRDefault="0091033E" w:rsidP="00B73471">
      <w:pPr>
        <w:pStyle w:val="CuerpoA"/>
        <w:jc w:val="both"/>
        <w:rPr>
          <w:rFonts w:ascii="Arial" w:hAnsi="Arial" w:cs="Arial"/>
          <w:color w:val="auto"/>
          <w:sz w:val="22"/>
          <w:szCs w:val="22"/>
          <w:lang w:val="es-MX"/>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300"/>
        <w:gridCol w:w="1300"/>
        <w:gridCol w:w="1300"/>
      </w:tblGrid>
      <w:tr w:rsidR="0012385C" w:rsidRPr="00ED6EE0" w14:paraId="43AE7D15" w14:textId="77777777" w:rsidTr="006A7B9F">
        <w:trPr>
          <w:trHeight w:val="520"/>
          <w:jc w:val="center"/>
        </w:trPr>
        <w:tc>
          <w:tcPr>
            <w:tcW w:w="1300" w:type="dxa"/>
            <w:shd w:val="clear" w:color="auto" w:fill="000000" w:themeFill="text1"/>
            <w:hideMark/>
          </w:tcPr>
          <w:p w14:paraId="2EDF5341" w14:textId="77777777" w:rsidR="00AF1540" w:rsidRPr="00ED6EE0" w:rsidRDefault="00AF1540" w:rsidP="00B73471">
            <w:pPr>
              <w:spacing w:after="0" w:line="240" w:lineRule="auto"/>
              <w:contextualSpacing/>
              <w:jc w:val="center"/>
              <w:rPr>
                <w:rFonts w:ascii="Arial" w:eastAsia="Times New Roman" w:hAnsi="Arial" w:cs="Arial"/>
                <w:b/>
                <w:bCs/>
                <w:lang w:eastAsia="es-ES"/>
              </w:rPr>
            </w:pPr>
            <w:r w:rsidRPr="00ED6EE0">
              <w:rPr>
                <w:rFonts w:ascii="Arial" w:eastAsia="Times New Roman" w:hAnsi="Arial" w:cs="Arial"/>
                <w:b/>
                <w:bCs/>
                <w:lang w:eastAsia="es-ES"/>
              </w:rPr>
              <w:t>Años de cotización</w:t>
            </w:r>
          </w:p>
        </w:tc>
        <w:tc>
          <w:tcPr>
            <w:tcW w:w="1300" w:type="dxa"/>
            <w:shd w:val="clear" w:color="auto" w:fill="000000" w:themeFill="text1"/>
            <w:hideMark/>
          </w:tcPr>
          <w:p w14:paraId="48899E62" w14:textId="77777777" w:rsidR="00AF1540" w:rsidRPr="00ED6EE0" w:rsidRDefault="00AF1540" w:rsidP="00B73471">
            <w:pPr>
              <w:spacing w:after="0" w:line="240" w:lineRule="auto"/>
              <w:contextualSpacing/>
              <w:jc w:val="center"/>
              <w:rPr>
                <w:rFonts w:ascii="Arial" w:eastAsia="Times New Roman" w:hAnsi="Arial" w:cs="Arial"/>
                <w:b/>
                <w:bCs/>
                <w:lang w:eastAsia="es-ES"/>
              </w:rPr>
            </w:pPr>
            <w:r w:rsidRPr="00ED6EE0">
              <w:rPr>
                <w:rFonts w:ascii="Arial" w:eastAsia="Times New Roman" w:hAnsi="Arial" w:cs="Arial"/>
                <w:b/>
                <w:bCs/>
                <w:lang w:eastAsia="es-ES"/>
              </w:rPr>
              <w:t>Factor C</w:t>
            </w:r>
          </w:p>
        </w:tc>
        <w:tc>
          <w:tcPr>
            <w:tcW w:w="1300" w:type="dxa"/>
            <w:shd w:val="clear" w:color="auto" w:fill="000000" w:themeFill="text1"/>
            <w:hideMark/>
          </w:tcPr>
          <w:p w14:paraId="628DF12A" w14:textId="77777777" w:rsidR="00AF1540" w:rsidRPr="00ED6EE0" w:rsidRDefault="00AF1540" w:rsidP="00B73471">
            <w:pPr>
              <w:spacing w:after="0" w:line="240" w:lineRule="auto"/>
              <w:contextualSpacing/>
              <w:jc w:val="center"/>
              <w:rPr>
                <w:rFonts w:ascii="Arial" w:eastAsia="Times New Roman" w:hAnsi="Arial" w:cs="Arial"/>
                <w:b/>
                <w:bCs/>
                <w:lang w:eastAsia="es-ES"/>
              </w:rPr>
            </w:pPr>
            <w:r w:rsidRPr="00ED6EE0">
              <w:rPr>
                <w:rFonts w:ascii="Arial" w:eastAsia="Times New Roman" w:hAnsi="Arial" w:cs="Arial"/>
                <w:b/>
                <w:bCs/>
                <w:lang w:eastAsia="es-ES"/>
              </w:rPr>
              <w:t>Años de cotización</w:t>
            </w:r>
          </w:p>
        </w:tc>
        <w:tc>
          <w:tcPr>
            <w:tcW w:w="1300" w:type="dxa"/>
            <w:shd w:val="clear" w:color="auto" w:fill="000000" w:themeFill="text1"/>
            <w:hideMark/>
          </w:tcPr>
          <w:p w14:paraId="7A69B0BF" w14:textId="77777777" w:rsidR="00AF1540" w:rsidRPr="00ED6EE0" w:rsidRDefault="00AF1540" w:rsidP="00B73471">
            <w:pPr>
              <w:spacing w:after="0" w:line="240" w:lineRule="auto"/>
              <w:contextualSpacing/>
              <w:jc w:val="center"/>
              <w:rPr>
                <w:rFonts w:ascii="Arial" w:eastAsia="Times New Roman" w:hAnsi="Arial" w:cs="Arial"/>
                <w:b/>
                <w:bCs/>
                <w:lang w:eastAsia="es-ES"/>
              </w:rPr>
            </w:pPr>
            <w:r w:rsidRPr="00ED6EE0">
              <w:rPr>
                <w:rFonts w:ascii="Arial" w:eastAsia="Times New Roman" w:hAnsi="Arial" w:cs="Arial"/>
                <w:b/>
                <w:bCs/>
                <w:lang w:eastAsia="es-ES"/>
              </w:rPr>
              <w:t>Factor C</w:t>
            </w:r>
          </w:p>
        </w:tc>
      </w:tr>
      <w:tr w:rsidR="0012385C" w:rsidRPr="00ED6EE0" w14:paraId="4C6139E8" w14:textId="77777777" w:rsidTr="006A7B9F">
        <w:trPr>
          <w:trHeight w:val="300"/>
          <w:jc w:val="center"/>
        </w:trPr>
        <w:tc>
          <w:tcPr>
            <w:tcW w:w="1300" w:type="dxa"/>
            <w:shd w:val="clear" w:color="auto" w:fill="auto"/>
            <w:vAlign w:val="center"/>
            <w:hideMark/>
          </w:tcPr>
          <w:p w14:paraId="18016579" w14:textId="77777777" w:rsidR="00AF1540" w:rsidRPr="00ED6EE0" w:rsidRDefault="00AF1540" w:rsidP="00B73471">
            <w:pPr>
              <w:spacing w:after="0" w:line="240" w:lineRule="auto"/>
              <w:contextualSpacing/>
              <w:jc w:val="center"/>
              <w:rPr>
                <w:rFonts w:ascii="Arial" w:eastAsia="Times New Roman" w:hAnsi="Arial" w:cs="Arial"/>
                <w:strike/>
                <w:lang w:eastAsia="es-ES"/>
              </w:rPr>
            </w:pPr>
            <w:r w:rsidRPr="00ED6EE0">
              <w:rPr>
                <w:rFonts w:ascii="Arial" w:eastAsia="Times New Roman" w:hAnsi="Arial" w:cs="Arial"/>
                <w:lang w:eastAsia="es-ES"/>
              </w:rPr>
              <w:t>5 a 20</w:t>
            </w:r>
          </w:p>
        </w:tc>
        <w:tc>
          <w:tcPr>
            <w:tcW w:w="1300" w:type="dxa"/>
            <w:shd w:val="clear" w:color="auto" w:fill="auto"/>
            <w:vAlign w:val="center"/>
          </w:tcPr>
          <w:p w14:paraId="089E9A71"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0.5000</w:t>
            </w:r>
          </w:p>
        </w:tc>
        <w:tc>
          <w:tcPr>
            <w:tcW w:w="1300" w:type="dxa"/>
            <w:shd w:val="clear" w:color="auto" w:fill="auto"/>
            <w:vAlign w:val="center"/>
          </w:tcPr>
          <w:p w14:paraId="47979F77"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28</w:t>
            </w:r>
          </w:p>
        </w:tc>
        <w:tc>
          <w:tcPr>
            <w:tcW w:w="1300" w:type="dxa"/>
            <w:shd w:val="clear" w:color="auto" w:fill="auto"/>
            <w:vAlign w:val="center"/>
          </w:tcPr>
          <w:p w14:paraId="1ECD7DD6"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0.7550</w:t>
            </w:r>
          </w:p>
        </w:tc>
      </w:tr>
      <w:tr w:rsidR="0012385C" w:rsidRPr="00ED6EE0" w14:paraId="31A5A454" w14:textId="77777777" w:rsidTr="006A7B9F">
        <w:trPr>
          <w:trHeight w:val="300"/>
          <w:jc w:val="center"/>
        </w:trPr>
        <w:tc>
          <w:tcPr>
            <w:tcW w:w="1300" w:type="dxa"/>
            <w:shd w:val="clear" w:color="auto" w:fill="auto"/>
            <w:vAlign w:val="center"/>
          </w:tcPr>
          <w:p w14:paraId="48F757D7"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21</w:t>
            </w:r>
          </w:p>
        </w:tc>
        <w:tc>
          <w:tcPr>
            <w:tcW w:w="1300" w:type="dxa"/>
            <w:shd w:val="clear" w:color="auto" w:fill="auto"/>
            <w:vAlign w:val="center"/>
          </w:tcPr>
          <w:p w14:paraId="53F1B5C9"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0.5300</w:t>
            </w:r>
          </w:p>
        </w:tc>
        <w:tc>
          <w:tcPr>
            <w:tcW w:w="1300" w:type="dxa"/>
            <w:shd w:val="clear" w:color="auto" w:fill="auto"/>
            <w:vAlign w:val="center"/>
          </w:tcPr>
          <w:p w14:paraId="7AD7C252"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29</w:t>
            </w:r>
          </w:p>
        </w:tc>
        <w:tc>
          <w:tcPr>
            <w:tcW w:w="1300" w:type="dxa"/>
            <w:shd w:val="clear" w:color="auto" w:fill="auto"/>
            <w:vAlign w:val="center"/>
          </w:tcPr>
          <w:p w14:paraId="4246CFFB"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0.7900</w:t>
            </w:r>
          </w:p>
        </w:tc>
      </w:tr>
      <w:tr w:rsidR="0012385C" w:rsidRPr="00ED6EE0" w14:paraId="144EE7AC" w14:textId="77777777" w:rsidTr="006A7B9F">
        <w:trPr>
          <w:trHeight w:val="300"/>
          <w:jc w:val="center"/>
        </w:trPr>
        <w:tc>
          <w:tcPr>
            <w:tcW w:w="1300" w:type="dxa"/>
            <w:shd w:val="clear" w:color="auto" w:fill="auto"/>
            <w:vAlign w:val="center"/>
          </w:tcPr>
          <w:p w14:paraId="3A9E03AE"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22</w:t>
            </w:r>
          </w:p>
        </w:tc>
        <w:tc>
          <w:tcPr>
            <w:tcW w:w="1300" w:type="dxa"/>
            <w:shd w:val="clear" w:color="auto" w:fill="auto"/>
            <w:vAlign w:val="center"/>
          </w:tcPr>
          <w:p w14:paraId="5B0009E5"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0.5600</w:t>
            </w:r>
          </w:p>
        </w:tc>
        <w:tc>
          <w:tcPr>
            <w:tcW w:w="1300" w:type="dxa"/>
            <w:shd w:val="clear" w:color="auto" w:fill="auto"/>
            <w:vAlign w:val="center"/>
          </w:tcPr>
          <w:p w14:paraId="2B886E4F"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30</w:t>
            </w:r>
          </w:p>
        </w:tc>
        <w:tc>
          <w:tcPr>
            <w:tcW w:w="1300" w:type="dxa"/>
            <w:shd w:val="clear" w:color="auto" w:fill="auto"/>
            <w:vAlign w:val="center"/>
          </w:tcPr>
          <w:p w14:paraId="2BFC978E"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0.8250</w:t>
            </w:r>
          </w:p>
        </w:tc>
      </w:tr>
      <w:tr w:rsidR="0012385C" w:rsidRPr="00ED6EE0" w14:paraId="144B4CD5" w14:textId="77777777" w:rsidTr="006A7B9F">
        <w:trPr>
          <w:trHeight w:val="300"/>
          <w:jc w:val="center"/>
        </w:trPr>
        <w:tc>
          <w:tcPr>
            <w:tcW w:w="1300" w:type="dxa"/>
            <w:shd w:val="clear" w:color="auto" w:fill="auto"/>
            <w:vAlign w:val="center"/>
          </w:tcPr>
          <w:p w14:paraId="321A7718"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23</w:t>
            </w:r>
          </w:p>
        </w:tc>
        <w:tc>
          <w:tcPr>
            <w:tcW w:w="1300" w:type="dxa"/>
            <w:shd w:val="clear" w:color="auto" w:fill="auto"/>
            <w:vAlign w:val="center"/>
          </w:tcPr>
          <w:p w14:paraId="3C57A3BE"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0.5900</w:t>
            </w:r>
          </w:p>
        </w:tc>
        <w:tc>
          <w:tcPr>
            <w:tcW w:w="1300" w:type="dxa"/>
            <w:shd w:val="clear" w:color="auto" w:fill="auto"/>
            <w:vAlign w:val="center"/>
          </w:tcPr>
          <w:p w14:paraId="09318991"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31</w:t>
            </w:r>
          </w:p>
        </w:tc>
        <w:tc>
          <w:tcPr>
            <w:tcW w:w="1300" w:type="dxa"/>
            <w:shd w:val="clear" w:color="auto" w:fill="auto"/>
            <w:vAlign w:val="center"/>
          </w:tcPr>
          <w:p w14:paraId="4C773579"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0.8600</w:t>
            </w:r>
          </w:p>
        </w:tc>
      </w:tr>
      <w:tr w:rsidR="0012385C" w:rsidRPr="00ED6EE0" w14:paraId="0BCCFBEC" w14:textId="77777777" w:rsidTr="006A7B9F">
        <w:trPr>
          <w:trHeight w:val="300"/>
          <w:jc w:val="center"/>
        </w:trPr>
        <w:tc>
          <w:tcPr>
            <w:tcW w:w="1300" w:type="dxa"/>
            <w:shd w:val="clear" w:color="auto" w:fill="auto"/>
            <w:vAlign w:val="center"/>
          </w:tcPr>
          <w:p w14:paraId="27CF541B"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24</w:t>
            </w:r>
          </w:p>
        </w:tc>
        <w:tc>
          <w:tcPr>
            <w:tcW w:w="1300" w:type="dxa"/>
            <w:shd w:val="clear" w:color="auto" w:fill="auto"/>
            <w:vAlign w:val="center"/>
          </w:tcPr>
          <w:p w14:paraId="57DA69A6"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0.6200</w:t>
            </w:r>
          </w:p>
        </w:tc>
        <w:tc>
          <w:tcPr>
            <w:tcW w:w="1300" w:type="dxa"/>
            <w:shd w:val="clear" w:color="auto" w:fill="auto"/>
            <w:vAlign w:val="center"/>
          </w:tcPr>
          <w:p w14:paraId="7113D6F9"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32</w:t>
            </w:r>
          </w:p>
        </w:tc>
        <w:tc>
          <w:tcPr>
            <w:tcW w:w="1300" w:type="dxa"/>
            <w:shd w:val="clear" w:color="auto" w:fill="auto"/>
            <w:vAlign w:val="center"/>
          </w:tcPr>
          <w:p w14:paraId="212B0E36"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0.8950</w:t>
            </w:r>
          </w:p>
        </w:tc>
      </w:tr>
      <w:tr w:rsidR="0012385C" w:rsidRPr="00ED6EE0" w14:paraId="14AD4879" w14:textId="77777777" w:rsidTr="006A7B9F">
        <w:trPr>
          <w:trHeight w:val="300"/>
          <w:jc w:val="center"/>
        </w:trPr>
        <w:tc>
          <w:tcPr>
            <w:tcW w:w="1300" w:type="dxa"/>
            <w:shd w:val="clear" w:color="auto" w:fill="auto"/>
            <w:vAlign w:val="center"/>
          </w:tcPr>
          <w:p w14:paraId="51E93917"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25</w:t>
            </w:r>
          </w:p>
        </w:tc>
        <w:tc>
          <w:tcPr>
            <w:tcW w:w="1300" w:type="dxa"/>
            <w:shd w:val="clear" w:color="auto" w:fill="auto"/>
            <w:vAlign w:val="center"/>
          </w:tcPr>
          <w:p w14:paraId="7B401592"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0.6500</w:t>
            </w:r>
          </w:p>
        </w:tc>
        <w:tc>
          <w:tcPr>
            <w:tcW w:w="1300" w:type="dxa"/>
            <w:shd w:val="clear" w:color="auto" w:fill="auto"/>
            <w:vAlign w:val="center"/>
          </w:tcPr>
          <w:p w14:paraId="648889A8"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33</w:t>
            </w:r>
          </w:p>
        </w:tc>
        <w:tc>
          <w:tcPr>
            <w:tcW w:w="1300" w:type="dxa"/>
            <w:shd w:val="clear" w:color="auto" w:fill="auto"/>
            <w:vAlign w:val="center"/>
          </w:tcPr>
          <w:p w14:paraId="6515E98A"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0.9300</w:t>
            </w:r>
          </w:p>
        </w:tc>
      </w:tr>
      <w:tr w:rsidR="0012385C" w:rsidRPr="00ED6EE0" w14:paraId="43903E0F" w14:textId="77777777" w:rsidTr="006A7B9F">
        <w:trPr>
          <w:trHeight w:val="300"/>
          <w:jc w:val="center"/>
        </w:trPr>
        <w:tc>
          <w:tcPr>
            <w:tcW w:w="1300" w:type="dxa"/>
            <w:shd w:val="clear" w:color="auto" w:fill="auto"/>
            <w:vAlign w:val="center"/>
          </w:tcPr>
          <w:p w14:paraId="56C20EAA"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26</w:t>
            </w:r>
          </w:p>
        </w:tc>
        <w:tc>
          <w:tcPr>
            <w:tcW w:w="1300" w:type="dxa"/>
            <w:shd w:val="clear" w:color="auto" w:fill="auto"/>
            <w:vAlign w:val="center"/>
          </w:tcPr>
          <w:p w14:paraId="6DB97F40"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0.6800</w:t>
            </w:r>
          </w:p>
        </w:tc>
        <w:tc>
          <w:tcPr>
            <w:tcW w:w="1300" w:type="dxa"/>
            <w:shd w:val="clear" w:color="auto" w:fill="auto"/>
            <w:vAlign w:val="center"/>
          </w:tcPr>
          <w:p w14:paraId="00539EE2"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34</w:t>
            </w:r>
          </w:p>
        </w:tc>
        <w:tc>
          <w:tcPr>
            <w:tcW w:w="1300" w:type="dxa"/>
            <w:shd w:val="clear" w:color="auto" w:fill="auto"/>
            <w:vAlign w:val="center"/>
          </w:tcPr>
          <w:p w14:paraId="2302F57B"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0.9650</w:t>
            </w:r>
          </w:p>
        </w:tc>
      </w:tr>
      <w:tr w:rsidR="0012385C" w:rsidRPr="00ED6EE0" w14:paraId="1288D82B" w14:textId="77777777" w:rsidTr="006A7B9F">
        <w:trPr>
          <w:trHeight w:val="320"/>
          <w:jc w:val="center"/>
        </w:trPr>
        <w:tc>
          <w:tcPr>
            <w:tcW w:w="1300" w:type="dxa"/>
            <w:shd w:val="clear" w:color="auto" w:fill="auto"/>
            <w:vAlign w:val="center"/>
          </w:tcPr>
          <w:p w14:paraId="0FA9AD87"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27</w:t>
            </w:r>
          </w:p>
        </w:tc>
        <w:tc>
          <w:tcPr>
            <w:tcW w:w="1300" w:type="dxa"/>
            <w:shd w:val="clear" w:color="auto" w:fill="auto"/>
            <w:vAlign w:val="center"/>
          </w:tcPr>
          <w:p w14:paraId="7B72D2FB"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0.7200</w:t>
            </w:r>
          </w:p>
        </w:tc>
        <w:tc>
          <w:tcPr>
            <w:tcW w:w="1300" w:type="dxa"/>
            <w:shd w:val="clear" w:color="auto" w:fill="auto"/>
          </w:tcPr>
          <w:p w14:paraId="7F14D733"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35 o más</w:t>
            </w:r>
          </w:p>
        </w:tc>
        <w:tc>
          <w:tcPr>
            <w:tcW w:w="1300" w:type="dxa"/>
            <w:shd w:val="clear" w:color="auto" w:fill="auto"/>
            <w:hideMark/>
          </w:tcPr>
          <w:p w14:paraId="5D90AEA5"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1.0000</w:t>
            </w:r>
          </w:p>
        </w:tc>
      </w:tr>
    </w:tbl>
    <w:p w14:paraId="26D9B680" w14:textId="77777777" w:rsidR="009C2E97" w:rsidRPr="00ED6EE0" w:rsidRDefault="009C2E97" w:rsidP="00B73471">
      <w:pPr>
        <w:spacing w:after="0" w:line="240" w:lineRule="auto"/>
        <w:jc w:val="both"/>
        <w:rPr>
          <w:rFonts w:ascii="Arial" w:hAnsi="Arial" w:cs="Arial"/>
          <w:b/>
          <w:bCs/>
        </w:rPr>
      </w:pPr>
    </w:p>
    <w:p w14:paraId="093B0DEB"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120. Temporalidad</w:t>
      </w:r>
    </w:p>
    <w:p w14:paraId="39919370" w14:textId="77777777" w:rsidR="009C2E97" w:rsidRPr="00ED6EE0" w:rsidRDefault="009C2E97" w:rsidP="00B73471">
      <w:pPr>
        <w:tabs>
          <w:tab w:val="right" w:pos="8498"/>
        </w:tabs>
        <w:spacing w:after="0" w:line="240" w:lineRule="auto"/>
        <w:jc w:val="both"/>
        <w:rPr>
          <w:rFonts w:ascii="Arial" w:hAnsi="Arial" w:cs="Arial"/>
        </w:rPr>
      </w:pPr>
    </w:p>
    <w:p w14:paraId="20D209D4"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La pensión por invalidez por causas ajenas al trabajo se concederá con carácter provisional, por un periodo de dos años. Para tal efecto, es responsabilidad de la persona pensionada solicitar la valoración médica ante los Servicios de Salud de Yucatán conforme a su normativa interna aplicable y presentarla al instituto hasta seis meses antes de concluir este periodo. Transcurrido el periodo de dos años y después de haberse realizado la valoración médica, se determinará lo conducente.</w:t>
      </w:r>
    </w:p>
    <w:p w14:paraId="34CFD133" w14:textId="77777777" w:rsidR="009C2E97" w:rsidRPr="00ED6EE0" w:rsidRDefault="009C2E97" w:rsidP="00B73471">
      <w:pPr>
        <w:pStyle w:val="CuerpoA"/>
        <w:jc w:val="both"/>
        <w:rPr>
          <w:rFonts w:ascii="Arial" w:hAnsi="Arial" w:cs="Arial"/>
          <w:color w:val="auto"/>
          <w:sz w:val="22"/>
          <w:szCs w:val="22"/>
          <w:lang w:val="es-MX"/>
        </w:rPr>
      </w:pPr>
    </w:p>
    <w:p w14:paraId="23995A6F"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 xml:space="preserve">En caso de que no se solicite en el término señalado, el instituto podrá suspender esta pensión </w:t>
      </w:r>
      <w:r w:rsidRPr="00ED6EE0">
        <w:rPr>
          <w:rFonts w:ascii="Arial" w:hAnsi="Arial" w:cs="Arial"/>
          <w:color w:val="auto"/>
          <w:sz w:val="22"/>
          <w:szCs w:val="22"/>
        </w:rPr>
        <w:t>conforme al procedimiento previsto en esta ley.</w:t>
      </w:r>
    </w:p>
    <w:p w14:paraId="4D2F240C" w14:textId="77777777" w:rsidR="009C2E97" w:rsidRPr="00ED6EE0" w:rsidRDefault="009C2E97" w:rsidP="00B73471">
      <w:pPr>
        <w:pStyle w:val="CuerpoA"/>
        <w:jc w:val="both"/>
        <w:rPr>
          <w:rFonts w:ascii="Arial" w:hAnsi="Arial" w:cs="Arial"/>
          <w:color w:val="auto"/>
          <w:sz w:val="22"/>
          <w:szCs w:val="22"/>
          <w:lang w:val="es-MX"/>
        </w:rPr>
      </w:pPr>
    </w:p>
    <w:p w14:paraId="2486C464"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El instituto seguirá pagando esta pensión mientras persista la invalidez y su revisión podrá hacerse una vez al año, salvo que existan pruebas de un cambio sustancial en las condiciones de la invalidez.</w:t>
      </w:r>
    </w:p>
    <w:p w14:paraId="6128F69C" w14:textId="77777777" w:rsidR="009C2E97" w:rsidRPr="00ED6EE0" w:rsidRDefault="009C2E97" w:rsidP="00B73471">
      <w:pPr>
        <w:tabs>
          <w:tab w:val="right" w:pos="8498"/>
        </w:tabs>
        <w:spacing w:after="0" w:line="240" w:lineRule="auto"/>
        <w:jc w:val="both"/>
        <w:rPr>
          <w:rFonts w:ascii="Arial" w:hAnsi="Arial" w:cs="Arial"/>
        </w:rPr>
      </w:pPr>
    </w:p>
    <w:p w14:paraId="7B89A70B"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lastRenderedPageBreak/>
        <w:t xml:space="preserve">El derecho al pago de esta pensión comienza a partir del día siguiente a la fecha en que la persona servidora pública cause baja motivada por la invalidez, en términos de lo previsto en esta ley,  </w:t>
      </w:r>
    </w:p>
    <w:p w14:paraId="6ADA522C" w14:textId="77777777" w:rsidR="009C2E97" w:rsidRPr="00ED6EE0" w:rsidRDefault="009C2E97" w:rsidP="00B73471">
      <w:pPr>
        <w:pStyle w:val="CuerpoA"/>
        <w:jc w:val="both"/>
        <w:rPr>
          <w:rFonts w:ascii="Arial" w:hAnsi="Arial" w:cs="Arial"/>
          <w:b/>
          <w:color w:val="auto"/>
          <w:sz w:val="22"/>
          <w:szCs w:val="22"/>
          <w:lang w:val="es-MX"/>
        </w:rPr>
      </w:pPr>
    </w:p>
    <w:p w14:paraId="548F4184" w14:textId="77777777" w:rsidR="00AF1540" w:rsidRPr="00ED6EE0" w:rsidRDefault="00AF1540" w:rsidP="00B73471">
      <w:pPr>
        <w:pStyle w:val="CuerpoA"/>
        <w:jc w:val="both"/>
        <w:rPr>
          <w:rFonts w:ascii="Arial" w:hAnsi="Arial" w:cs="Arial"/>
          <w:b/>
          <w:color w:val="auto"/>
          <w:sz w:val="22"/>
          <w:szCs w:val="22"/>
          <w:lang w:val="es-MX"/>
        </w:rPr>
      </w:pPr>
      <w:r w:rsidRPr="00ED6EE0">
        <w:rPr>
          <w:rFonts w:ascii="Arial" w:hAnsi="Arial" w:cs="Arial"/>
          <w:b/>
          <w:color w:val="auto"/>
          <w:sz w:val="22"/>
          <w:szCs w:val="22"/>
          <w:lang w:val="es-MX"/>
        </w:rPr>
        <w:t>Artículo 121. Valoraciones y tratamientos médicos</w:t>
      </w:r>
    </w:p>
    <w:p w14:paraId="16D15593" w14:textId="77777777" w:rsidR="009C2E97" w:rsidRPr="00ED6EE0" w:rsidRDefault="009C2E97" w:rsidP="00B73471">
      <w:pPr>
        <w:pStyle w:val="CuerpoA"/>
        <w:jc w:val="both"/>
        <w:rPr>
          <w:rFonts w:ascii="Arial" w:hAnsi="Arial" w:cs="Arial"/>
          <w:color w:val="auto"/>
          <w:sz w:val="22"/>
          <w:szCs w:val="22"/>
          <w:lang w:val="es-MX"/>
        </w:rPr>
      </w:pPr>
    </w:p>
    <w:p w14:paraId="77CC9C1A" w14:textId="77777777" w:rsidR="00AF1540" w:rsidRPr="00ED6EE0" w:rsidRDefault="00AF1540" w:rsidP="00B73471">
      <w:pPr>
        <w:pStyle w:val="CuerpoA"/>
        <w:jc w:val="both"/>
        <w:rPr>
          <w:rFonts w:ascii="Arial" w:hAnsi="Arial" w:cs="Arial"/>
          <w:b/>
          <w:color w:val="auto"/>
          <w:sz w:val="22"/>
          <w:szCs w:val="22"/>
          <w:lang w:val="es-MX"/>
        </w:rPr>
      </w:pPr>
      <w:r w:rsidRPr="00ED6EE0">
        <w:rPr>
          <w:rFonts w:ascii="Arial" w:hAnsi="Arial" w:cs="Arial"/>
          <w:color w:val="auto"/>
          <w:sz w:val="22"/>
          <w:szCs w:val="22"/>
          <w:lang w:val="es-MX"/>
        </w:rPr>
        <w:t xml:space="preserve">Las personas servidoras públicas que soliciten la pensión por invalidez por causas ajenas al trabajo, así como las personas pensionadas a quienes se les haya otorgado, están obligadas a someterse en cualquier tiempo a las valoraciones y a los tratamientos médicos que los Servicios de Salud de Yucatán, les requiera o proporcione, respectivamente. Ante su negativa, no se tramitará su solicitud de la pensión o se les suspenderá el goce de la pensión </w:t>
      </w:r>
      <w:r w:rsidRPr="00ED6EE0">
        <w:rPr>
          <w:rFonts w:ascii="Arial" w:hAnsi="Arial" w:cs="Arial"/>
          <w:color w:val="auto"/>
          <w:sz w:val="22"/>
          <w:szCs w:val="22"/>
        </w:rPr>
        <w:t>conforme al procedimiento previsto en esta ley.</w:t>
      </w:r>
      <w:r w:rsidRPr="00ED6EE0">
        <w:rPr>
          <w:rFonts w:ascii="Arial" w:hAnsi="Arial" w:cs="Arial"/>
          <w:color w:val="auto"/>
          <w:sz w:val="22"/>
          <w:szCs w:val="22"/>
          <w:lang w:val="es-MX"/>
        </w:rPr>
        <w:t xml:space="preserve"> </w:t>
      </w:r>
    </w:p>
    <w:p w14:paraId="7F8D7805" w14:textId="77777777" w:rsidR="009C2E97" w:rsidRPr="00ED6EE0" w:rsidRDefault="009C2E97" w:rsidP="00B73471">
      <w:pPr>
        <w:pStyle w:val="CuerpoA"/>
        <w:jc w:val="both"/>
        <w:rPr>
          <w:rFonts w:ascii="Arial" w:hAnsi="Arial" w:cs="Arial"/>
          <w:b/>
          <w:color w:val="auto"/>
          <w:sz w:val="22"/>
          <w:szCs w:val="22"/>
          <w:lang w:val="es-MX"/>
        </w:rPr>
      </w:pPr>
    </w:p>
    <w:p w14:paraId="71424B47" w14:textId="77777777" w:rsidR="00AF1540" w:rsidRPr="00ED6EE0" w:rsidRDefault="00AF1540" w:rsidP="00B73471">
      <w:pPr>
        <w:pStyle w:val="CuerpoA"/>
        <w:jc w:val="both"/>
        <w:rPr>
          <w:rFonts w:ascii="Arial" w:hAnsi="Arial" w:cs="Arial"/>
          <w:b/>
          <w:color w:val="auto"/>
          <w:sz w:val="22"/>
          <w:szCs w:val="22"/>
          <w:lang w:val="es-MX"/>
        </w:rPr>
      </w:pPr>
      <w:r w:rsidRPr="00ED6EE0">
        <w:rPr>
          <w:rFonts w:ascii="Arial" w:hAnsi="Arial" w:cs="Arial"/>
          <w:b/>
          <w:color w:val="auto"/>
          <w:sz w:val="22"/>
          <w:szCs w:val="22"/>
          <w:lang w:val="es-MX"/>
        </w:rPr>
        <w:t>Artículo 122.Suspensión de la pensión</w:t>
      </w:r>
    </w:p>
    <w:p w14:paraId="174EDF8D" w14:textId="77777777" w:rsidR="009C2E97" w:rsidRPr="00ED6EE0" w:rsidRDefault="009C2E97" w:rsidP="00B73471">
      <w:pPr>
        <w:pStyle w:val="CuerpoA"/>
        <w:jc w:val="both"/>
        <w:rPr>
          <w:rFonts w:ascii="Arial" w:hAnsi="Arial" w:cs="Arial"/>
          <w:color w:val="auto"/>
          <w:sz w:val="22"/>
          <w:szCs w:val="22"/>
          <w:lang w:val="es-MX"/>
        </w:rPr>
      </w:pPr>
    </w:p>
    <w:p w14:paraId="47E2E855"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La pensión por invalidez se suspenderá:</w:t>
      </w:r>
    </w:p>
    <w:p w14:paraId="66F7E2FD" w14:textId="77777777" w:rsidR="009C2E97" w:rsidRPr="00ED6EE0" w:rsidRDefault="009C2E97" w:rsidP="00B73471">
      <w:pPr>
        <w:pStyle w:val="CuerpoA"/>
        <w:ind w:firstLine="709"/>
        <w:jc w:val="both"/>
        <w:rPr>
          <w:rFonts w:ascii="Arial" w:hAnsi="Arial" w:cs="Arial"/>
          <w:color w:val="auto"/>
          <w:sz w:val="22"/>
          <w:szCs w:val="22"/>
          <w:lang w:val="es-MX"/>
        </w:rPr>
      </w:pPr>
    </w:p>
    <w:p w14:paraId="4ECBE325" w14:textId="77777777" w:rsidR="00AF1540" w:rsidRPr="00ED6EE0" w:rsidRDefault="00AF1540" w:rsidP="00B73471">
      <w:pPr>
        <w:pStyle w:val="CuerpoA"/>
        <w:ind w:firstLine="709"/>
        <w:jc w:val="both"/>
        <w:rPr>
          <w:rFonts w:ascii="Arial" w:hAnsi="Arial" w:cs="Arial"/>
          <w:color w:val="auto"/>
          <w:sz w:val="22"/>
          <w:szCs w:val="22"/>
          <w:lang w:val="es-MX"/>
        </w:rPr>
      </w:pPr>
      <w:r w:rsidRPr="00ED6EE0">
        <w:rPr>
          <w:rFonts w:ascii="Arial" w:hAnsi="Arial" w:cs="Arial"/>
          <w:color w:val="auto"/>
          <w:sz w:val="22"/>
          <w:szCs w:val="22"/>
          <w:lang w:val="es-MX"/>
        </w:rPr>
        <w:t xml:space="preserve">I. Cuando la persona pensionada o </w:t>
      </w:r>
      <w:r w:rsidRPr="00ED6EE0">
        <w:rPr>
          <w:rFonts w:ascii="Arial" w:hAnsi="Arial" w:cs="Arial"/>
          <w:color w:val="auto"/>
          <w:sz w:val="22"/>
          <w:szCs w:val="22"/>
        </w:rPr>
        <w:t xml:space="preserve">persona servidora pública </w:t>
      </w:r>
      <w:r w:rsidRPr="00ED6EE0">
        <w:rPr>
          <w:rFonts w:ascii="Arial" w:hAnsi="Arial" w:cs="Arial"/>
          <w:color w:val="auto"/>
          <w:sz w:val="22"/>
          <w:szCs w:val="22"/>
          <w:lang w:val="es-MX"/>
        </w:rPr>
        <w:t>esté desempeñando algún cargo o empleo, en alguna entidad pública sujeta a este régimen, previa comprobación por el instituto.</w:t>
      </w:r>
    </w:p>
    <w:p w14:paraId="7ED5D71B" w14:textId="77777777" w:rsidR="009C2E97" w:rsidRPr="00ED6EE0" w:rsidRDefault="009C2E97" w:rsidP="00B73471">
      <w:pPr>
        <w:pStyle w:val="CuerpoA"/>
        <w:ind w:firstLine="709"/>
        <w:jc w:val="both"/>
        <w:rPr>
          <w:rFonts w:ascii="Arial" w:hAnsi="Arial" w:cs="Arial"/>
          <w:color w:val="auto"/>
          <w:sz w:val="22"/>
          <w:szCs w:val="22"/>
          <w:lang w:val="es-MX"/>
        </w:rPr>
      </w:pPr>
    </w:p>
    <w:p w14:paraId="6CAA30C0" w14:textId="77777777" w:rsidR="00AF1540" w:rsidRPr="00ED6EE0" w:rsidRDefault="00AF1540" w:rsidP="00B73471">
      <w:pPr>
        <w:pStyle w:val="CuerpoA"/>
        <w:ind w:firstLine="709"/>
        <w:jc w:val="both"/>
        <w:rPr>
          <w:rFonts w:ascii="Arial" w:hAnsi="Arial" w:cs="Arial"/>
          <w:color w:val="auto"/>
          <w:sz w:val="22"/>
          <w:szCs w:val="22"/>
          <w:lang w:val="es-MX"/>
        </w:rPr>
      </w:pPr>
      <w:r w:rsidRPr="00ED6EE0">
        <w:rPr>
          <w:rFonts w:ascii="Arial" w:hAnsi="Arial" w:cs="Arial"/>
          <w:color w:val="auto"/>
          <w:sz w:val="22"/>
          <w:szCs w:val="22"/>
          <w:lang w:val="es-MX"/>
        </w:rPr>
        <w:t xml:space="preserve">II. En el caso de que la persona pensionada o persona servidora pública se niegue injustificadamente a someterse a los reconocimientos y tratamientos que los Servicios de Salud de Yucatán le prescriba y proporcione en cualquier tiempo, así como a las investigaciones y evaluaciones necesarias para verificar la vigencia de sus derechos por este concepto, o se resista a las medidas preventivas o curativas a que deba sujetarse, salvo que se trate de una persona afectada de sus facultades mentales. </w:t>
      </w:r>
    </w:p>
    <w:p w14:paraId="581D1F06" w14:textId="77777777" w:rsidR="009C2E97" w:rsidRPr="00ED6EE0" w:rsidRDefault="009C2E97" w:rsidP="00B73471">
      <w:pPr>
        <w:pStyle w:val="CuerpoA"/>
        <w:ind w:firstLine="709"/>
        <w:jc w:val="both"/>
        <w:rPr>
          <w:rFonts w:ascii="Arial" w:hAnsi="Arial" w:cs="Arial"/>
          <w:color w:val="auto"/>
          <w:sz w:val="22"/>
          <w:szCs w:val="22"/>
          <w:lang w:val="es-MX"/>
        </w:rPr>
      </w:pPr>
    </w:p>
    <w:p w14:paraId="703C0AF5" w14:textId="77777777" w:rsidR="00AF1540" w:rsidRPr="00ED6EE0" w:rsidRDefault="00AF1540" w:rsidP="00B73471">
      <w:pPr>
        <w:pStyle w:val="CuerpoA"/>
        <w:ind w:firstLine="709"/>
        <w:jc w:val="both"/>
        <w:rPr>
          <w:rFonts w:ascii="Arial" w:hAnsi="Arial" w:cs="Arial"/>
          <w:color w:val="auto"/>
          <w:sz w:val="22"/>
          <w:szCs w:val="22"/>
          <w:lang w:val="es-MX"/>
        </w:rPr>
      </w:pPr>
      <w:r w:rsidRPr="00ED6EE0">
        <w:rPr>
          <w:rFonts w:ascii="Arial" w:hAnsi="Arial" w:cs="Arial"/>
          <w:color w:val="auto"/>
          <w:sz w:val="22"/>
          <w:szCs w:val="22"/>
          <w:lang w:val="es-MX"/>
        </w:rPr>
        <w:t xml:space="preserve">Para efectos de esta fracción, el pago de la pensión o la tramitación de la solicitud se reanudará a partir de la fecha en que la persona pensionada o persona servidora pública se someta al tratamiento médico, sin que haya lugar, en el primer caso, a recibir las prestaciones que dejó de percibir durante el tiempo que haya durado la suspensión. </w:t>
      </w:r>
    </w:p>
    <w:p w14:paraId="4A7D5AC8" w14:textId="77777777" w:rsidR="009C2E97" w:rsidRPr="00ED6EE0" w:rsidRDefault="009C2E97" w:rsidP="00B73471">
      <w:pPr>
        <w:pStyle w:val="CuerpoA"/>
        <w:jc w:val="both"/>
        <w:rPr>
          <w:rFonts w:ascii="Arial" w:hAnsi="Arial" w:cs="Arial"/>
          <w:b/>
          <w:color w:val="auto"/>
          <w:sz w:val="22"/>
          <w:szCs w:val="22"/>
          <w:lang w:val="es-MX"/>
        </w:rPr>
      </w:pPr>
    </w:p>
    <w:p w14:paraId="46107536" w14:textId="77777777" w:rsidR="00AF1540" w:rsidRPr="00ED6EE0" w:rsidRDefault="00AF1540" w:rsidP="00B73471">
      <w:pPr>
        <w:pStyle w:val="CuerpoA"/>
        <w:jc w:val="both"/>
        <w:rPr>
          <w:rFonts w:ascii="Arial" w:hAnsi="Arial" w:cs="Arial"/>
          <w:b/>
          <w:color w:val="auto"/>
          <w:sz w:val="22"/>
          <w:szCs w:val="22"/>
          <w:lang w:val="es-MX"/>
        </w:rPr>
      </w:pPr>
      <w:r w:rsidRPr="00ED6EE0">
        <w:rPr>
          <w:rFonts w:ascii="Arial" w:hAnsi="Arial" w:cs="Arial"/>
          <w:b/>
          <w:color w:val="auto"/>
          <w:sz w:val="22"/>
          <w:szCs w:val="22"/>
          <w:lang w:val="es-MX"/>
        </w:rPr>
        <w:t>Artículo 123. Revocación de la pensión</w:t>
      </w:r>
    </w:p>
    <w:p w14:paraId="006D6832" w14:textId="77777777" w:rsidR="009C2E97" w:rsidRPr="00ED6EE0" w:rsidRDefault="009C2E97" w:rsidP="00B73471">
      <w:pPr>
        <w:pStyle w:val="CuerpoA"/>
        <w:jc w:val="both"/>
        <w:rPr>
          <w:rFonts w:ascii="Arial" w:hAnsi="Arial" w:cs="Arial"/>
          <w:color w:val="auto"/>
          <w:sz w:val="22"/>
          <w:szCs w:val="22"/>
          <w:lang w:val="es-MX"/>
        </w:rPr>
      </w:pPr>
    </w:p>
    <w:p w14:paraId="0042F5E6"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La pensión por invalidez será revocada cuando la persona pensionada recupere su capacidad para el servicio. En tal caso, la entidad pública en que hubiere prestado sus servicios la persona servidora pública recuperada tendrá la obligación de restituirla en su empleo si de nuevo es apta para desempeñarlo o, en caso contrario, asignarle un trabajo que pueda desempeñar, debiendo ser cuando menos de un sueldo y categoría equivalente a los que disfrutaba al acontecer la invalidez. Si la persona servidora pública no acepta reingresar al servicio en tales condiciones, o bien estuviese desempeñando cualquier trabajo remunerado, le será revocada la pensión.</w:t>
      </w:r>
    </w:p>
    <w:p w14:paraId="23E020B8" w14:textId="77777777" w:rsidR="009C2E97" w:rsidRPr="00ED6EE0" w:rsidRDefault="009C2E97" w:rsidP="00B73471">
      <w:pPr>
        <w:pStyle w:val="CuerpoA"/>
        <w:jc w:val="both"/>
        <w:rPr>
          <w:rFonts w:ascii="Arial" w:hAnsi="Arial" w:cs="Arial"/>
          <w:color w:val="auto"/>
          <w:sz w:val="22"/>
          <w:szCs w:val="22"/>
          <w:lang w:val="es-MX"/>
        </w:rPr>
      </w:pPr>
    </w:p>
    <w:p w14:paraId="6853FF9B"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Si la persona servidora pública no es restituida a su empleo o no se le asigna otro en los términos del párrafo anterior por causa imputable a la entidad pública en que hubiere prestado sus servicios, seguirá percibiendo el importe de la pensión con cargo al presupuesto de esta. Lo anterior, sin perjuicio de la responsabilidad administrativa en que incurra la persona titular de la entidad pública, la cual deberá restituir los montos erogados por concepto del pago de la pensión.</w:t>
      </w:r>
    </w:p>
    <w:p w14:paraId="7981B9B1" w14:textId="77777777" w:rsidR="00AF1540" w:rsidRPr="00ED6EE0" w:rsidRDefault="00AF1540" w:rsidP="00B73471">
      <w:pPr>
        <w:pStyle w:val="CuerpoA"/>
        <w:jc w:val="both"/>
        <w:rPr>
          <w:rFonts w:ascii="Arial" w:hAnsi="Arial" w:cs="Arial"/>
          <w:b/>
          <w:color w:val="auto"/>
          <w:sz w:val="22"/>
          <w:szCs w:val="22"/>
          <w:lang w:val="es-MX"/>
        </w:rPr>
      </w:pPr>
    </w:p>
    <w:p w14:paraId="00BDBA15" w14:textId="77777777" w:rsidR="00AF1540" w:rsidRPr="00ED6EE0" w:rsidRDefault="00AF1540" w:rsidP="00B73471">
      <w:pPr>
        <w:pStyle w:val="CuerpoA"/>
        <w:jc w:val="both"/>
        <w:rPr>
          <w:rFonts w:ascii="Arial" w:hAnsi="Arial" w:cs="Arial"/>
          <w:b/>
          <w:color w:val="auto"/>
          <w:sz w:val="22"/>
          <w:szCs w:val="22"/>
          <w:lang w:val="es-MX"/>
        </w:rPr>
      </w:pPr>
      <w:r w:rsidRPr="00ED6EE0">
        <w:rPr>
          <w:rFonts w:ascii="Arial" w:hAnsi="Arial" w:cs="Arial"/>
          <w:b/>
          <w:color w:val="auto"/>
          <w:sz w:val="22"/>
          <w:szCs w:val="22"/>
          <w:lang w:val="es-MX"/>
        </w:rPr>
        <w:lastRenderedPageBreak/>
        <w:t>Artículo 124. Pago de percepciones ordinarias</w:t>
      </w:r>
    </w:p>
    <w:p w14:paraId="099877FF" w14:textId="77777777" w:rsidR="002653E1" w:rsidRPr="00ED6EE0" w:rsidRDefault="002653E1" w:rsidP="00B73471">
      <w:pPr>
        <w:pStyle w:val="CuerpoA"/>
        <w:jc w:val="both"/>
        <w:rPr>
          <w:rFonts w:ascii="Arial" w:hAnsi="Arial" w:cs="Arial"/>
          <w:color w:val="auto"/>
          <w:sz w:val="22"/>
          <w:szCs w:val="22"/>
          <w:lang w:val="es-MX"/>
        </w:rPr>
      </w:pPr>
    </w:p>
    <w:p w14:paraId="3940263D" w14:textId="77777777" w:rsidR="00AF1540" w:rsidRPr="00ED6EE0" w:rsidRDefault="00AF1540" w:rsidP="00B73471">
      <w:pPr>
        <w:pStyle w:val="CuerpoA"/>
        <w:jc w:val="both"/>
        <w:rPr>
          <w:rFonts w:ascii="Arial" w:eastAsia="Arial" w:hAnsi="Arial" w:cs="Arial"/>
          <w:color w:val="auto"/>
          <w:sz w:val="22"/>
          <w:szCs w:val="22"/>
          <w:lang w:val="es-MX"/>
        </w:rPr>
      </w:pPr>
      <w:r w:rsidRPr="00ED6EE0">
        <w:rPr>
          <w:rFonts w:ascii="Arial" w:hAnsi="Arial" w:cs="Arial"/>
          <w:color w:val="auto"/>
          <w:sz w:val="22"/>
          <w:szCs w:val="22"/>
          <w:lang w:val="es-MX"/>
        </w:rPr>
        <w:t>En tanto se dictamina la invalidez de la persona servidora pública en forma definitiva, la entidad pública, tendrá la obligación de pagar las percepciones ordinarias correspondientes a la persona servidora pública mientras no reciba del instituto la pensión correspondiente.</w:t>
      </w:r>
    </w:p>
    <w:p w14:paraId="6D07C4C4" w14:textId="77777777" w:rsidR="002653E1" w:rsidRPr="00ED6EE0" w:rsidRDefault="002653E1" w:rsidP="00B73471">
      <w:pPr>
        <w:spacing w:after="0" w:line="240" w:lineRule="auto"/>
        <w:jc w:val="center"/>
        <w:rPr>
          <w:rFonts w:ascii="Arial" w:hAnsi="Arial" w:cs="Arial"/>
          <w:b/>
          <w:bCs/>
        </w:rPr>
      </w:pPr>
    </w:p>
    <w:p w14:paraId="5E148A30"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Sección quinta</w:t>
      </w:r>
      <w:r w:rsidRPr="00ED6EE0">
        <w:rPr>
          <w:rFonts w:ascii="Arial" w:hAnsi="Arial" w:cs="Arial"/>
          <w:b/>
          <w:bCs/>
        </w:rPr>
        <w:br/>
        <w:t>Pensiones por fallecimiento</w:t>
      </w:r>
    </w:p>
    <w:p w14:paraId="55063E5C" w14:textId="77777777" w:rsidR="002653E1" w:rsidRPr="00ED6EE0" w:rsidRDefault="002653E1" w:rsidP="00B73471">
      <w:pPr>
        <w:spacing w:after="0" w:line="240" w:lineRule="auto"/>
        <w:jc w:val="both"/>
        <w:rPr>
          <w:rFonts w:ascii="Arial" w:hAnsi="Arial" w:cs="Arial"/>
          <w:b/>
          <w:bCs/>
        </w:rPr>
      </w:pPr>
    </w:p>
    <w:p w14:paraId="6B9330FA"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bCs/>
        </w:rPr>
        <w:t>Artículo 125. Fallecimiento de las personas pensionadas</w:t>
      </w:r>
    </w:p>
    <w:p w14:paraId="08CAD3B2" w14:textId="77777777" w:rsidR="002653E1" w:rsidRPr="00ED6EE0" w:rsidRDefault="002653E1" w:rsidP="00B73471">
      <w:pPr>
        <w:spacing w:after="0" w:line="240" w:lineRule="auto"/>
        <w:jc w:val="both"/>
        <w:rPr>
          <w:rFonts w:ascii="Arial" w:eastAsia="Arial" w:hAnsi="Arial" w:cs="Arial"/>
        </w:rPr>
      </w:pPr>
    </w:p>
    <w:p w14:paraId="6828044A" w14:textId="77777777" w:rsidR="00AF1540" w:rsidRPr="00ED6EE0" w:rsidRDefault="00AF1540" w:rsidP="00B73471">
      <w:pPr>
        <w:spacing w:after="0" w:line="240" w:lineRule="auto"/>
        <w:jc w:val="both"/>
        <w:rPr>
          <w:rFonts w:ascii="Arial" w:eastAsia="Arial" w:hAnsi="Arial" w:cs="Arial"/>
        </w:rPr>
      </w:pPr>
      <w:r w:rsidRPr="00ED6EE0">
        <w:rPr>
          <w:rFonts w:ascii="Arial" w:eastAsia="Arial" w:hAnsi="Arial" w:cs="Arial"/>
        </w:rPr>
        <w:t>Las personas beneficiarias, en el orden establecido en el artículo 128, a la muerte de una persona pensionada, tendrán derecho a una pensión cuyo monto será igual a un porcentaje de la pensión que recibía el titular, actualizada conforme a lo dispuesto en esta ley, de acuerdo con la siguiente tabla:</w:t>
      </w:r>
    </w:p>
    <w:p w14:paraId="623986AA" w14:textId="77777777" w:rsidR="002653E1" w:rsidRPr="00ED6EE0" w:rsidRDefault="002653E1" w:rsidP="00B73471">
      <w:pPr>
        <w:spacing w:after="0" w:line="240" w:lineRule="auto"/>
        <w:jc w:val="both"/>
        <w:rPr>
          <w:rFonts w:ascii="Arial" w:eastAsia="Arial" w:hAnsi="Arial" w:cs="Arial"/>
        </w:rPr>
      </w:pP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3760"/>
      </w:tblGrid>
      <w:tr w:rsidR="0012385C" w:rsidRPr="00ED6EE0" w14:paraId="1E81A712" w14:textId="77777777" w:rsidTr="006A7B9F">
        <w:trPr>
          <w:trHeight w:val="497"/>
          <w:jc w:val="center"/>
        </w:trPr>
        <w:tc>
          <w:tcPr>
            <w:tcW w:w="3760" w:type="dxa"/>
            <w:shd w:val="clear" w:color="auto" w:fill="000000" w:themeFill="text1"/>
            <w:vAlign w:val="center"/>
            <w:hideMark/>
          </w:tcPr>
          <w:p w14:paraId="53F0044B" w14:textId="77777777" w:rsidR="00AF1540" w:rsidRPr="00ED6EE0" w:rsidRDefault="00AF1540" w:rsidP="00B73471">
            <w:pPr>
              <w:spacing w:after="0" w:line="240" w:lineRule="auto"/>
              <w:contextualSpacing/>
              <w:jc w:val="center"/>
              <w:rPr>
                <w:rFonts w:ascii="Arial" w:eastAsia="Times New Roman" w:hAnsi="Arial" w:cs="Arial"/>
                <w:b/>
                <w:bCs/>
                <w:lang w:eastAsia="es-ES"/>
              </w:rPr>
            </w:pPr>
            <w:r w:rsidRPr="00ED6EE0">
              <w:rPr>
                <w:rFonts w:ascii="Arial" w:eastAsia="Times New Roman" w:hAnsi="Arial" w:cs="Arial"/>
                <w:b/>
                <w:bCs/>
                <w:lang w:eastAsia="es-ES"/>
              </w:rPr>
              <w:t>Años disfrutados de pensión de los beneficiarios</w:t>
            </w:r>
          </w:p>
        </w:tc>
        <w:tc>
          <w:tcPr>
            <w:tcW w:w="3760" w:type="dxa"/>
            <w:shd w:val="clear" w:color="auto" w:fill="000000" w:themeFill="text1"/>
            <w:vAlign w:val="center"/>
            <w:hideMark/>
          </w:tcPr>
          <w:p w14:paraId="39E19799" w14:textId="77777777" w:rsidR="00AF1540" w:rsidRPr="00ED6EE0" w:rsidRDefault="00AF1540" w:rsidP="00B73471">
            <w:pPr>
              <w:spacing w:after="0" w:line="240" w:lineRule="auto"/>
              <w:contextualSpacing/>
              <w:jc w:val="center"/>
              <w:rPr>
                <w:rFonts w:ascii="Arial" w:eastAsia="Times New Roman" w:hAnsi="Arial" w:cs="Arial"/>
                <w:b/>
                <w:bCs/>
                <w:lang w:eastAsia="es-ES"/>
              </w:rPr>
            </w:pPr>
            <w:r w:rsidRPr="00ED6EE0">
              <w:rPr>
                <w:rFonts w:ascii="Arial" w:eastAsia="Times New Roman" w:hAnsi="Arial" w:cs="Arial"/>
                <w:b/>
                <w:bCs/>
                <w:lang w:eastAsia="es-ES"/>
              </w:rPr>
              <w:t>Porcentaje de la pensión que recibía el titular (actualizada)</w:t>
            </w:r>
          </w:p>
        </w:tc>
      </w:tr>
      <w:tr w:rsidR="0012385C" w:rsidRPr="00ED6EE0" w14:paraId="7119345A" w14:textId="77777777" w:rsidTr="006A7B9F">
        <w:trPr>
          <w:trHeight w:val="287"/>
          <w:jc w:val="center"/>
        </w:trPr>
        <w:tc>
          <w:tcPr>
            <w:tcW w:w="3760" w:type="dxa"/>
            <w:shd w:val="clear" w:color="auto" w:fill="auto"/>
            <w:vAlign w:val="center"/>
          </w:tcPr>
          <w:p w14:paraId="6EF312E3"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1</w:t>
            </w:r>
          </w:p>
        </w:tc>
        <w:tc>
          <w:tcPr>
            <w:tcW w:w="3760" w:type="dxa"/>
            <w:shd w:val="clear" w:color="auto" w:fill="auto"/>
            <w:vAlign w:val="center"/>
          </w:tcPr>
          <w:p w14:paraId="7E2874E3"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100%</w:t>
            </w:r>
          </w:p>
        </w:tc>
      </w:tr>
      <w:tr w:rsidR="0012385C" w:rsidRPr="00ED6EE0" w14:paraId="2D2BC869" w14:textId="77777777" w:rsidTr="006A7B9F">
        <w:trPr>
          <w:trHeight w:val="287"/>
          <w:jc w:val="center"/>
        </w:trPr>
        <w:tc>
          <w:tcPr>
            <w:tcW w:w="3760" w:type="dxa"/>
            <w:shd w:val="clear" w:color="auto" w:fill="auto"/>
            <w:vAlign w:val="center"/>
          </w:tcPr>
          <w:p w14:paraId="6EFA65B1"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2</w:t>
            </w:r>
          </w:p>
        </w:tc>
        <w:tc>
          <w:tcPr>
            <w:tcW w:w="3760" w:type="dxa"/>
            <w:shd w:val="clear" w:color="auto" w:fill="auto"/>
            <w:vAlign w:val="center"/>
          </w:tcPr>
          <w:p w14:paraId="171C2107"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90%</w:t>
            </w:r>
          </w:p>
        </w:tc>
      </w:tr>
      <w:tr w:rsidR="0012385C" w:rsidRPr="00ED6EE0" w14:paraId="60227384" w14:textId="77777777" w:rsidTr="006A7B9F">
        <w:trPr>
          <w:trHeight w:val="287"/>
          <w:jc w:val="center"/>
        </w:trPr>
        <w:tc>
          <w:tcPr>
            <w:tcW w:w="3760" w:type="dxa"/>
            <w:shd w:val="clear" w:color="auto" w:fill="auto"/>
            <w:vAlign w:val="center"/>
          </w:tcPr>
          <w:p w14:paraId="03B426D6"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3</w:t>
            </w:r>
          </w:p>
        </w:tc>
        <w:tc>
          <w:tcPr>
            <w:tcW w:w="3760" w:type="dxa"/>
            <w:shd w:val="clear" w:color="auto" w:fill="auto"/>
            <w:vAlign w:val="center"/>
          </w:tcPr>
          <w:p w14:paraId="3142862E"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80%</w:t>
            </w:r>
          </w:p>
        </w:tc>
      </w:tr>
      <w:tr w:rsidR="0012385C" w:rsidRPr="00ED6EE0" w14:paraId="6297A536" w14:textId="77777777" w:rsidTr="006A7B9F">
        <w:trPr>
          <w:trHeight w:val="287"/>
          <w:jc w:val="center"/>
        </w:trPr>
        <w:tc>
          <w:tcPr>
            <w:tcW w:w="3760" w:type="dxa"/>
            <w:shd w:val="clear" w:color="auto" w:fill="auto"/>
            <w:vAlign w:val="center"/>
          </w:tcPr>
          <w:p w14:paraId="24B682DF"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4</w:t>
            </w:r>
          </w:p>
        </w:tc>
        <w:tc>
          <w:tcPr>
            <w:tcW w:w="3760" w:type="dxa"/>
            <w:shd w:val="clear" w:color="auto" w:fill="auto"/>
            <w:vAlign w:val="center"/>
          </w:tcPr>
          <w:p w14:paraId="08C7586B"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70%</w:t>
            </w:r>
          </w:p>
        </w:tc>
      </w:tr>
      <w:tr w:rsidR="0012385C" w:rsidRPr="00ED6EE0" w14:paraId="7F2D0073" w14:textId="77777777" w:rsidTr="006A7B9F">
        <w:trPr>
          <w:trHeight w:val="287"/>
          <w:jc w:val="center"/>
        </w:trPr>
        <w:tc>
          <w:tcPr>
            <w:tcW w:w="3760" w:type="dxa"/>
            <w:shd w:val="clear" w:color="auto" w:fill="auto"/>
            <w:vAlign w:val="center"/>
          </w:tcPr>
          <w:p w14:paraId="6EA9E620"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5</w:t>
            </w:r>
          </w:p>
        </w:tc>
        <w:tc>
          <w:tcPr>
            <w:tcW w:w="3760" w:type="dxa"/>
            <w:shd w:val="clear" w:color="auto" w:fill="auto"/>
            <w:vAlign w:val="center"/>
          </w:tcPr>
          <w:p w14:paraId="06EE4DD8"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60%</w:t>
            </w:r>
          </w:p>
        </w:tc>
      </w:tr>
      <w:tr w:rsidR="0012385C" w:rsidRPr="00ED6EE0" w14:paraId="125B65C2" w14:textId="77777777" w:rsidTr="006A7B9F">
        <w:trPr>
          <w:trHeight w:val="287"/>
          <w:jc w:val="center"/>
        </w:trPr>
        <w:tc>
          <w:tcPr>
            <w:tcW w:w="3760" w:type="dxa"/>
            <w:shd w:val="clear" w:color="auto" w:fill="auto"/>
            <w:vAlign w:val="center"/>
          </w:tcPr>
          <w:p w14:paraId="7C7749B0"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6 en adelante</w:t>
            </w:r>
          </w:p>
        </w:tc>
        <w:tc>
          <w:tcPr>
            <w:tcW w:w="3760" w:type="dxa"/>
            <w:shd w:val="clear" w:color="auto" w:fill="auto"/>
            <w:vAlign w:val="center"/>
          </w:tcPr>
          <w:p w14:paraId="0752E658" w14:textId="77777777" w:rsidR="00AF1540" w:rsidRPr="00ED6EE0" w:rsidRDefault="00AF1540" w:rsidP="00B73471">
            <w:pPr>
              <w:spacing w:after="0" w:line="240" w:lineRule="auto"/>
              <w:contextualSpacing/>
              <w:jc w:val="center"/>
              <w:rPr>
                <w:rFonts w:ascii="Arial" w:eastAsia="Times New Roman" w:hAnsi="Arial" w:cs="Arial"/>
                <w:lang w:eastAsia="es-ES"/>
              </w:rPr>
            </w:pPr>
            <w:r w:rsidRPr="00ED6EE0">
              <w:rPr>
                <w:rFonts w:ascii="Arial" w:eastAsia="Times New Roman" w:hAnsi="Arial" w:cs="Arial"/>
                <w:lang w:eastAsia="es-ES"/>
              </w:rPr>
              <w:t>50%</w:t>
            </w:r>
          </w:p>
        </w:tc>
      </w:tr>
    </w:tbl>
    <w:p w14:paraId="575B8842" w14:textId="77777777" w:rsidR="002653E1" w:rsidRPr="00ED6EE0" w:rsidRDefault="002653E1" w:rsidP="00B73471">
      <w:pPr>
        <w:spacing w:after="0" w:line="240" w:lineRule="auto"/>
        <w:jc w:val="both"/>
        <w:rPr>
          <w:rFonts w:ascii="Arial" w:eastAsia="Arial" w:hAnsi="Arial" w:cs="Arial"/>
        </w:rPr>
      </w:pPr>
    </w:p>
    <w:p w14:paraId="6D874270" w14:textId="77777777" w:rsidR="00AF1540" w:rsidRPr="00ED6EE0" w:rsidRDefault="00AF1540" w:rsidP="00B73471">
      <w:pPr>
        <w:spacing w:after="0" w:line="240" w:lineRule="auto"/>
        <w:jc w:val="both"/>
        <w:rPr>
          <w:rFonts w:ascii="Arial" w:eastAsia="Arial" w:hAnsi="Arial" w:cs="Arial"/>
        </w:rPr>
      </w:pPr>
      <w:r w:rsidRPr="00ED6EE0">
        <w:rPr>
          <w:rFonts w:ascii="Arial" w:eastAsia="Arial" w:hAnsi="Arial" w:cs="Arial"/>
        </w:rPr>
        <w:t>El pago será retroactivo a partir del día siguiente al del deceso de la persona servidora pública o persona pensionada.</w:t>
      </w:r>
    </w:p>
    <w:p w14:paraId="790CA331" w14:textId="77777777" w:rsidR="002653E1" w:rsidRPr="00ED6EE0" w:rsidRDefault="002653E1" w:rsidP="00B73471">
      <w:pPr>
        <w:spacing w:after="0" w:line="240" w:lineRule="auto"/>
        <w:jc w:val="both"/>
        <w:rPr>
          <w:rFonts w:ascii="Arial" w:eastAsia="Arial" w:hAnsi="Arial" w:cs="Arial"/>
          <w:b/>
        </w:rPr>
      </w:pPr>
    </w:p>
    <w:p w14:paraId="74DD8D34" w14:textId="77777777" w:rsidR="00AF1540" w:rsidRPr="00ED6EE0" w:rsidRDefault="00AF1540" w:rsidP="00B73471">
      <w:pPr>
        <w:spacing w:after="0" w:line="240" w:lineRule="auto"/>
        <w:jc w:val="both"/>
        <w:rPr>
          <w:rFonts w:ascii="Arial" w:eastAsia="Arial" w:hAnsi="Arial" w:cs="Arial"/>
          <w:b/>
        </w:rPr>
      </w:pPr>
      <w:r w:rsidRPr="00ED6EE0">
        <w:rPr>
          <w:rFonts w:ascii="Arial" w:eastAsia="Arial" w:hAnsi="Arial" w:cs="Arial"/>
          <w:b/>
        </w:rPr>
        <w:t>Artículo 126. Fallecimiento por riesgo de trabajo</w:t>
      </w:r>
    </w:p>
    <w:p w14:paraId="727EEE36" w14:textId="77777777" w:rsidR="002653E1" w:rsidRPr="00ED6EE0" w:rsidRDefault="002653E1" w:rsidP="00B73471">
      <w:pPr>
        <w:spacing w:after="0" w:line="240" w:lineRule="auto"/>
        <w:jc w:val="both"/>
        <w:rPr>
          <w:rFonts w:ascii="Arial" w:hAnsi="Arial" w:cs="Arial"/>
        </w:rPr>
      </w:pPr>
    </w:p>
    <w:p w14:paraId="0A85843B"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En caso de fallecimiento por riesgo del trabajo de </w:t>
      </w:r>
      <w:r w:rsidRPr="00ED6EE0">
        <w:rPr>
          <w:rFonts w:ascii="Arial" w:eastAsia="Arial" w:hAnsi="Arial" w:cs="Arial"/>
        </w:rPr>
        <w:t>una persona servidora pública</w:t>
      </w:r>
      <w:r w:rsidRPr="00ED6EE0">
        <w:rPr>
          <w:rFonts w:ascii="Arial" w:hAnsi="Arial" w:cs="Arial"/>
        </w:rPr>
        <w:t>, sus personas beneficiarias</w:t>
      </w:r>
      <w:r w:rsidRPr="00ED6EE0">
        <w:rPr>
          <w:rFonts w:ascii="Arial" w:eastAsia="Arial" w:hAnsi="Arial" w:cs="Arial"/>
        </w:rPr>
        <w:t xml:space="preserve">, en el orden establecido en el artículo 128 de este ordenamiento, </w:t>
      </w:r>
      <w:r w:rsidRPr="00ED6EE0">
        <w:rPr>
          <w:rFonts w:ascii="Arial" w:hAnsi="Arial" w:cs="Arial"/>
        </w:rPr>
        <w:t>tendrán derecho a que el instituto les pague una pensión por fallecimiento por riesgos de trabajo equivalente al cien por ciento del salario regulador.</w:t>
      </w:r>
    </w:p>
    <w:p w14:paraId="3F2E9397" w14:textId="77777777" w:rsidR="002653E1" w:rsidRPr="00ED6EE0" w:rsidRDefault="002653E1" w:rsidP="00B73471">
      <w:pPr>
        <w:spacing w:after="0" w:line="240" w:lineRule="auto"/>
        <w:jc w:val="both"/>
        <w:rPr>
          <w:rFonts w:ascii="Arial" w:hAnsi="Arial" w:cs="Arial"/>
          <w:b/>
        </w:rPr>
      </w:pPr>
    </w:p>
    <w:p w14:paraId="78E0DE9F"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Artículo 127. Fallecimiento por causas ajenas al riesgo de trabajo</w:t>
      </w:r>
    </w:p>
    <w:p w14:paraId="65C960A3" w14:textId="77777777" w:rsidR="002653E1" w:rsidRPr="00ED6EE0" w:rsidRDefault="002653E1" w:rsidP="00B73471">
      <w:pPr>
        <w:spacing w:after="0" w:line="240" w:lineRule="auto"/>
        <w:jc w:val="both"/>
        <w:rPr>
          <w:rFonts w:ascii="Arial" w:hAnsi="Arial" w:cs="Arial"/>
        </w:rPr>
      </w:pPr>
    </w:p>
    <w:p w14:paraId="798D3630"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Cuando </w:t>
      </w:r>
      <w:r w:rsidRPr="00ED6EE0">
        <w:rPr>
          <w:rFonts w:ascii="Arial" w:eastAsia="Arial" w:hAnsi="Arial" w:cs="Arial"/>
        </w:rPr>
        <w:t>una persona servidora pública</w:t>
      </w:r>
      <w:r w:rsidRPr="00ED6EE0">
        <w:rPr>
          <w:rFonts w:ascii="Arial" w:hAnsi="Arial" w:cs="Arial"/>
        </w:rPr>
        <w:t xml:space="preserve"> fallezca, por una causa que no se considere como riesgo de trabajo, sus personas beneficiarias</w:t>
      </w:r>
      <w:r w:rsidRPr="00ED6EE0">
        <w:rPr>
          <w:rFonts w:ascii="Arial" w:eastAsia="Arial" w:hAnsi="Arial" w:cs="Arial"/>
        </w:rPr>
        <w:t xml:space="preserve">, en el orden establecido en el artículo 128 de esta ley, </w:t>
      </w:r>
      <w:r w:rsidRPr="00ED6EE0">
        <w:rPr>
          <w:rFonts w:ascii="Arial" w:hAnsi="Arial" w:cs="Arial"/>
        </w:rPr>
        <w:t xml:space="preserve">tendrán derecho a una pensión por fallecimiento por causas ajenas al trabajo, siempre y cuando </w:t>
      </w:r>
      <w:r w:rsidRPr="00ED6EE0">
        <w:rPr>
          <w:rFonts w:ascii="Arial" w:eastAsia="Arial" w:hAnsi="Arial" w:cs="Arial"/>
        </w:rPr>
        <w:t xml:space="preserve">la persona servidora pública </w:t>
      </w:r>
      <w:r w:rsidRPr="00ED6EE0">
        <w:rPr>
          <w:rFonts w:ascii="Arial" w:hAnsi="Arial" w:cs="Arial"/>
        </w:rPr>
        <w:t>hubiera cotizado al menos cinco años al instituto. El monto de dicha pensión será un porcentaje de su salario regulador de acuerdo con el factor C referido en el artículo 119 de esta ley.</w:t>
      </w:r>
    </w:p>
    <w:p w14:paraId="3964BBA2" w14:textId="77777777" w:rsidR="002653E1" w:rsidRPr="00ED6EE0" w:rsidRDefault="002653E1" w:rsidP="00B73471">
      <w:pPr>
        <w:spacing w:after="0" w:line="240" w:lineRule="auto"/>
        <w:jc w:val="both"/>
        <w:rPr>
          <w:rFonts w:ascii="Arial" w:hAnsi="Arial" w:cs="Arial"/>
        </w:rPr>
      </w:pPr>
    </w:p>
    <w:p w14:paraId="687F1AC7" w14:textId="77777777" w:rsidR="00AF1540" w:rsidRPr="00ED6EE0" w:rsidRDefault="00AF1540" w:rsidP="00B73471">
      <w:pPr>
        <w:spacing w:after="0" w:line="240" w:lineRule="auto"/>
        <w:jc w:val="both"/>
        <w:rPr>
          <w:rFonts w:ascii="Arial" w:hAnsi="Arial" w:cs="Arial"/>
        </w:rPr>
      </w:pPr>
      <w:r w:rsidRPr="00ED6EE0">
        <w:rPr>
          <w:rFonts w:ascii="Arial" w:hAnsi="Arial" w:cs="Arial"/>
        </w:rPr>
        <w:t>La pensión se ajustará de acuerdo con lo establecido en el artículo 125 de esta ley.</w:t>
      </w:r>
    </w:p>
    <w:p w14:paraId="6F3337D4" w14:textId="77777777" w:rsidR="002653E1" w:rsidRPr="00ED6EE0" w:rsidRDefault="002653E1" w:rsidP="00B73471">
      <w:pPr>
        <w:spacing w:after="0" w:line="240" w:lineRule="auto"/>
        <w:jc w:val="both"/>
        <w:rPr>
          <w:rFonts w:ascii="Arial" w:hAnsi="Arial" w:cs="Arial"/>
          <w:b/>
        </w:rPr>
      </w:pPr>
    </w:p>
    <w:p w14:paraId="1AF1C3AB"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 xml:space="preserve">Artículo 128. Reglas para las personas beneficiarias </w:t>
      </w:r>
    </w:p>
    <w:p w14:paraId="47EC3024" w14:textId="77777777" w:rsidR="006718B9" w:rsidRPr="00ED6EE0" w:rsidRDefault="006718B9" w:rsidP="00B73471">
      <w:pPr>
        <w:pBdr>
          <w:top w:val="nil"/>
          <w:left w:val="nil"/>
          <w:bottom w:val="nil"/>
          <w:right w:val="nil"/>
          <w:between w:val="nil"/>
        </w:pBdr>
        <w:spacing w:after="0" w:line="240" w:lineRule="auto"/>
        <w:jc w:val="both"/>
        <w:rPr>
          <w:rFonts w:ascii="Arial" w:hAnsi="Arial" w:cs="Arial"/>
        </w:rPr>
      </w:pPr>
    </w:p>
    <w:p w14:paraId="4AFFB7AF" w14:textId="77777777" w:rsidR="00AF1540" w:rsidRPr="00ED6EE0" w:rsidRDefault="00AF1540" w:rsidP="00B73471">
      <w:pPr>
        <w:pBdr>
          <w:top w:val="nil"/>
          <w:left w:val="nil"/>
          <w:bottom w:val="nil"/>
          <w:right w:val="nil"/>
          <w:between w:val="nil"/>
        </w:pBdr>
        <w:spacing w:after="0" w:line="240" w:lineRule="auto"/>
        <w:jc w:val="both"/>
        <w:rPr>
          <w:rFonts w:ascii="Arial" w:hAnsi="Arial" w:cs="Arial"/>
        </w:rPr>
      </w:pPr>
      <w:r w:rsidRPr="00ED6EE0">
        <w:rPr>
          <w:rFonts w:ascii="Arial" w:hAnsi="Arial" w:cs="Arial"/>
        </w:rPr>
        <w:t>Las personas beneficiarias de pensiones por fallecimiento por riesgos de trabajo y por fallecimiento por causas ajenas al trabajo deberán sujetarse a las siguientes reglas:</w:t>
      </w:r>
    </w:p>
    <w:p w14:paraId="4F368FE9" w14:textId="77777777" w:rsidR="006718B9" w:rsidRPr="00ED6EE0" w:rsidRDefault="006718B9" w:rsidP="00B73471">
      <w:pPr>
        <w:spacing w:after="0" w:line="240" w:lineRule="auto"/>
        <w:ind w:firstLine="709"/>
        <w:jc w:val="both"/>
        <w:rPr>
          <w:rFonts w:ascii="Arial" w:hAnsi="Arial" w:cs="Arial"/>
        </w:rPr>
      </w:pPr>
    </w:p>
    <w:p w14:paraId="7B3BC797"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El orden para gozar de las pensiones descritas en este artículo será:</w:t>
      </w:r>
    </w:p>
    <w:p w14:paraId="3F64E5EA" w14:textId="77777777" w:rsidR="006718B9" w:rsidRPr="00ED6EE0" w:rsidRDefault="006718B9" w:rsidP="00B73471">
      <w:pPr>
        <w:spacing w:after="0" w:line="240" w:lineRule="auto"/>
        <w:ind w:left="709" w:firstLine="709"/>
        <w:jc w:val="both"/>
        <w:rPr>
          <w:rFonts w:ascii="Arial" w:hAnsi="Arial" w:cs="Arial"/>
        </w:rPr>
      </w:pPr>
    </w:p>
    <w:p w14:paraId="1CD517CE"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 xml:space="preserve">a) El cónyuge supérstite e hijas e hijos menores de dieciocho años o de hasta veinticinco años en caso de que dependan económicamente de la persona servidora pública o persona pensionada y que acrediten estar estudiando o presenten alguna discapacidad, durante el tiempo que esta dure. </w:t>
      </w:r>
    </w:p>
    <w:p w14:paraId="35FEEC7D" w14:textId="77777777" w:rsidR="006718B9" w:rsidRPr="00ED6EE0" w:rsidRDefault="006718B9" w:rsidP="00B73471">
      <w:pPr>
        <w:spacing w:after="0" w:line="240" w:lineRule="auto"/>
        <w:ind w:left="709" w:firstLine="709"/>
        <w:jc w:val="both"/>
        <w:rPr>
          <w:rFonts w:ascii="Arial" w:hAnsi="Arial" w:cs="Arial"/>
        </w:rPr>
      </w:pPr>
    </w:p>
    <w:p w14:paraId="0FC34929"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 xml:space="preserve">b) A falta de cónyuge legítimo, la persona con quien haya vivido en concubinato que tenga acreditado dicho carácter en los términos de la legislación aplicable. Si al morir </w:t>
      </w:r>
      <w:r w:rsidRPr="00ED6EE0">
        <w:rPr>
          <w:rFonts w:ascii="Arial" w:eastAsia="Arial" w:hAnsi="Arial" w:cs="Arial"/>
        </w:rPr>
        <w:t>la persona servidora pública o persona pensionada</w:t>
      </w:r>
      <w:r w:rsidRPr="00ED6EE0">
        <w:rPr>
          <w:rFonts w:ascii="Arial" w:hAnsi="Arial" w:cs="Arial"/>
        </w:rPr>
        <w:t>, tuviera varias concubinas o concubinos, ninguno tendrá derecho a pensión.</w:t>
      </w:r>
    </w:p>
    <w:p w14:paraId="51DA63E3" w14:textId="77777777" w:rsidR="006718B9" w:rsidRPr="00ED6EE0" w:rsidRDefault="006718B9" w:rsidP="00B73471">
      <w:pPr>
        <w:spacing w:after="0" w:line="240" w:lineRule="auto"/>
        <w:ind w:left="709" w:firstLine="709"/>
        <w:jc w:val="both"/>
        <w:rPr>
          <w:rFonts w:ascii="Arial" w:hAnsi="Arial" w:cs="Arial"/>
        </w:rPr>
      </w:pPr>
    </w:p>
    <w:p w14:paraId="4236EBEF"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c) A falta de cónyuge, hijos o persona en concubinato, la pensión se entregará a los ascendientes de</w:t>
      </w:r>
      <w:r w:rsidRPr="00ED6EE0">
        <w:rPr>
          <w:rFonts w:ascii="Arial" w:eastAsia="Arial" w:hAnsi="Arial" w:cs="Arial"/>
        </w:rPr>
        <w:t xml:space="preserve"> la persona servidora pública o persona pensionada</w:t>
      </w:r>
      <w:r w:rsidRPr="00ED6EE0">
        <w:rPr>
          <w:rFonts w:ascii="Arial" w:hAnsi="Arial" w:cs="Arial"/>
        </w:rPr>
        <w:t>, por grado sucesivo, en caso de que hubieran dependido económicamente de la persona servidora pública o persona pensionada.</w:t>
      </w:r>
    </w:p>
    <w:p w14:paraId="5005FBF3" w14:textId="77777777" w:rsidR="006718B9" w:rsidRPr="00ED6EE0" w:rsidRDefault="006718B9" w:rsidP="00B73471">
      <w:pPr>
        <w:spacing w:after="0" w:line="240" w:lineRule="auto"/>
        <w:ind w:firstLine="709"/>
        <w:jc w:val="both"/>
        <w:rPr>
          <w:rFonts w:ascii="Arial" w:hAnsi="Arial" w:cs="Arial"/>
        </w:rPr>
      </w:pPr>
    </w:p>
    <w:p w14:paraId="109F8819"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La pensión a que tengan derecho las personas beneficiarias se dividirá en partes iguales y el pago será retroactivo al día siguiente al del deceso de</w:t>
      </w:r>
      <w:r w:rsidRPr="00ED6EE0">
        <w:rPr>
          <w:rFonts w:ascii="Arial" w:eastAsia="Arial" w:hAnsi="Arial" w:cs="Arial"/>
        </w:rPr>
        <w:t xml:space="preserve"> la persona servidora pública o persona pensionada</w:t>
      </w:r>
      <w:r w:rsidRPr="00ED6EE0">
        <w:rPr>
          <w:rFonts w:ascii="Arial" w:hAnsi="Arial" w:cs="Arial"/>
        </w:rPr>
        <w:t>.</w:t>
      </w:r>
    </w:p>
    <w:p w14:paraId="5334F35C" w14:textId="77777777" w:rsidR="006718B9" w:rsidRPr="00ED6EE0" w:rsidRDefault="006718B9" w:rsidP="00B73471">
      <w:pPr>
        <w:spacing w:after="0" w:line="240" w:lineRule="auto"/>
        <w:ind w:firstLine="709"/>
        <w:jc w:val="both"/>
        <w:rPr>
          <w:rFonts w:ascii="Arial" w:hAnsi="Arial" w:cs="Arial"/>
        </w:rPr>
      </w:pPr>
    </w:p>
    <w:p w14:paraId="3168E6D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Cuando fuesen varias las personas beneficiarias de una pensión y alguna de ellas pierde el derecho, la parte que le corresponda quedarán a beneficio del fondo de pensiones.</w:t>
      </w:r>
    </w:p>
    <w:p w14:paraId="206BA3F7" w14:textId="77777777" w:rsidR="006718B9" w:rsidRPr="00ED6EE0" w:rsidRDefault="006718B9" w:rsidP="00B73471">
      <w:pPr>
        <w:spacing w:after="0" w:line="240" w:lineRule="auto"/>
        <w:ind w:firstLine="709"/>
        <w:jc w:val="both"/>
        <w:rPr>
          <w:rFonts w:ascii="Arial" w:hAnsi="Arial" w:cs="Arial"/>
        </w:rPr>
      </w:pPr>
    </w:p>
    <w:p w14:paraId="5C7DEB82"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Si otorgada una pensión aparecen otras personas beneficiarias con derecho a la pensión, se suspenderá el pago, hasta que se acredite el pago a quien en derecho proceda, debiéndose cubrir en forma retroactiva hasta el momento de la suspensión, sin que la nueva persona beneficiaria tenga derecho a reclamar el pago de las cantidades cobradas por las primeras.</w:t>
      </w:r>
    </w:p>
    <w:p w14:paraId="65C0BD94" w14:textId="77777777" w:rsidR="006718B9" w:rsidRPr="00ED6EE0" w:rsidRDefault="006718B9" w:rsidP="00B73471">
      <w:pPr>
        <w:spacing w:after="0" w:line="240" w:lineRule="auto"/>
        <w:ind w:firstLine="709"/>
        <w:jc w:val="both"/>
        <w:rPr>
          <w:rFonts w:ascii="Arial" w:hAnsi="Arial" w:cs="Arial"/>
        </w:rPr>
      </w:pPr>
    </w:p>
    <w:p w14:paraId="2E35D16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 En caso de que dos o más personas beneficiarias reclamen el derecho a la pensión como cónyuge supérstite, se suspenderá el trámite y se estará a la resolución judicial que corresponda, sin perjuicio de continuar el trámite por lo que respecta a las hijas e hijos, otorgándoles el porcentaje respectivo.</w:t>
      </w:r>
    </w:p>
    <w:p w14:paraId="61B00355" w14:textId="77777777" w:rsidR="006718B9" w:rsidRPr="00ED6EE0" w:rsidRDefault="006718B9" w:rsidP="00B73471">
      <w:pPr>
        <w:spacing w:after="0" w:line="240" w:lineRule="auto"/>
        <w:ind w:firstLine="709"/>
        <w:jc w:val="both"/>
        <w:rPr>
          <w:rFonts w:ascii="Arial" w:hAnsi="Arial" w:cs="Arial"/>
        </w:rPr>
      </w:pPr>
    </w:p>
    <w:p w14:paraId="387CD1AF"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 Cuando un</w:t>
      </w:r>
      <w:r w:rsidRPr="00ED6EE0">
        <w:rPr>
          <w:rFonts w:ascii="Arial" w:eastAsia="Arial" w:hAnsi="Arial" w:cs="Arial"/>
        </w:rPr>
        <w:t xml:space="preserve">a persona </w:t>
      </w:r>
      <w:r w:rsidRPr="00ED6EE0">
        <w:rPr>
          <w:rFonts w:ascii="Arial" w:hAnsi="Arial" w:cs="Arial"/>
        </w:rPr>
        <w:t>beneficiaria, ostentándose como cónyuge supérstite exhiba la sentencia ejecutoria que acredite el estado civil que aduce para reclamar un beneficio que se haya concedido a otra persona por el mismo concepto, procederá la revocación de la pensión y se concederá a la persona acreditada, quien la percibirá a partir de la fecha de la suspensión, sin que tenga derecho a reclamar las cantidades cobradas por el primero.</w:t>
      </w:r>
    </w:p>
    <w:p w14:paraId="2784FF71" w14:textId="77777777" w:rsidR="006718B9" w:rsidRPr="00ED6EE0" w:rsidRDefault="006718B9" w:rsidP="00B73471">
      <w:pPr>
        <w:spacing w:after="0" w:line="240" w:lineRule="auto"/>
        <w:ind w:firstLine="709"/>
        <w:jc w:val="both"/>
        <w:rPr>
          <w:rFonts w:ascii="Arial" w:hAnsi="Arial" w:cs="Arial"/>
        </w:rPr>
      </w:pPr>
    </w:p>
    <w:p w14:paraId="344855DD"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VII. Los derechos a percibir pensión se pierden por las siguientes causas:</w:t>
      </w:r>
    </w:p>
    <w:p w14:paraId="5612C185" w14:textId="77777777" w:rsidR="006718B9" w:rsidRPr="00ED6EE0" w:rsidRDefault="006718B9" w:rsidP="00B73471">
      <w:pPr>
        <w:spacing w:after="0" w:line="240" w:lineRule="auto"/>
        <w:ind w:left="709" w:firstLine="709"/>
        <w:jc w:val="both"/>
        <w:rPr>
          <w:rFonts w:ascii="Arial" w:hAnsi="Arial" w:cs="Arial"/>
        </w:rPr>
      </w:pPr>
    </w:p>
    <w:p w14:paraId="2896FB09"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a) Cuando la persona cónyuge beneficiaria contraiga nupcias o comience a vivir en concubinato.</w:t>
      </w:r>
    </w:p>
    <w:p w14:paraId="43295B71" w14:textId="77777777" w:rsidR="006718B9" w:rsidRPr="00ED6EE0" w:rsidRDefault="006718B9" w:rsidP="00B73471">
      <w:pPr>
        <w:spacing w:after="0" w:line="240" w:lineRule="auto"/>
        <w:ind w:left="709" w:firstLine="709"/>
        <w:jc w:val="both"/>
        <w:rPr>
          <w:rFonts w:ascii="Arial" w:hAnsi="Arial" w:cs="Arial"/>
        </w:rPr>
      </w:pPr>
    </w:p>
    <w:p w14:paraId="24A5C95B"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 xml:space="preserve">b) Cuando las hijas o hijos cumplan la mayoría de edad, a menos de que dependan económicamente de la persona servidora pública o persona pensionada y estén realizando estudios de nivel medio superior o superior en planteles que se </w:t>
      </w:r>
      <w:r w:rsidRPr="00ED6EE0">
        <w:rPr>
          <w:rFonts w:ascii="Arial" w:hAnsi="Arial" w:cs="Arial"/>
        </w:rPr>
        <w:lastRenderedPageBreak/>
        <w:t>dediquen a la enseñanza, con autorización o con reconocimiento de validez oficial de estudios en los términos de la Ley General de Educación y de la Ley General de Educación Superior, así como las instituciones creadas por decreto presidencial o por ley, cuyo objeto sea la enseñanza, en los términos y características que determine el instituto. Estos perderán el derecho al cumplir veinticinco años de edad.</w:t>
      </w:r>
    </w:p>
    <w:p w14:paraId="072A7098" w14:textId="77777777" w:rsidR="006718B9" w:rsidRPr="00ED6EE0" w:rsidRDefault="006718B9" w:rsidP="00B73471">
      <w:pPr>
        <w:spacing w:after="0" w:line="240" w:lineRule="auto"/>
        <w:ind w:left="709" w:firstLine="709"/>
        <w:jc w:val="both"/>
        <w:rPr>
          <w:rFonts w:ascii="Arial" w:hAnsi="Arial" w:cs="Arial"/>
        </w:rPr>
      </w:pPr>
    </w:p>
    <w:p w14:paraId="022E241B" w14:textId="77777777" w:rsidR="00AF1540" w:rsidRPr="00ED6EE0" w:rsidRDefault="00AF1540" w:rsidP="00B73471">
      <w:pPr>
        <w:spacing w:after="0" w:line="240" w:lineRule="auto"/>
        <w:ind w:left="709" w:firstLine="709"/>
        <w:jc w:val="both"/>
        <w:rPr>
          <w:rFonts w:ascii="Arial" w:hAnsi="Arial" w:cs="Arial"/>
        </w:rPr>
      </w:pPr>
      <w:r w:rsidRPr="00ED6EE0">
        <w:rPr>
          <w:rFonts w:ascii="Arial" w:hAnsi="Arial" w:cs="Arial"/>
        </w:rPr>
        <w:t>c) Por fallecimiento de la persona beneficiaria.</w:t>
      </w:r>
    </w:p>
    <w:p w14:paraId="3F2BCBB8" w14:textId="77777777" w:rsidR="006718B9" w:rsidRPr="00ED6EE0" w:rsidRDefault="006718B9" w:rsidP="00B73471">
      <w:pPr>
        <w:spacing w:after="0" w:line="240" w:lineRule="auto"/>
        <w:jc w:val="center"/>
        <w:rPr>
          <w:rFonts w:ascii="Arial" w:hAnsi="Arial" w:cs="Arial"/>
          <w:b/>
        </w:rPr>
      </w:pPr>
    </w:p>
    <w:p w14:paraId="0E331642" w14:textId="77777777" w:rsidR="00AF1540" w:rsidRPr="00ED6EE0" w:rsidRDefault="00AF1540" w:rsidP="00B73471">
      <w:pPr>
        <w:spacing w:after="0" w:line="240" w:lineRule="auto"/>
        <w:jc w:val="center"/>
        <w:rPr>
          <w:rFonts w:ascii="Arial" w:hAnsi="Arial" w:cs="Arial"/>
          <w:b/>
        </w:rPr>
      </w:pPr>
      <w:r w:rsidRPr="00ED6EE0">
        <w:rPr>
          <w:rFonts w:ascii="Arial" w:hAnsi="Arial" w:cs="Arial"/>
          <w:b/>
        </w:rPr>
        <w:t>Capítulo IX</w:t>
      </w:r>
      <w:r w:rsidRPr="00ED6EE0">
        <w:rPr>
          <w:rFonts w:ascii="Arial" w:hAnsi="Arial" w:cs="Arial"/>
          <w:b/>
        </w:rPr>
        <w:br/>
        <w:t>Revisión de pensiones</w:t>
      </w:r>
    </w:p>
    <w:p w14:paraId="58E9A63C" w14:textId="77777777" w:rsidR="006718B9" w:rsidRPr="00ED6EE0" w:rsidRDefault="006718B9" w:rsidP="00B73471">
      <w:pPr>
        <w:tabs>
          <w:tab w:val="right" w:pos="8498"/>
        </w:tabs>
        <w:spacing w:after="0" w:line="240" w:lineRule="auto"/>
        <w:jc w:val="both"/>
        <w:rPr>
          <w:rFonts w:ascii="Arial" w:hAnsi="Arial" w:cs="Arial"/>
          <w:b/>
        </w:rPr>
      </w:pPr>
    </w:p>
    <w:p w14:paraId="169B37D9"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
        </w:rPr>
        <w:t>Artículo 129. Revisión de pensiones</w:t>
      </w:r>
    </w:p>
    <w:p w14:paraId="5BBA3076" w14:textId="77777777" w:rsidR="006718B9" w:rsidRPr="00ED6EE0" w:rsidRDefault="006718B9" w:rsidP="00B73471">
      <w:pPr>
        <w:pStyle w:val="NormalWeb"/>
        <w:spacing w:before="0" w:beforeAutospacing="0" w:after="0" w:afterAutospacing="0"/>
        <w:jc w:val="both"/>
        <w:rPr>
          <w:rFonts w:ascii="Arial" w:hAnsi="Arial" w:cs="Arial"/>
          <w:sz w:val="22"/>
          <w:szCs w:val="22"/>
        </w:rPr>
      </w:pPr>
    </w:p>
    <w:p w14:paraId="10E1F44A" w14:textId="77777777" w:rsidR="00AF1540" w:rsidRPr="00ED6EE0" w:rsidRDefault="00AF1540" w:rsidP="00B73471">
      <w:pPr>
        <w:pStyle w:val="NormalWeb"/>
        <w:spacing w:before="0" w:beforeAutospacing="0" w:after="0" w:afterAutospacing="0"/>
        <w:jc w:val="both"/>
        <w:rPr>
          <w:rFonts w:ascii="Arial" w:hAnsi="Arial" w:cs="Arial"/>
          <w:b/>
          <w:sz w:val="22"/>
          <w:szCs w:val="22"/>
        </w:rPr>
      </w:pPr>
      <w:r w:rsidRPr="00ED6EE0">
        <w:rPr>
          <w:rFonts w:ascii="Arial" w:hAnsi="Arial" w:cs="Arial"/>
          <w:sz w:val="22"/>
          <w:szCs w:val="22"/>
        </w:rPr>
        <w:t>El instituto, con el objeto de salvaguardar el interés público, podrá ordenar, dentro del plazo de tres años a partir de su otorgamiento, de oficio o a iniciativa de las entidades públicas, la revisión de los dictámenes de otorgamiento de pensiones, la documentación y, en su caso, verificar que los cálculos que hayan servido de base para concederlas se hayan realizado correctamente.</w:t>
      </w:r>
    </w:p>
    <w:p w14:paraId="4765710E" w14:textId="77777777" w:rsidR="006718B9" w:rsidRPr="00ED6EE0" w:rsidRDefault="006718B9" w:rsidP="00B73471">
      <w:pPr>
        <w:tabs>
          <w:tab w:val="right" w:pos="8498"/>
        </w:tabs>
        <w:spacing w:after="0" w:line="240" w:lineRule="auto"/>
        <w:jc w:val="both"/>
        <w:rPr>
          <w:rFonts w:ascii="Arial" w:hAnsi="Arial" w:cs="Arial"/>
        </w:rPr>
      </w:pPr>
    </w:p>
    <w:p w14:paraId="19AF0C71"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rPr>
        <w:t>El plazo al que se refiere el párrafo anterior podrá ampliarse en cuatro años adicionales, contado a partir del otorgamiento indebido de la pensión, en caso de que el instituto detecte la posible comisión de un delito o que una autoridad investigadora detecte una presunta responsabilidad por la comisión de faltas administrativas.</w:t>
      </w:r>
    </w:p>
    <w:p w14:paraId="6B7D032B" w14:textId="77777777" w:rsidR="006718B9" w:rsidRPr="00ED6EE0" w:rsidRDefault="006718B9" w:rsidP="00B73471">
      <w:pPr>
        <w:tabs>
          <w:tab w:val="right" w:pos="8498"/>
        </w:tabs>
        <w:spacing w:after="0" w:line="240" w:lineRule="auto"/>
        <w:jc w:val="both"/>
        <w:rPr>
          <w:rFonts w:ascii="Arial" w:hAnsi="Arial" w:cs="Arial"/>
        </w:rPr>
      </w:pPr>
    </w:p>
    <w:p w14:paraId="35EF8AB3"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rPr>
        <w:t>La revisión de que se trata podrá tener como consecuencia la revocación, modificación o suspensión de la pensión que haya sido otorgada.</w:t>
      </w:r>
    </w:p>
    <w:p w14:paraId="41A8B517" w14:textId="77777777" w:rsidR="006718B9" w:rsidRPr="00ED6EE0" w:rsidRDefault="006718B9" w:rsidP="00B73471">
      <w:pPr>
        <w:tabs>
          <w:tab w:val="right" w:pos="8498"/>
        </w:tabs>
        <w:spacing w:after="0" w:line="240" w:lineRule="auto"/>
        <w:jc w:val="both"/>
        <w:rPr>
          <w:rFonts w:ascii="Arial" w:hAnsi="Arial" w:cs="Arial"/>
          <w:b/>
        </w:rPr>
      </w:pPr>
    </w:p>
    <w:p w14:paraId="003818D0"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b/>
        </w:rPr>
        <w:t>Artículo 130. Modificación de la pensión</w:t>
      </w:r>
    </w:p>
    <w:p w14:paraId="031C94CB" w14:textId="77777777" w:rsidR="006718B9" w:rsidRPr="00ED6EE0" w:rsidRDefault="006718B9" w:rsidP="00B73471">
      <w:pPr>
        <w:spacing w:after="0" w:line="240" w:lineRule="auto"/>
        <w:jc w:val="both"/>
        <w:rPr>
          <w:rFonts w:ascii="Arial" w:hAnsi="Arial" w:cs="Arial"/>
        </w:rPr>
      </w:pPr>
    </w:p>
    <w:p w14:paraId="7A84F02F" w14:textId="77777777" w:rsidR="00AF1540" w:rsidRPr="00ED6EE0" w:rsidRDefault="00AF1540" w:rsidP="00B73471">
      <w:pPr>
        <w:spacing w:after="0" w:line="240" w:lineRule="auto"/>
        <w:jc w:val="both"/>
        <w:rPr>
          <w:rFonts w:ascii="Arial" w:hAnsi="Arial" w:cs="Arial"/>
        </w:rPr>
      </w:pPr>
      <w:r w:rsidRPr="00ED6EE0">
        <w:rPr>
          <w:rFonts w:ascii="Arial" w:hAnsi="Arial" w:cs="Arial"/>
        </w:rPr>
        <w:t>El monto de la pensión se modificará cuando:</w:t>
      </w:r>
    </w:p>
    <w:p w14:paraId="58FF2B61" w14:textId="77777777" w:rsidR="006718B9" w:rsidRPr="00ED6EE0" w:rsidRDefault="006718B9" w:rsidP="00B73471">
      <w:pPr>
        <w:spacing w:after="0" w:line="240" w:lineRule="auto"/>
        <w:ind w:firstLine="709"/>
        <w:jc w:val="both"/>
        <w:rPr>
          <w:rFonts w:ascii="Arial" w:hAnsi="Arial" w:cs="Arial"/>
        </w:rPr>
      </w:pPr>
    </w:p>
    <w:p w14:paraId="50300D04"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El importe asignado no sea el correcto conforme a la ley que resulte aplicable al momento de su otorgamiento.</w:t>
      </w:r>
    </w:p>
    <w:p w14:paraId="5E70380E" w14:textId="77777777" w:rsidR="006718B9" w:rsidRPr="00ED6EE0" w:rsidRDefault="006718B9" w:rsidP="00B73471">
      <w:pPr>
        <w:spacing w:after="0" w:line="240" w:lineRule="auto"/>
        <w:ind w:firstLine="709"/>
        <w:jc w:val="both"/>
        <w:rPr>
          <w:rFonts w:ascii="Arial" w:hAnsi="Arial" w:cs="Arial"/>
        </w:rPr>
      </w:pPr>
    </w:p>
    <w:p w14:paraId="1223569E"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Cuando al subsanar la irregularidad o la inconsistencia detectada, que no afecte el derecho de la persona pensionada a recibirla, se conozcan datos diferentes que afecten el cálculo de esta.</w:t>
      </w:r>
    </w:p>
    <w:p w14:paraId="70BEA398" w14:textId="77777777" w:rsidR="006718B9" w:rsidRPr="00ED6EE0" w:rsidRDefault="006718B9" w:rsidP="00B73471">
      <w:pPr>
        <w:tabs>
          <w:tab w:val="right" w:pos="8498"/>
        </w:tabs>
        <w:spacing w:after="0" w:line="240" w:lineRule="auto"/>
        <w:jc w:val="both"/>
        <w:rPr>
          <w:rFonts w:ascii="Arial" w:hAnsi="Arial" w:cs="Arial"/>
          <w:b/>
        </w:rPr>
      </w:pPr>
    </w:p>
    <w:p w14:paraId="5C96E0E6"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
        </w:rPr>
        <w:t>Artículo</w:t>
      </w:r>
      <w:r w:rsidRPr="00ED6EE0">
        <w:rPr>
          <w:rFonts w:ascii="Arial" w:hAnsi="Arial" w:cs="Arial"/>
        </w:rPr>
        <w:t xml:space="preserve"> </w:t>
      </w:r>
      <w:r w:rsidRPr="00ED6EE0">
        <w:rPr>
          <w:rFonts w:ascii="Arial" w:hAnsi="Arial" w:cs="Arial"/>
          <w:b/>
        </w:rPr>
        <w:t>131.</w:t>
      </w:r>
      <w:r w:rsidRPr="00ED6EE0">
        <w:rPr>
          <w:rFonts w:ascii="Arial" w:hAnsi="Arial" w:cs="Arial"/>
        </w:rPr>
        <w:t xml:space="preserve"> </w:t>
      </w:r>
      <w:r w:rsidRPr="00ED6EE0">
        <w:rPr>
          <w:rFonts w:ascii="Arial" w:hAnsi="Arial" w:cs="Arial"/>
          <w:b/>
        </w:rPr>
        <w:t>Suspensión de la pensión</w:t>
      </w:r>
    </w:p>
    <w:p w14:paraId="233EB9F0" w14:textId="77777777" w:rsidR="006718B9" w:rsidRPr="00ED6EE0" w:rsidRDefault="006718B9" w:rsidP="00B73471">
      <w:pPr>
        <w:spacing w:after="0" w:line="240" w:lineRule="auto"/>
        <w:jc w:val="both"/>
        <w:rPr>
          <w:rFonts w:ascii="Arial" w:hAnsi="Arial" w:cs="Arial"/>
          <w:lang w:val="es-ES"/>
        </w:rPr>
      </w:pPr>
    </w:p>
    <w:p w14:paraId="386FF29F" w14:textId="77777777" w:rsidR="00AF1540" w:rsidRPr="00ED6EE0" w:rsidRDefault="00AF1540" w:rsidP="00B73471">
      <w:pPr>
        <w:spacing w:after="0" w:line="240" w:lineRule="auto"/>
        <w:jc w:val="both"/>
        <w:rPr>
          <w:rFonts w:ascii="Arial" w:hAnsi="Arial" w:cs="Arial"/>
          <w:strike/>
          <w:lang w:val="es-ES"/>
        </w:rPr>
      </w:pPr>
      <w:r w:rsidRPr="00ED6EE0">
        <w:rPr>
          <w:rFonts w:ascii="Arial" w:hAnsi="Arial" w:cs="Arial"/>
          <w:lang w:val="es-ES"/>
        </w:rPr>
        <w:t xml:space="preserve">La pensión que gocen las personas pensionadas podrá suspenderse </w:t>
      </w:r>
      <w:r w:rsidRPr="00ED6EE0">
        <w:rPr>
          <w:rFonts w:ascii="Arial" w:hAnsi="Arial" w:cs="Arial"/>
        </w:rPr>
        <w:t>en los siguientes casos:</w:t>
      </w:r>
    </w:p>
    <w:p w14:paraId="39BB8DB6" w14:textId="77777777" w:rsidR="006718B9" w:rsidRPr="00ED6EE0" w:rsidRDefault="006718B9" w:rsidP="00B73471">
      <w:pPr>
        <w:spacing w:after="0" w:line="240" w:lineRule="auto"/>
        <w:ind w:firstLine="709"/>
        <w:jc w:val="both"/>
        <w:rPr>
          <w:rFonts w:ascii="Arial" w:hAnsi="Arial" w:cs="Arial"/>
        </w:rPr>
      </w:pPr>
    </w:p>
    <w:p w14:paraId="6B3851B0"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 Cuando, conforme a esta ley, el pago de la pensión esté condicionado al cumplimiento de obligaciones, establecidas en esta ley, por parte de la persona pensionada o persona beneficiaria, sin que esta las hubiese satisfecho.</w:t>
      </w:r>
    </w:p>
    <w:p w14:paraId="6AA2AD38" w14:textId="77777777" w:rsidR="006718B9" w:rsidRPr="00ED6EE0" w:rsidRDefault="006718B9" w:rsidP="00B73471">
      <w:pPr>
        <w:spacing w:after="0" w:line="240" w:lineRule="auto"/>
        <w:ind w:firstLine="709"/>
        <w:jc w:val="both"/>
        <w:rPr>
          <w:rFonts w:ascii="Arial" w:hAnsi="Arial" w:cs="Arial"/>
        </w:rPr>
      </w:pPr>
    </w:p>
    <w:p w14:paraId="7DDC26E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 Cuando se detecte una irregularidad o inconsistencia, que no afecte el derecho de la persona pensionada a percibirla y, pueda ser subsanada.</w:t>
      </w:r>
    </w:p>
    <w:p w14:paraId="01CDDC97" w14:textId="77777777" w:rsidR="006718B9" w:rsidRPr="00ED6EE0" w:rsidRDefault="006718B9" w:rsidP="00B73471">
      <w:pPr>
        <w:spacing w:after="0" w:line="240" w:lineRule="auto"/>
        <w:ind w:firstLine="709"/>
        <w:jc w:val="both"/>
        <w:rPr>
          <w:rFonts w:ascii="Arial" w:hAnsi="Arial" w:cs="Arial"/>
        </w:rPr>
      </w:pPr>
    </w:p>
    <w:p w14:paraId="519450D1"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En los casos que señalan los artículos 117, 120, 122, 128 y 129 de esta ley.</w:t>
      </w:r>
    </w:p>
    <w:p w14:paraId="41ED321A" w14:textId="77777777" w:rsidR="006718B9" w:rsidRPr="00ED6EE0" w:rsidRDefault="006718B9" w:rsidP="006718B9">
      <w:pPr>
        <w:tabs>
          <w:tab w:val="right" w:pos="8498"/>
        </w:tabs>
        <w:spacing w:after="0" w:line="240" w:lineRule="auto"/>
        <w:jc w:val="both"/>
        <w:rPr>
          <w:rFonts w:ascii="Arial" w:hAnsi="Arial" w:cs="Arial"/>
          <w:b/>
          <w:lang w:val="es-ES"/>
        </w:rPr>
      </w:pPr>
    </w:p>
    <w:p w14:paraId="43A7E790" w14:textId="77777777" w:rsidR="00AF1540" w:rsidRPr="00ED6EE0" w:rsidRDefault="00AF1540" w:rsidP="006718B9">
      <w:pPr>
        <w:tabs>
          <w:tab w:val="right" w:pos="8498"/>
        </w:tabs>
        <w:spacing w:after="0" w:line="240" w:lineRule="auto"/>
        <w:jc w:val="both"/>
        <w:rPr>
          <w:rFonts w:ascii="Arial" w:hAnsi="Arial" w:cs="Arial"/>
          <w:b/>
        </w:rPr>
      </w:pPr>
      <w:r w:rsidRPr="00ED6EE0">
        <w:rPr>
          <w:rFonts w:ascii="Arial" w:hAnsi="Arial" w:cs="Arial"/>
          <w:b/>
          <w:lang w:val="es-ES"/>
        </w:rPr>
        <w:t xml:space="preserve">Artículo 132. Revocación de la pensión </w:t>
      </w:r>
    </w:p>
    <w:p w14:paraId="1B6B4A2B" w14:textId="77777777" w:rsidR="006718B9" w:rsidRPr="00ED6EE0" w:rsidRDefault="006718B9" w:rsidP="00B73471">
      <w:pPr>
        <w:pStyle w:val="NormalWeb"/>
        <w:spacing w:before="0" w:beforeAutospacing="0" w:after="0" w:afterAutospacing="0"/>
        <w:jc w:val="both"/>
        <w:rPr>
          <w:rFonts w:ascii="Arial" w:hAnsi="Arial" w:cs="Arial"/>
          <w:sz w:val="22"/>
          <w:szCs w:val="22"/>
        </w:rPr>
      </w:pPr>
    </w:p>
    <w:p w14:paraId="7E0918B4" w14:textId="77777777" w:rsidR="00AF1540" w:rsidRPr="00ED6EE0" w:rsidRDefault="00AF1540" w:rsidP="00B73471">
      <w:pPr>
        <w:pStyle w:val="NormalWeb"/>
        <w:spacing w:before="0" w:beforeAutospacing="0" w:after="0" w:afterAutospacing="0"/>
        <w:jc w:val="both"/>
        <w:rPr>
          <w:rFonts w:ascii="Arial" w:hAnsi="Arial" w:cs="Arial"/>
          <w:sz w:val="22"/>
          <w:szCs w:val="22"/>
        </w:rPr>
      </w:pPr>
      <w:r w:rsidRPr="00ED6EE0">
        <w:rPr>
          <w:rFonts w:ascii="Arial" w:hAnsi="Arial" w:cs="Arial"/>
          <w:sz w:val="22"/>
          <w:szCs w:val="22"/>
        </w:rPr>
        <w:t>La revocación procederá en los casos en que la persona pensionada no tenga derecho a percibir la pensión por cualquiera de las siguientes circunstancias:</w:t>
      </w:r>
    </w:p>
    <w:p w14:paraId="3E059D5D" w14:textId="77777777" w:rsidR="006718B9" w:rsidRPr="00ED6EE0" w:rsidRDefault="006718B9" w:rsidP="00B73471">
      <w:pPr>
        <w:pStyle w:val="NormalWeb"/>
        <w:spacing w:before="0" w:beforeAutospacing="0" w:after="0" w:afterAutospacing="0"/>
        <w:ind w:firstLine="709"/>
        <w:jc w:val="both"/>
        <w:rPr>
          <w:rFonts w:ascii="Arial" w:hAnsi="Arial" w:cs="Arial"/>
          <w:sz w:val="22"/>
          <w:szCs w:val="22"/>
        </w:rPr>
      </w:pPr>
    </w:p>
    <w:p w14:paraId="7872C8E1" w14:textId="77777777" w:rsidR="00AF1540" w:rsidRPr="00ED6EE0" w:rsidRDefault="00AF1540" w:rsidP="00B73471">
      <w:pPr>
        <w:pStyle w:val="NormalWeb"/>
        <w:spacing w:before="0" w:beforeAutospacing="0" w:after="0" w:afterAutospacing="0"/>
        <w:ind w:firstLine="709"/>
        <w:jc w:val="both"/>
        <w:rPr>
          <w:rFonts w:ascii="Arial" w:hAnsi="Arial" w:cs="Arial"/>
          <w:sz w:val="22"/>
          <w:szCs w:val="22"/>
        </w:rPr>
      </w:pPr>
      <w:r w:rsidRPr="00ED6EE0">
        <w:rPr>
          <w:rFonts w:ascii="Arial" w:hAnsi="Arial" w:cs="Arial"/>
          <w:sz w:val="22"/>
          <w:szCs w:val="22"/>
        </w:rPr>
        <w:t>I. Esté gozando de una pensión sin cumplir con los requisitos de esta ley.</w:t>
      </w:r>
    </w:p>
    <w:p w14:paraId="6691669B" w14:textId="77777777" w:rsidR="006718B9" w:rsidRPr="00ED6EE0" w:rsidRDefault="006718B9" w:rsidP="00B73471">
      <w:pPr>
        <w:pStyle w:val="NormalWeb"/>
        <w:spacing w:before="0" w:beforeAutospacing="0" w:after="0" w:afterAutospacing="0"/>
        <w:ind w:firstLine="709"/>
        <w:jc w:val="both"/>
        <w:rPr>
          <w:rFonts w:ascii="Arial" w:hAnsi="Arial" w:cs="Arial"/>
          <w:sz w:val="22"/>
          <w:szCs w:val="22"/>
        </w:rPr>
      </w:pPr>
    </w:p>
    <w:p w14:paraId="731A46B6" w14:textId="77777777" w:rsidR="00AF1540" w:rsidRPr="00ED6EE0" w:rsidRDefault="00AF1540" w:rsidP="00B73471">
      <w:pPr>
        <w:pStyle w:val="NormalWeb"/>
        <w:spacing w:before="0" w:beforeAutospacing="0" w:after="0" w:afterAutospacing="0"/>
        <w:ind w:firstLine="709"/>
        <w:jc w:val="both"/>
        <w:rPr>
          <w:rFonts w:ascii="Arial" w:hAnsi="Arial" w:cs="Arial"/>
          <w:sz w:val="22"/>
          <w:szCs w:val="22"/>
        </w:rPr>
      </w:pPr>
      <w:r w:rsidRPr="00ED6EE0">
        <w:rPr>
          <w:rFonts w:ascii="Arial" w:hAnsi="Arial" w:cs="Arial"/>
          <w:sz w:val="22"/>
          <w:szCs w:val="22"/>
        </w:rPr>
        <w:t>II. Se hubiese otorgado la pensión con base en documentos e información falsos.</w:t>
      </w:r>
    </w:p>
    <w:p w14:paraId="52179E5D" w14:textId="77777777" w:rsidR="006718B9" w:rsidRPr="00ED6EE0" w:rsidRDefault="006718B9" w:rsidP="00B73471">
      <w:pPr>
        <w:spacing w:after="0" w:line="240" w:lineRule="auto"/>
        <w:ind w:firstLine="709"/>
        <w:jc w:val="both"/>
        <w:rPr>
          <w:rFonts w:ascii="Arial" w:hAnsi="Arial" w:cs="Arial"/>
        </w:rPr>
      </w:pPr>
    </w:p>
    <w:p w14:paraId="6F234580"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III. Cuando se detecte una irregularidad o inconsistencia, que no afecte el derecho de la persona pensionada a percibirla y, no sea subsanada durante el plazo de diez días hábiles contados a partir de la notificación personal.</w:t>
      </w:r>
    </w:p>
    <w:p w14:paraId="372E3909" w14:textId="77777777" w:rsidR="006718B9" w:rsidRPr="00ED6EE0" w:rsidRDefault="006718B9" w:rsidP="00B73471">
      <w:pPr>
        <w:spacing w:after="0" w:line="240" w:lineRule="auto"/>
        <w:ind w:firstLine="709"/>
        <w:jc w:val="both"/>
        <w:rPr>
          <w:rFonts w:ascii="Arial" w:hAnsi="Arial" w:cs="Arial"/>
        </w:rPr>
      </w:pPr>
    </w:p>
    <w:p w14:paraId="034ED9BA" w14:textId="77777777" w:rsidR="00AF1540" w:rsidRPr="00ED6EE0" w:rsidRDefault="00AF1540" w:rsidP="00B73471">
      <w:pPr>
        <w:spacing w:after="0" w:line="240" w:lineRule="auto"/>
        <w:ind w:firstLine="709"/>
        <w:jc w:val="both"/>
        <w:rPr>
          <w:rFonts w:ascii="Arial" w:hAnsi="Arial" w:cs="Arial"/>
        </w:rPr>
      </w:pPr>
      <w:r w:rsidRPr="00ED6EE0">
        <w:rPr>
          <w:rFonts w:ascii="Arial" w:hAnsi="Arial" w:cs="Arial"/>
        </w:rPr>
        <w:t>IV. En los casos que señalan los artículos 117, 118, 123, 128 y 129 de esta ley.</w:t>
      </w:r>
    </w:p>
    <w:p w14:paraId="030364AE" w14:textId="77777777" w:rsidR="006718B9" w:rsidRPr="00ED6EE0" w:rsidRDefault="006718B9" w:rsidP="00B73471">
      <w:pPr>
        <w:tabs>
          <w:tab w:val="right" w:pos="8498"/>
        </w:tabs>
        <w:spacing w:after="0" w:line="240" w:lineRule="auto"/>
        <w:jc w:val="both"/>
        <w:rPr>
          <w:rFonts w:ascii="Arial" w:hAnsi="Arial" w:cs="Arial"/>
          <w:b/>
        </w:rPr>
      </w:pPr>
    </w:p>
    <w:p w14:paraId="343A0BDB"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b/>
        </w:rPr>
        <w:t xml:space="preserve">Artículo 133. Procedimiento </w:t>
      </w:r>
    </w:p>
    <w:p w14:paraId="31E59437" w14:textId="77777777" w:rsidR="006718B9" w:rsidRPr="00ED6EE0" w:rsidRDefault="006718B9" w:rsidP="00B73471">
      <w:pPr>
        <w:tabs>
          <w:tab w:val="right" w:pos="8498"/>
        </w:tabs>
        <w:spacing w:after="0" w:line="240" w:lineRule="auto"/>
        <w:jc w:val="both"/>
        <w:rPr>
          <w:rFonts w:ascii="Arial" w:hAnsi="Arial" w:cs="Arial"/>
          <w:lang w:val="es-ES"/>
        </w:rPr>
      </w:pPr>
    </w:p>
    <w:p w14:paraId="4F73D500"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lang w:val="es-ES"/>
        </w:rPr>
        <w:t>En los casos de modificación, suspensión y revocación, el instituto procederá en los siguientes términos:</w:t>
      </w:r>
    </w:p>
    <w:p w14:paraId="29BF44BB" w14:textId="77777777" w:rsidR="006718B9" w:rsidRPr="00ED6EE0" w:rsidRDefault="006718B9" w:rsidP="00B73471">
      <w:pPr>
        <w:tabs>
          <w:tab w:val="right" w:pos="8498"/>
        </w:tabs>
        <w:spacing w:after="0" w:line="240" w:lineRule="auto"/>
        <w:ind w:firstLine="709"/>
        <w:jc w:val="both"/>
        <w:rPr>
          <w:rFonts w:ascii="Arial" w:hAnsi="Arial" w:cs="Arial"/>
          <w:lang w:val="es-ES"/>
        </w:rPr>
      </w:pPr>
    </w:p>
    <w:p w14:paraId="29BC8AB5" w14:textId="77777777" w:rsidR="00AF1540" w:rsidRPr="00ED6EE0" w:rsidRDefault="00AF1540" w:rsidP="00B73471">
      <w:pPr>
        <w:tabs>
          <w:tab w:val="right" w:pos="8498"/>
        </w:tabs>
        <w:spacing w:after="0" w:line="240" w:lineRule="auto"/>
        <w:ind w:firstLine="709"/>
        <w:jc w:val="both"/>
        <w:rPr>
          <w:rFonts w:ascii="Arial" w:hAnsi="Arial" w:cs="Arial"/>
        </w:rPr>
      </w:pPr>
      <w:r w:rsidRPr="00ED6EE0">
        <w:rPr>
          <w:rFonts w:ascii="Arial" w:hAnsi="Arial" w:cs="Arial"/>
          <w:lang w:val="es-ES"/>
        </w:rPr>
        <w:t>I. Cuando se tenga conocimiento de la situación que amerite alguno de los supuestos mencionados, el instituto notificará de forma personal, dentro del plazo de cinco días hábiles a la persona pensionada de la causa de revocación o modificación, y le otorgará diez días hábiles a partir de la notificación, para que manifieste lo que a su derecho convenga y aporte las pruebas que estime pertinentes.</w:t>
      </w:r>
    </w:p>
    <w:p w14:paraId="41221440" w14:textId="77777777" w:rsidR="006718B9" w:rsidRPr="00ED6EE0" w:rsidRDefault="006718B9" w:rsidP="00B73471">
      <w:pPr>
        <w:tabs>
          <w:tab w:val="right" w:pos="8498"/>
        </w:tabs>
        <w:spacing w:after="0" w:line="240" w:lineRule="auto"/>
        <w:ind w:firstLine="709"/>
        <w:jc w:val="both"/>
        <w:rPr>
          <w:rFonts w:ascii="Arial" w:hAnsi="Arial" w:cs="Arial"/>
          <w:lang w:val="es-ES"/>
        </w:rPr>
      </w:pPr>
    </w:p>
    <w:p w14:paraId="536FB490" w14:textId="77777777" w:rsidR="00AF1540" w:rsidRPr="00ED6EE0" w:rsidRDefault="00AF1540" w:rsidP="00B73471">
      <w:pPr>
        <w:tabs>
          <w:tab w:val="right" w:pos="8498"/>
        </w:tabs>
        <w:spacing w:after="0" w:line="240" w:lineRule="auto"/>
        <w:ind w:firstLine="709"/>
        <w:jc w:val="both"/>
        <w:rPr>
          <w:rFonts w:ascii="Arial" w:hAnsi="Arial" w:cs="Arial"/>
          <w:lang w:val="es-ES"/>
        </w:rPr>
      </w:pPr>
      <w:r w:rsidRPr="00ED6EE0">
        <w:rPr>
          <w:rFonts w:ascii="Arial" w:hAnsi="Arial" w:cs="Arial"/>
          <w:lang w:val="es-ES"/>
        </w:rPr>
        <w:t>En los casos de suspensión, el plazo señalado en el párrafo anterior será de cinco días hábiles.</w:t>
      </w:r>
    </w:p>
    <w:p w14:paraId="7F6EE5EE" w14:textId="77777777" w:rsidR="006718B9" w:rsidRPr="00ED6EE0" w:rsidRDefault="006718B9" w:rsidP="00B73471">
      <w:pPr>
        <w:tabs>
          <w:tab w:val="right" w:pos="8498"/>
        </w:tabs>
        <w:spacing w:after="0" w:line="240" w:lineRule="auto"/>
        <w:ind w:firstLine="709"/>
        <w:jc w:val="both"/>
        <w:rPr>
          <w:rFonts w:ascii="Arial" w:hAnsi="Arial" w:cs="Arial"/>
          <w:lang w:val="es-ES"/>
        </w:rPr>
      </w:pPr>
    </w:p>
    <w:p w14:paraId="5C77D1B2" w14:textId="77777777" w:rsidR="00AF1540" w:rsidRPr="00ED6EE0" w:rsidRDefault="00AF1540" w:rsidP="00B73471">
      <w:pPr>
        <w:tabs>
          <w:tab w:val="right" w:pos="8498"/>
        </w:tabs>
        <w:spacing w:after="0" w:line="240" w:lineRule="auto"/>
        <w:ind w:firstLine="709"/>
        <w:jc w:val="both"/>
        <w:rPr>
          <w:rFonts w:ascii="Arial" w:hAnsi="Arial" w:cs="Arial"/>
        </w:rPr>
      </w:pPr>
      <w:r w:rsidRPr="00ED6EE0">
        <w:rPr>
          <w:rFonts w:ascii="Arial" w:hAnsi="Arial" w:cs="Arial"/>
          <w:lang w:val="es-ES"/>
        </w:rPr>
        <w:t>II. Tratándose de los casos de revocación y modificación, una vez concluido el plazo antes concedido, con la comparecencia por escrito a que se refiere la fracción anterior, o sin ella, se analizarán los elementos que se hayan proporcionado, en su caso, y se procederá a dictar la resolución que corresponda, en un plazo no mayor a tres meses siguientes a aquel en que hubiese fenecido el plazo para la comparecencia de la persona interesada; la cual se notificará de forma personal a la persona pensionada.</w:t>
      </w:r>
    </w:p>
    <w:p w14:paraId="7BB48BC7" w14:textId="77777777" w:rsidR="006718B9" w:rsidRPr="00ED6EE0" w:rsidRDefault="006718B9" w:rsidP="00B73471">
      <w:pPr>
        <w:tabs>
          <w:tab w:val="right" w:pos="8498"/>
        </w:tabs>
        <w:spacing w:after="0" w:line="240" w:lineRule="auto"/>
        <w:ind w:firstLine="709"/>
        <w:jc w:val="both"/>
        <w:rPr>
          <w:rFonts w:ascii="Arial" w:hAnsi="Arial" w:cs="Arial"/>
          <w:lang w:val="es-ES"/>
        </w:rPr>
      </w:pPr>
    </w:p>
    <w:p w14:paraId="586343A2" w14:textId="77777777" w:rsidR="00AF1540" w:rsidRPr="00ED6EE0" w:rsidRDefault="00AF1540" w:rsidP="00B73471">
      <w:pPr>
        <w:tabs>
          <w:tab w:val="right" w:pos="8498"/>
        </w:tabs>
        <w:spacing w:after="0" w:line="240" w:lineRule="auto"/>
        <w:ind w:firstLine="709"/>
        <w:jc w:val="both"/>
        <w:rPr>
          <w:rFonts w:ascii="Arial" w:hAnsi="Arial" w:cs="Arial"/>
        </w:rPr>
      </w:pPr>
      <w:r w:rsidRPr="00ED6EE0">
        <w:rPr>
          <w:rFonts w:ascii="Arial" w:hAnsi="Arial" w:cs="Arial"/>
          <w:lang w:val="es-ES"/>
        </w:rPr>
        <w:t>En los casos de suspensión, el plazo señalado en el párrafo anterior será de diez días hábiles; y se notificará de forma personal a la persona pensionada dentro de ese mismo plazo, contado a partir de la emisión de la resolución.</w:t>
      </w:r>
    </w:p>
    <w:p w14:paraId="73267EE2" w14:textId="77777777" w:rsidR="006718B9" w:rsidRPr="00ED6EE0" w:rsidRDefault="006718B9" w:rsidP="00B73471">
      <w:pPr>
        <w:tabs>
          <w:tab w:val="right" w:pos="8498"/>
        </w:tabs>
        <w:spacing w:after="0" w:line="240" w:lineRule="auto"/>
        <w:jc w:val="both"/>
        <w:rPr>
          <w:rFonts w:ascii="Arial" w:hAnsi="Arial" w:cs="Arial"/>
          <w:b/>
          <w:lang w:val="es-ES"/>
        </w:rPr>
      </w:pPr>
    </w:p>
    <w:p w14:paraId="26DE868F"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b/>
          <w:lang w:val="es-ES"/>
        </w:rPr>
        <w:t>Artículo 134. Reintegro de cantidades</w:t>
      </w:r>
    </w:p>
    <w:p w14:paraId="41DCE980" w14:textId="77777777" w:rsidR="006718B9" w:rsidRPr="00ED6EE0" w:rsidRDefault="006718B9" w:rsidP="00B73471">
      <w:pPr>
        <w:pStyle w:val="NormalWeb"/>
        <w:spacing w:before="0" w:beforeAutospacing="0" w:after="0" w:afterAutospacing="0"/>
        <w:jc w:val="both"/>
        <w:rPr>
          <w:rFonts w:ascii="Arial" w:hAnsi="Arial" w:cs="Arial"/>
          <w:bCs/>
          <w:sz w:val="22"/>
          <w:szCs w:val="22"/>
          <w:lang w:val="es-ES"/>
        </w:rPr>
      </w:pPr>
    </w:p>
    <w:p w14:paraId="52F6AD43" w14:textId="77777777" w:rsidR="00AF1540" w:rsidRPr="00ED6EE0" w:rsidRDefault="00AF1540" w:rsidP="00B73471">
      <w:pPr>
        <w:pStyle w:val="NormalWeb"/>
        <w:spacing w:before="0" w:beforeAutospacing="0" w:after="0" w:afterAutospacing="0"/>
        <w:jc w:val="both"/>
        <w:rPr>
          <w:rFonts w:ascii="Arial" w:hAnsi="Arial" w:cs="Arial"/>
          <w:b/>
          <w:sz w:val="22"/>
          <w:szCs w:val="22"/>
        </w:rPr>
      </w:pPr>
      <w:r w:rsidRPr="00ED6EE0">
        <w:rPr>
          <w:rFonts w:ascii="Arial" w:hAnsi="Arial" w:cs="Arial"/>
          <w:bCs/>
          <w:sz w:val="22"/>
          <w:szCs w:val="22"/>
          <w:lang w:val="es-ES"/>
        </w:rPr>
        <w:t>En caso de que la pensión se haya otorgado indebidamente, por responsabilidad de la entidad pública o en su caso de la persona pensionada, quien resulte responsable resarcirá al instituto por el monto de los pagos indebidamente efectuados, incluyendo el interés legal que se hubiese causado.</w:t>
      </w:r>
    </w:p>
    <w:p w14:paraId="5C61D468" w14:textId="77777777" w:rsidR="006718B9" w:rsidRPr="00ED6EE0" w:rsidRDefault="006718B9" w:rsidP="00B73471">
      <w:pPr>
        <w:pStyle w:val="NormalWeb"/>
        <w:spacing w:before="0" w:beforeAutospacing="0" w:after="0" w:afterAutospacing="0"/>
        <w:jc w:val="both"/>
        <w:rPr>
          <w:rFonts w:ascii="Arial" w:hAnsi="Arial" w:cs="Arial"/>
          <w:bCs/>
          <w:sz w:val="22"/>
          <w:szCs w:val="22"/>
          <w:lang w:val="es-ES"/>
        </w:rPr>
      </w:pPr>
    </w:p>
    <w:p w14:paraId="301E774B" w14:textId="77777777" w:rsidR="00AF1540" w:rsidRPr="00ED6EE0" w:rsidRDefault="00AF1540" w:rsidP="00B73471">
      <w:pPr>
        <w:pStyle w:val="NormalWeb"/>
        <w:spacing w:before="0" w:beforeAutospacing="0" w:after="0" w:afterAutospacing="0"/>
        <w:jc w:val="both"/>
        <w:rPr>
          <w:rFonts w:ascii="Arial" w:hAnsi="Arial" w:cs="Arial"/>
          <w:b/>
          <w:sz w:val="22"/>
          <w:szCs w:val="22"/>
        </w:rPr>
      </w:pPr>
      <w:r w:rsidRPr="00ED6EE0">
        <w:rPr>
          <w:rFonts w:ascii="Arial" w:hAnsi="Arial" w:cs="Arial"/>
          <w:bCs/>
          <w:sz w:val="22"/>
          <w:szCs w:val="22"/>
          <w:lang w:val="es-ES"/>
        </w:rPr>
        <w:t>Cuando la pensión fue indebidamente otorgada por causas imputables al instituto, se deslindarán las responsabilidades administrativas o penales a que haya lugar respecto de la persona servidora pública responsable.</w:t>
      </w:r>
    </w:p>
    <w:p w14:paraId="1BD34619" w14:textId="77777777" w:rsidR="006718B9" w:rsidRPr="00ED6EE0" w:rsidRDefault="006718B9" w:rsidP="00B73471">
      <w:pPr>
        <w:tabs>
          <w:tab w:val="right" w:pos="8498"/>
        </w:tabs>
        <w:spacing w:after="0" w:line="240" w:lineRule="auto"/>
        <w:jc w:val="both"/>
        <w:rPr>
          <w:rFonts w:ascii="Arial" w:hAnsi="Arial" w:cs="Arial"/>
          <w:b/>
        </w:rPr>
      </w:pPr>
    </w:p>
    <w:p w14:paraId="1334FC5C" w14:textId="77777777" w:rsidR="00AF1540" w:rsidRPr="00ED6EE0" w:rsidRDefault="00AF1540" w:rsidP="00B73471">
      <w:pPr>
        <w:tabs>
          <w:tab w:val="right" w:pos="8498"/>
        </w:tabs>
        <w:spacing w:after="0" w:line="240" w:lineRule="auto"/>
        <w:jc w:val="both"/>
        <w:rPr>
          <w:rFonts w:ascii="Arial" w:hAnsi="Arial" w:cs="Arial"/>
          <w:b/>
        </w:rPr>
      </w:pPr>
      <w:r w:rsidRPr="00ED6EE0">
        <w:rPr>
          <w:rFonts w:ascii="Arial" w:hAnsi="Arial" w:cs="Arial"/>
          <w:b/>
        </w:rPr>
        <w:t>Artículo 135. Pago de saldo a favor</w:t>
      </w:r>
    </w:p>
    <w:p w14:paraId="72C20FA3" w14:textId="77777777" w:rsidR="006718B9" w:rsidRPr="00ED6EE0" w:rsidRDefault="006718B9" w:rsidP="00B73471">
      <w:pPr>
        <w:spacing w:after="0" w:line="240" w:lineRule="auto"/>
        <w:jc w:val="both"/>
        <w:rPr>
          <w:rFonts w:ascii="Arial" w:hAnsi="Arial" w:cs="Arial"/>
        </w:rPr>
      </w:pPr>
    </w:p>
    <w:p w14:paraId="19DEE597"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En los casos en que se dicte resolución con motivo del procedimiento de la suspensión, </w:t>
      </w:r>
      <w:r w:rsidRPr="00ED6EE0">
        <w:rPr>
          <w:rFonts w:ascii="Arial" w:hAnsi="Arial" w:cs="Arial"/>
          <w:bCs/>
          <w:lang w:val="es-ES"/>
        </w:rPr>
        <w:t xml:space="preserve">las cantidades retenidas por el instituto serán pagadas a la persona pensionada cuando acredite el cumplimiento de las obligaciones en términos de esta ley, así como en los casos en que las irregularidades detectadas fueran subsanadas. </w:t>
      </w:r>
    </w:p>
    <w:p w14:paraId="171A919F" w14:textId="77777777" w:rsidR="006718B9" w:rsidRPr="00ED6EE0" w:rsidRDefault="006718B9" w:rsidP="00B73471">
      <w:pPr>
        <w:spacing w:after="0" w:line="240" w:lineRule="auto"/>
        <w:jc w:val="both"/>
        <w:rPr>
          <w:rFonts w:ascii="Arial" w:hAnsi="Arial" w:cs="Arial"/>
          <w:bCs/>
          <w:lang w:val="es-ES"/>
        </w:rPr>
      </w:pPr>
    </w:p>
    <w:p w14:paraId="71514A57" w14:textId="77777777" w:rsidR="00AF1540" w:rsidRPr="00ED6EE0" w:rsidRDefault="00AF1540" w:rsidP="00B73471">
      <w:pPr>
        <w:spacing w:after="0" w:line="240" w:lineRule="auto"/>
        <w:jc w:val="both"/>
        <w:rPr>
          <w:rFonts w:ascii="Arial" w:hAnsi="Arial" w:cs="Arial"/>
        </w:rPr>
      </w:pPr>
      <w:r w:rsidRPr="00ED6EE0">
        <w:rPr>
          <w:rFonts w:ascii="Arial" w:hAnsi="Arial" w:cs="Arial"/>
          <w:bCs/>
          <w:lang w:val="es-ES"/>
        </w:rPr>
        <w:t>Cuando, como consecuencia de la suspensión, la pensión sea revocada por no tener derecho a percibirla, las cantidades retenidas pasarán a formar parte del fondo de pensiones del instituto.</w:t>
      </w:r>
    </w:p>
    <w:p w14:paraId="569DD3AE" w14:textId="77777777" w:rsidR="006718B9" w:rsidRPr="00ED6EE0" w:rsidRDefault="006718B9" w:rsidP="00B73471">
      <w:pPr>
        <w:tabs>
          <w:tab w:val="right" w:pos="8498"/>
        </w:tabs>
        <w:spacing w:after="0" w:line="240" w:lineRule="auto"/>
        <w:jc w:val="both"/>
        <w:rPr>
          <w:rFonts w:ascii="Arial" w:hAnsi="Arial" w:cs="Arial"/>
          <w:b/>
        </w:rPr>
      </w:pPr>
    </w:p>
    <w:p w14:paraId="7FCE9F96"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
        </w:rPr>
        <w:t>Artículo 136. Impugnación de las resoluciones</w:t>
      </w:r>
    </w:p>
    <w:p w14:paraId="34CD347B" w14:textId="77777777" w:rsidR="006718B9" w:rsidRPr="00ED6EE0" w:rsidRDefault="006718B9" w:rsidP="00B73471">
      <w:pPr>
        <w:tabs>
          <w:tab w:val="right" w:pos="8498"/>
        </w:tabs>
        <w:spacing w:after="0" w:line="240" w:lineRule="auto"/>
        <w:jc w:val="both"/>
        <w:rPr>
          <w:rFonts w:ascii="Arial" w:hAnsi="Arial" w:cs="Arial"/>
          <w:bCs/>
          <w:lang w:val="es-ES"/>
        </w:rPr>
      </w:pPr>
    </w:p>
    <w:p w14:paraId="3F63173E" w14:textId="77777777" w:rsidR="00AF1540" w:rsidRPr="00ED6EE0" w:rsidRDefault="00AF1540" w:rsidP="00B73471">
      <w:pPr>
        <w:tabs>
          <w:tab w:val="right" w:pos="8498"/>
        </w:tabs>
        <w:spacing w:after="0" w:line="240" w:lineRule="auto"/>
        <w:jc w:val="both"/>
        <w:rPr>
          <w:rFonts w:ascii="Arial" w:hAnsi="Arial" w:cs="Arial"/>
        </w:rPr>
      </w:pPr>
      <w:r w:rsidRPr="00ED6EE0">
        <w:rPr>
          <w:rFonts w:ascii="Arial" w:hAnsi="Arial" w:cs="Arial"/>
          <w:bCs/>
          <w:lang w:val="es-ES"/>
        </w:rPr>
        <w:t>Las resoluciones dictadas en los términos de este capítulo podrán ser impugnadas conforme a lo establecido en la legislación aplicable en materia administrativa.</w:t>
      </w:r>
    </w:p>
    <w:p w14:paraId="577F8714" w14:textId="77777777" w:rsidR="006718B9" w:rsidRPr="00ED6EE0" w:rsidRDefault="006718B9" w:rsidP="00B73471">
      <w:pPr>
        <w:tabs>
          <w:tab w:val="right" w:pos="8498"/>
        </w:tabs>
        <w:spacing w:after="0" w:line="240" w:lineRule="auto"/>
        <w:jc w:val="both"/>
        <w:rPr>
          <w:rFonts w:ascii="Arial" w:hAnsi="Arial" w:cs="Arial"/>
          <w:b/>
          <w:bCs/>
          <w:lang w:val="es-ES"/>
        </w:rPr>
      </w:pPr>
    </w:p>
    <w:p w14:paraId="526DF723" w14:textId="77777777" w:rsidR="00AF1540" w:rsidRPr="00ED6EE0" w:rsidRDefault="00AF1540" w:rsidP="00B73471">
      <w:pPr>
        <w:tabs>
          <w:tab w:val="right" w:pos="8498"/>
        </w:tabs>
        <w:spacing w:after="0" w:line="240" w:lineRule="auto"/>
        <w:jc w:val="both"/>
        <w:rPr>
          <w:rFonts w:ascii="Arial" w:hAnsi="Arial" w:cs="Arial"/>
          <w:b/>
          <w:bCs/>
          <w:lang w:val="es-ES"/>
        </w:rPr>
      </w:pPr>
      <w:r w:rsidRPr="00ED6EE0">
        <w:rPr>
          <w:rFonts w:ascii="Arial" w:hAnsi="Arial" w:cs="Arial"/>
          <w:b/>
          <w:bCs/>
          <w:lang w:val="es-ES"/>
        </w:rPr>
        <w:t>Artículo 137. Supletoriedad</w:t>
      </w:r>
    </w:p>
    <w:p w14:paraId="5FAED0A1" w14:textId="77777777" w:rsidR="006718B9" w:rsidRPr="00ED6EE0" w:rsidRDefault="006718B9" w:rsidP="00B73471">
      <w:pPr>
        <w:tabs>
          <w:tab w:val="right" w:pos="8498"/>
        </w:tabs>
        <w:spacing w:after="0" w:line="240" w:lineRule="auto"/>
        <w:jc w:val="both"/>
        <w:rPr>
          <w:rFonts w:ascii="Arial" w:hAnsi="Arial" w:cs="Arial"/>
        </w:rPr>
      </w:pPr>
    </w:p>
    <w:p w14:paraId="5086A54D" w14:textId="77777777" w:rsidR="00AF1540" w:rsidRPr="00ED6EE0" w:rsidRDefault="00AF1540" w:rsidP="00B73471">
      <w:pPr>
        <w:tabs>
          <w:tab w:val="right" w:pos="8498"/>
        </w:tabs>
        <w:spacing w:after="0" w:line="240" w:lineRule="auto"/>
        <w:jc w:val="both"/>
        <w:rPr>
          <w:rFonts w:ascii="Arial" w:hAnsi="Arial" w:cs="Arial"/>
          <w:bCs/>
          <w:lang w:val="es-ES"/>
        </w:rPr>
      </w:pPr>
      <w:r w:rsidRPr="00ED6EE0">
        <w:rPr>
          <w:rFonts w:ascii="Arial" w:hAnsi="Arial" w:cs="Arial"/>
        </w:rPr>
        <w:t xml:space="preserve">En lo que no se oponga a lo establecido en los procedimientos previstos en este capítulo, será de aplicación supletoria lo dispuesto en la </w:t>
      </w:r>
      <w:r w:rsidRPr="00ED6EE0">
        <w:rPr>
          <w:rFonts w:ascii="Arial" w:hAnsi="Arial" w:cs="Arial"/>
          <w:bCs/>
          <w:lang w:val="es-ES"/>
        </w:rPr>
        <w:t>Ley de Actos y Procedimientos Administrativos del Estado de Yucatán.</w:t>
      </w:r>
    </w:p>
    <w:p w14:paraId="58805BA1" w14:textId="77777777" w:rsidR="006718B9" w:rsidRPr="00ED6EE0" w:rsidRDefault="006718B9" w:rsidP="00B73471">
      <w:pPr>
        <w:spacing w:after="0" w:line="240" w:lineRule="auto"/>
        <w:jc w:val="center"/>
        <w:rPr>
          <w:rFonts w:ascii="Arial" w:hAnsi="Arial" w:cs="Arial"/>
          <w:b/>
          <w:bCs/>
        </w:rPr>
      </w:pPr>
    </w:p>
    <w:p w14:paraId="4F481577" w14:textId="77777777" w:rsidR="00AF1540" w:rsidRPr="00ED6EE0" w:rsidRDefault="00AF1540" w:rsidP="00B73471">
      <w:pPr>
        <w:spacing w:after="0" w:line="240" w:lineRule="auto"/>
        <w:jc w:val="center"/>
        <w:rPr>
          <w:rFonts w:ascii="Arial" w:hAnsi="Arial" w:cs="Arial"/>
          <w:b/>
          <w:bCs/>
        </w:rPr>
      </w:pPr>
      <w:r w:rsidRPr="00ED6EE0">
        <w:rPr>
          <w:rFonts w:ascii="Arial" w:hAnsi="Arial" w:cs="Arial"/>
          <w:b/>
          <w:bCs/>
        </w:rPr>
        <w:t>Artículos transitorios</w:t>
      </w:r>
    </w:p>
    <w:p w14:paraId="1B6C583D" w14:textId="77777777" w:rsidR="006718B9" w:rsidRPr="00ED6EE0" w:rsidRDefault="006718B9" w:rsidP="00B73471">
      <w:pPr>
        <w:spacing w:after="0" w:line="240" w:lineRule="auto"/>
        <w:rPr>
          <w:rFonts w:ascii="Arial" w:hAnsi="Arial" w:cs="Arial"/>
          <w:b/>
          <w:bCs/>
        </w:rPr>
      </w:pPr>
    </w:p>
    <w:p w14:paraId="2681E61E" w14:textId="77777777" w:rsidR="00AF1540" w:rsidRPr="00ED6EE0" w:rsidRDefault="00AF1540" w:rsidP="00B73471">
      <w:pPr>
        <w:spacing w:after="0" w:line="240" w:lineRule="auto"/>
        <w:rPr>
          <w:rFonts w:ascii="Arial" w:hAnsi="Arial" w:cs="Arial"/>
          <w:b/>
          <w:bCs/>
        </w:rPr>
      </w:pPr>
      <w:r w:rsidRPr="00ED6EE0">
        <w:rPr>
          <w:rFonts w:ascii="Arial" w:hAnsi="Arial" w:cs="Arial"/>
          <w:b/>
          <w:bCs/>
        </w:rPr>
        <w:t>Primero. Entrada en vigor</w:t>
      </w:r>
    </w:p>
    <w:p w14:paraId="6065CB16" w14:textId="77777777" w:rsidR="006718B9" w:rsidRPr="00ED6EE0" w:rsidRDefault="006718B9" w:rsidP="00B73471">
      <w:pPr>
        <w:spacing w:after="0" w:line="240" w:lineRule="auto"/>
        <w:jc w:val="both"/>
        <w:rPr>
          <w:rFonts w:ascii="Arial" w:hAnsi="Arial" w:cs="Arial"/>
        </w:rPr>
      </w:pPr>
    </w:p>
    <w:p w14:paraId="3C2D020E" w14:textId="77777777" w:rsidR="00AF1540" w:rsidRPr="00ED6EE0" w:rsidRDefault="00AF1540" w:rsidP="00B73471">
      <w:pPr>
        <w:spacing w:after="0" w:line="240" w:lineRule="auto"/>
        <w:jc w:val="both"/>
        <w:rPr>
          <w:rFonts w:ascii="Arial" w:hAnsi="Arial" w:cs="Arial"/>
        </w:rPr>
      </w:pPr>
      <w:r w:rsidRPr="00ED6EE0">
        <w:rPr>
          <w:rFonts w:ascii="Arial" w:hAnsi="Arial" w:cs="Arial"/>
        </w:rPr>
        <w:t>Este decreto entrará en vigor el día siguiente al de su publicación en el Diario Oficial del Gobierno del Estado de Yucatán.</w:t>
      </w:r>
    </w:p>
    <w:p w14:paraId="25B49E9E" w14:textId="77777777" w:rsidR="006718B9" w:rsidRPr="00ED6EE0" w:rsidRDefault="006718B9" w:rsidP="00B73471">
      <w:pPr>
        <w:spacing w:after="0" w:line="240" w:lineRule="auto"/>
        <w:jc w:val="both"/>
        <w:rPr>
          <w:rFonts w:ascii="Arial" w:hAnsi="Arial" w:cs="Arial"/>
          <w:b/>
          <w:bCs/>
        </w:rPr>
      </w:pPr>
    </w:p>
    <w:p w14:paraId="1D35CA79"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Segundo. Abrogación</w:t>
      </w:r>
    </w:p>
    <w:p w14:paraId="33A54AD7" w14:textId="77777777" w:rsidR="006718B9" w:rsidRPr="00ED6EE0" w:rsidRDefault="006718B9" w:rsidP="00B73471">
      <w:pPr>
        <w:spacing w:after="0" w:line="240" w:lineRule="auto"/>
        <w:jc w:val="both"/>
        <w:rPr>
          <w:rFonts w:ascii="Arial" w:hAnsi="Arial" w:cs="Arial"/>
        </w:rPr>
      </w:pPr>
    </w:p>
    <w:p w14:paraId="6734ED80" w14:textId="77777777" w:rsidR="00AF1540" w:rsidRPr="00ED6EE0" w:rsidRDefault="00AF1540" w:rsidP="00B73471">
      <w:pPr>
        <w:spacing w:after="0" w:line="240" w:lineRule="auto"/>
        <w:jc w:val="both"/>
        <w:rPr>
          <w:rFonts w:ascii="Arial" w:hAnsi="Arial" w:cs="Arial"/>
        </w:rPr>
      </w:pPr>
      <w:r w:rsidRPr="00ED6EE0">
        <w:rPr>
          <w:rFonts w:ascii="Arial" w:hAnsi="Arial" w:cs="Arial"/>
        </w:rPr>
        <w:t>Se abroga la Ley de Seguridad Social para los Servidores Públicos del Estado de Yucatán, de sus Municipios y de los Organismos Públicos Coordinados y Descentralizados de Carácter Estatal publicada en el Diario Oficial del Gobierno del Estado de Yucatán el 10 de septiembre de 1976.</w:t>
      </w:r>
    </w:p>
    <w:p w14:paraId="748827B4" w14:textId="77777777" w:rsidR="006718B9" w:rsidRPr="00ED6EE0" w:rsidRDefault="006718B9" w:rsidP="00B73471">
      <w:pPr>
        <w:spacing w:after="0" w:line="240" w:lineRule="auto"/>
        <w:jc w:val="both"/>
        <w:rPr>
          <w:rFonts w:ascii="Arial" w:hAnsi="Arial" w:cs="Arial"/>
          <w:b/>
          <w:bCs/>
        </w:rPr>
      </w:pPr>
    </w:p>
    <w:p w14:paraId="26682D49"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Tercero.</w:t>
      </w:r>
      <w:r w:rsidRPr="00ED6EE0">
        <w:rPr>
          <w:rFonts w:ascii="Arial" w:hAnsi="Arial" w:cs="Arial"/>
          <w:b/>
        </w:rPr>
        <w:t xml:space="preserve"> Patrimonio, derechos, obligaciones, recursos humanos, materiales y financieros del instituto</w:t>
      </w:r>
    </w:p>
    <w:p w14:paraId="059E1DF8" w14:textId="77777777" w:rsidR="006718B9" w:rsidRPr="00ED6EE0" w:rsidRDefault="006718B9" w:rsidP="00B73471">
      <w:pPr>
        <w:pStyle w:val="Estilo"/>
        <w:jc w:val="both"/>
        <w:rPr>
          <w:rFonts w:ascii="Arial" w:hAnsi="Arial" w:cs="Arial"/>
          <w:sz w:val="22"/>
          <w:szCs w:val="22"/>
        </w:rPr>
      </w:pPr>
    </w:p>
    <w:p w14:paraId="1DF05B68" w14:textId="77777777" w:rsidR="00AF1540" w:rsidRPr="00ED6EE0" w:rsidRDefault="00AF1540" w:rsidP="00B73471">
      <w:pPr>
        <w:pStyle w:val="Estilo"/>
        <w:jc w:val="both"/>
        <w:rPr>
          <w:rFonts w:ascii="Arial" w:hAnsi="Arial" w:cs="Arial"/>
          <w:sz w:val="22"/>
          <w:szCs w:val="22"/>
        </w:rPr>
      </w:pPr>
      <w:r w:rsidRPr="00ED6EE0">
        <w:rPr>
          <w:rFonts w:ascii="Arial" w:hAnsi="Arial" w:cs="Arial"/>
          <w:sz w:val="22"/>
          <w:szCs w:val="22"/>
        </w:rPr>
        <w:t>El patrimonio del Instituto de Seguridad Social de los Trabajadores del Estado de Yucatán se encuentra constituido conforme a las disposiciones establecidas en este decreto; los derechos y obligaciones que tuviese antes de la entrada en vigor de este decreto continuarán siendo ejercidos por este; los recursos humanos, materiales y financieros, así como los derechos y obligaciones que de estos se deriven serán asumidos por el propio Instituto de Seguridad Social de los Trabajadores del Estado de Yucatán.</w:t>
      </w:r>
    </w:p>
    <w:p w14:paraId="28EF73FB" w14:textId="77777777" w:rsidR="006718B9" w:rsidRPr="00ED6EE0" w:rsidRDefault="006718B9" w:rsidP="00B73471">
      <w:pPr>
        <w:spacing w:after="0" w:line="240" w:lineRule="auto"/>
        <w:jc w:val="both"/>
        <w:rPr>
          <w:rFonts w:ascii="Arial" w:hAnsi="Arial" w:cs="Arial"/>
          <w:b/>
          <w:bCs/>
        </w:rPr>
      </w:pPr>
    </w:p>
    <w:p w14:paraId="05413DCD"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Cuarto. Personas pensionadas o con derecho a pensión</w:t>
      </w:r>
    </w:p>
    <w:p w14:paraId="32EC9E3E" w14:textId="77777777" w:rsidR="006718B9" w:rsidRPr="00ED6EE0" w:rsidRDefault="006718B9" w:rsidP="00B73471">
      <w:pPr>
        <w:spacing w:after="0" w:line="240" w:lineRule="auto"/>
        <w:jc w:val="both"/>
        <w:rPr>
          <w:rFonts w:ascii="Arial" w:hAnsi="Arial" w:cs="Arial"/>
        </w:rPr>
      </w:pPr>
    </w:p>
    <w:p w14:paraId="3A7F6FEA" w14:textId="7B7196C4" w:rsidR="007714A8" w:rsidRPr="00ED6EE0" w:rsidRDefault="007714A8" w:rsidP="007714A8">
      <w:pPr>
        <w:spacing w:after="0" w:line="240" w:lineRule="auto"/>
        <w:jc w:val="both"/>
        <w:rPr>
          <w:rFonts w:ascii="Arial" w:hAnsi="Arial" w:cs="Arial"/>
        </w:rPr>
      </w:pPr>
      <w:r w:rsidRPr="00ED6EE0">
        <w:rPr>
          <w:rFonts w:ascii="Arial" w:hAnsi="Arial" w:cs="Arial"/>
        </w:rPr>
        <w:t>Las personas servidoras públicas que estén disfrutando una pensión a la fecha de e</w:t>
      </w:r>
      <w:r w:rsidR="00B10527" w:rsidRPr="00ED6EE0">
        <w:rPr>
          <w:rFonts w:ascii="Arial" w:hAnsi="Arial" w:cs="Arial"/>
        </w:rPr>
        <w:t xml:space="preserve">ntrada en vigor de este decreto </w:t>
      </w:r>
      <w:r w:rsidRPr="00ED6EE0">
        <w:rPr>
          <w:rFonts w:ascii="Arial" w:hAnsi="Arial" w:cs="Arial"/>
        </w:rPr>
        <w:t xml:space="preserve">la mantendrán en los términos y condiciones en que la obtuvieron. </w:t>
      </w:r>
      <w:r w:rsidRPr="00ED6EE0">
        <w:rPr>
          <w:rFonts w:ascii="Arial" w:hAnsi="Arial" w:cs="Arial"/>
        </w:rPr>
        <w:lastRenderedPageBreak/>
        <w:t xml:space="preserve">Lo mismo aplicará para las personas servidoras públicas </w:t>
      </w:r>
      <w:r w:rsidRPr="00ED6EE0">
        <w:rPr>
          <w:rFonts w:ascii="Arial" w:eastAsia="Arial" w:hAnsi="Arial" w:cs="Arial"/>
        </w:rPr>
        <w:t xml:space="preserve">que hubieran cumplido con los requisitos para el acceso a la jubilación voluntaria o jubilación necesaria reguladas por </w:t>
      </w:r>
      <w:r w:rsidR="00E04EB3" w:rsidRPr="00ED6EE0">
        <w:rPr>
          <w:rFonts w:ascii="Arial" w:eastAsia="Arial" w:hAnsi="Arial" w:cs="Arial"/>
        </w:rPr>
        <w:t xml:space="preserve">las fracciones I y II del artículo 63 de </w:t>
      </w:r>
      <w:r w:rsidRPr="00ED6EE0">
        <w:rPr>
          <w:rFonts w:ascii="Arial" w:eastAsia="Arial" w:hAnsi="Arial" w:cs="Arial"/>
        </w:rPr>
        <w:t xml:space="preserve">la </w:t>
      </w:r>
      <w:r w:rsidRPr="00ED6EE0">
        <w:rPr>
          <w:rFonts w:ascii="Arial" w:hAnsi="Arial" w:cs="Arial"/>
        </w:rPr>
        <w:t>Ley de Seguridad Social para los Servidores Públicos del Estado de Yucatán, de sus Municipios y de los Organismos Públicos Coordinados y Descentralizados de Carácter Estatal que se abroga</w:t>
      </w:r>
      <w:r w:rsidRPr="00ED6EE0">
        <w:rPr>
          <w:rFonts w:ascii="Arial" w:eastAsia="Arial" w:hAnsi="Arial" w:cs="Arial"/>
        </w:rPr>
        <w:t xml:space="preserve"> hasta antes de la entrada en vigor del presente ordenamiento</w:t>
      </w:r>
      <w:r w:rsidRPr="00ED6EE0">
        <w:rPr>
          <w:rFonts w:ascii="Arial" w:hAnsi="Arial" w:cs="Arial"/>
        </w:rPr>
        <w:t>.</w:t>
      </w:r>
    </w:p>
    <w:p w14:paraId="45F5311C" w14:textId="77777777" w:rsidR="006718B9" w:rsidRPr="00ED6EE0" w:rsidRDefault="006718B9" w:rsidP="00B73471">
      <w:pPr>
        <w:spacing w:after="0" w:line="240" w:lineRule="auto"/>
        <w:jc w:val="both"/>
        <w:rPr>
          <w:rFonts w:ascii="Arial" w:hAnsi="Arial" w:cs="Arial"/>
          <w:b/>
          <w:bCs/>
        </w:rPr>
      </w:pPr>
    </w:p>
    <w:p w14:paraId="6A69D57D"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Quinto. Pensiones en curso de pago</w:t>
      </w:r>
    </w:p>
    <w:p w14:paraId="792FFFD6" w14:textId="77777777" w:rsidR="006718B9" w:rsidRPr="00ED6EE0" w:rsidRDefault="006718B9" w:rsidP="00B73471">
      <w:pPr>
        <w:spacing w:after="0" w:line="240" w:lineRule="auto"/>
        <w:jc w:val="both"/>
        <w:rPr>
          <w:rFonts w:ascii="Arial" w:hAnsi="Arial" w:cs="Arial"/>
        </w:rPr>
      </w:pPr>
    </w:p>
    <w:p w14:paraId="4176B65E" w14:textId="77777777" w:rsidR="008A6D53" w:rsidRPr="00ED6EE0" w:rsidRDefault="008A6D53" w:rsidP="008A6D53">
      <w:pPr>
        <w:spacing w:after="0" w:line="240" w:lineRule="auto"/>
        <w:jc w:val="both"/>
        <w:rPr>
          <w:rFonts w:ascii="Arial" w:hAnsi="Arial" w:cs="Arial"/>
        </w:rPr>
      </w:pPr>
      <w:r w:rsidRPr="00ED6EE0">
        <w:rPr>
          <w:rFonts w:ascii="Arial" w:hAnsi="Arial" w:cs="Arial"/>
        </w:rPr>
        <w:t>Para el caso de las pensiones en curso de pago otorgadas por el Gobierno del estado cuyo origen no fuera la Ley de Seguridad Social para los Servidores Públicos del Estado de Yucatán, de sus Municipios y de los Organismos Públicos Coordinados y Descentralizados de Carácter Estatal que se abroga así como sus pensiones derivadas o bien que a la fecha de la entrada en vigor del presente ordenamiento sean pagados con recursos de la Secretaría de Administración y Finanzas del Gobierno del Estado, se seguirán pagando con recursos provenientes de la Secretaría de Administración y Finanzas del Gobierno del Estado.</w:t>
      </w:r>
    </w:p>
    <w:p w14:paraId="023F1748" w14:textId="77777777" w:rsidR="006718B9" w:rsidRPr="00ED6EE0" w:rsidRDefault="006718B9" w:rsidP="00B73471">
      <w:pPr>
        <w:spacing w:after="0" w:line="240" w:lineRule="auto"/>
        <w:jc w:val="both"/>
        <w:rPr>
          <w:rFonts w:ascii="Arial" w:hAnsi="Arial" w:cs="Arial"/>
          <w:b/>
          <w:bCs/>
        </w:rPr>
      </w:pPr>
    </w:p>
    <w:p w14:paraId="496CE48C" w14:textId="77777777" w:rsidR="00AF1540" w:rsidRPr="00ED6EE0" w:rsidRDefault="00AF1540" w:rsidP="00B73471">
      <w:pPr>
        <w:spacing w:after="0" w:line="240" w:lineRule="auto"/>
        <w:jc w:val="both"/>
        <w:rPr>
          <w:rFonts w:ascii="Arial" w:hAnsi="Arial" w:cs="Arial"/>
        </w:rPr>
      </w:pPr>
      <w:r w:rsidRPr="00ED6EE0">
        <w:rPr>
          <w:rFonts w:ascii="Arial" w:hAnsi="Arial" w:cs="Arial"/>
          <w:b/>
          <w:bCs/>
        </w:rPr>
        <w:t>Sexto. Personas servidoras públicas en transición</w:t>
      </w:r>
    </w:p>
    <w:p w14:paraId="71889BF6" w14:textId="77777777" w:rsidR="006718B9" w:rsidRPr="00ED6EE0" w:rsidRDefault="006718B9" w:rsidP="00B73471">
      <w:pPr>
        <w:spacing w:after="0" w:line="240" w:lineRule="auto"/>
        <w:jc w:val="both"/>
        <w:rPr>
          <w:rFonts w:ascii="Arial" w:hAnsi="Arial" w:cs="Arial"/>
        </w:rPr>
      </w:pPr>
    </w:p>
    <w:p w14:paraId="20D419B1" w14:textId="77777777" w:rsidR="00AF1540" w:rsidRPr="00ED6EE0" w:rsidRDefault="00AF1540" w:rsidP="00B73471">
      <w:pPr>
        <w:spacing w:after="0" w:line="240" w:lineRule="auto"/>
        <w:jc w:val="both"/>
        <w:rPr>
          <w:rFonts w:ascii="Arial" w:hAnsi="Arial" w:cs="Arial"/>
        </w:rPr>
      </w:pPr>
      <w:r w:rsidRPr="00ED6EE0">
        <w:rPr>
          <w:rFonts w:ascii="Arial" w:hAnsi="Arial" w:cs="Arial"/>
        </w:rPr>
        <w:t>Las personas servidoras públicas que se hayan afiliado al Instituto de Seguridad Social de los Trabajadores del Estado de Yucatán, con fecha anterior a la entrada en vigor de este decreto y que no estén en el supuesto de su artículo cuarto transitorio, serán consideradas como personas servidoras públicas en transición, a las cuales les aplicarán las excepciones descritas en los siguientes artículos transitorios.</w:t>
      </w:r>
    </w:p>
    <w:p w14:paraId="03EA4F61" w14:textId="77777777" w:rsidR="006718B9" w:rsidRPr="00ED6EE0" w:rsidRDefault="006718B9" w:rsidP="00B73471">
      <w:pPr>
        <w:spacing w:after="0" w:line="240" w:lineRule="auto"/>
        <w:jc w:val="both"/>
        <w:rPr>
          <w:rFonts w:ascii="Arial" w:hAnsi="Arial" w:cs="Arial"/>
          <w:b/>
          <w:bCs/>
        </w:rPr>
      </w:pPr>
    </w:p>
    <w:p w14:paraId="4EF3F8EE" w14:textId="77777777" w:rsidR="00AF1540" w:rsidRPr="00ED6EE0" w:rsidRDefault="008A6D53" w:rsidP="00B73471">
      <w:pPr>
        <w:spacing w:after="0" w:line="240" w:lineRule="auto"/>
        <w:jc w:val="both"/>
        <w:rPr>
          <w:rFonts w:ascii="Arial" w:hAnsi="Arial" w:cs="Arial"/>
        </w:rPr>
      </w:pPr>
      <w:r w:rsidRPr="00ED6EE0">
        <w:rPr>
          <w:rFonts w:ascii="Arial" w:hAnsi="Arial" w:cs="Arial"/>
          <w:b/>
        </w:rPr>
        <w:t>Séptimo</w:t>
      </w:r>
      <w:r w:rsidR="00AF1540" w:rsidRPr="00ED6EE0">
        <w:rPr>
          <w:rFonts w:ascii="Arial" w:hAnsi="Arial" w:cs="Arial"/>
          <w:b/>
          <w:bCs/>
        </w:rPr>
        <w:t>. Salario regulador de las personas servidoras públicas en transición</w:t>
      </w:r>
    </w:p>
    <w:p w14:paraId="00A1A140" w14:textId="77777777" w:rsidR="006718B9" w:rsidRPr="00ED6EE0" w:rsidRDefault="006718B9" w:rsidP="00B73471">
      <w:pPr>
        <w:spacing w:after="0" w:line="240" w:lineRule="auto"/>
        <w:jc w:val="both"/>
        <w:rPr>
          <w:rFonts w:ascii="Arial" w:hAnsi="Arial" w:cs="Arial"/>
        </w:rPr>
      </w:pPr>
    </w:p>
    <w:p w14:paraId="53B3BF1C" w14:textId="77777777" w:rsidR="00AF1540" w:rsidRPr="00ED6EE0" w:rsidRDefault="00AF1540" w:rsidP="00B73471">
      <w:pPr>
        <w:spacing w:after="0" w:line="240" w:lineRule="auto"/>
        <w:jc w:val="both"/>
        <w:rPr>
          <w:rFonts w:ascii="Arial" w:hAnsi="Arial" w:cs="Arial"/>
        </w:rPr>
      </w:pPr>
      <w:r w:rsidRPr="00ED6EE0">
        <w:rPr>
          <w:rFonts w:ascii="Arial" w:hAnsi="Arial" w:cs="Arial"/>
        </w:rPr>
        <w:t>Tratándose de las personas servidoras públicas en transición, el salario regulador a que se refiere la fracción XXI del artículo 3 de esta ley, será un porcentaje del promedio ponderado de los últimos salarios de cotización que hubiera percibido la persona servidora pública, previa actualización con base en el Índice Nacional de Precios al Consumidor, dependiendo de los años que a la fecha de entrada en vigor de este decreto le falten para cumplir treinta años de cotización conforme a la siguiente tabla:</w:t>
      </w:r>
    </w:p>
    <w:p w14:paraId="31B76B1E" w14:textId="77777777" w:rsidR="006718B9" w:rsidRPr="00ED6EE0" w:rsidRDefault="006718B9" w:rsidP="00B73471">
      <w:pPr>
        <w:spacing w:after="0" w:line="240" w:lineRule="auto"/>
        <w:jc w:val="both"/>
        <w:rPr>
          <w:rFonts w:ascii="Arial" w:hAnsi="Arial" w:cs="Arial"/>
        </w:rPr>
      </w:pPr>
    </w:p>
    <w:tbl>
      <w:tblPr>
        <w:tblStyle w:val="TableNormal"/>
        <w:tblW w:w="6794" w:type="dxa"/>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2"/>
        <w:gridCol w:w="2246"/>
        <w:gridCol w:w="2246"/>
      </w:tblGrid>
      <w:tr w:rsidR="0012385C" w:rsidRPr="00ED6EE0" w14:paraId="4E9054FB" w14:textId="77777777" w:rsidTr="006A7B9F">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649529F3" w14:textId="77777777" w:rsidR="00AF1540" w:rsidRPr="00ED6EE0" w:rsidRDefault="00AF1540" w:rsidP="00B73471">
            <w:pPr>
              <w:pStyle w:val="Prrafodelista1"/>
              <w:spacing w:after="0" w:line="240" w:lineRule="auto"/>
              <w:ind w:left="0"/>
              <w:contextualSpacing/>
              <w:rPr>
                <w:b/>
                <w:bCs/>
                <w:color w:val="auto"/>
                <w:sz w:val="22"/>
                <w:szCs w:val="22"/>
              </w:rPr>
            </w:pPr>
            <w:r w:rsidRPr="00ED6EE0">
              <w:rPr>
                <w:b/>
                <w:bCs/>
                <w:color w:val="auto"/>
                <w:sz w:val="22"/>
                <w:szCs w:val="22"/>
              </w:rPr>
              <w:t>Años que faltan para cumplir 30 años de cotización al momento de la entrada en vigor de esta ley</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tcPr>
          <w:p w14:paraId="49773721" w14:textId="77777777" w:rsidR="00AF1540" w:rsidRPr="00ED6EE0" w:rsidRDefault="00AF1540" w:rsidP="00B73471">
            <w:pPr>
              <w:pStyle w:val="Prrafodelista1"/>
              <w:spacing w:after="0" w:line="240" w:lineRule="auto"/>
              <w:ind w:left="0"/>
              <w:contextualSpacing/>
              <w:jc w:val="center"/>
              <w:rPr>
                <w:b/>
                <w:bCs/>
                <w:color w:val="auto"/>
                <w:sz w:val="22"/>
                <w:szCs w:val="22"/>
              </w:rPr>
            </w:pPr>
            <w:r w:rsidRPr="00ED6EE0">
              <w:rPr>
                <w:b/>
                <w:bCs/>
                <w:color w:val="auto"/>
                <w:sz w:val="22"/>
                <w:szCs w:val="22"/>
              </w:rPr>
              <w:t>Número de meses a promediar</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7D8ABD62" w14:textId="77777777" w:rsidR="00AF1540" w:rsidRPr="00ED6EE0" w:rsidRDefault="00AF1540" w:rsidP="00B73471">
            <w:pPr>
              <w:pStyle w:val="Prrafodelista1"/>
              <w:spacing w:after="0" w:line="240" w:lineRule="auto"/>
              <w:ind w:left="0"/>
              <w:contextualSpacing/>
              <w:jc w:val="center"/>
              <w:rPr>
                <w:b/>
                <w:bCs/>
                <w:color w:val="auto"/>
                <w:sz w:val="22"/>
                <w:szCs w:val="22"/>
              </w:rPr>
            </w:pPr>
            <w:r w:rsidRPr="00ED6EE0">
              <w:rPr>
                <w:b/>
                <w:bCs/>
                <w:color w:val="auto"/>
                <w:sz w:val="22"/>
                <w:szCs w:val="22"/>
              </w:rPr>
              <w:t>Porcentaje</w:t>
            </w:r>
          </w:p>
        </w:tc>
      </w:tr>
      <w:tr w:rsidR="0012385C" w:rsidRPr="00ED6EE0" w14:paraId="569CC90F" w14:textId="77777777" w:rsidTr="006A7B9F">
        <w:trPr>
          <w:trHeight w:val="23"/>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90F1B"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54431"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24</w:t>
            </w:r>
          </w:p>
        </w:tc>
        <w:tc>
          <w:tcPr>
            <w:tcW w:w="2246" w:type="dxa"/>
            <w:tcBorders>
              <w:top w:val="single" w:sz="4" w:space="0" w:color="000000"/>
              <w:left w:val="single" w:sz="4" w:space="0" w:color="000000"/>
              <w:bottom w:val="single" w:sz="4" w:space="0" w:color="000000"/>
              <w:right w:val="single" w:sz="4" w:space="0" w:color="000000"/>
            </w:tcBorders>
            <w:vAlign w:val="center"/>
          </w:tcPr>
          <w:p w14:paraId="55F5ED48"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100.00%</w:t>
            </w:r>
          </w:p>
        </w:tc>
      </w:tr>
      <w:tr w:rsidR="0012385C" w:rsidRPr="00ED6EE0" w14:paraId="18DCA64B" w14:textId="77777777" w:rsidTr="006A7B9F">
        <w:trPr>
          <w:trHeight w:val="99"/>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A1F7C"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1 y 2</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6CC7C"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24</w:t>
            </w:r>
          </w:p>
        </w:tc>
        <w:tc>
          <w:tcPr>
            <w:tcW w:w="2246" w:type="dxa"/>
            <w:tcBorders>
              <w:top w:val="single" w:sz="4" w:space="0" w:color="000000"/>
              <w:left w:val="single" w:sz="4" w:space="0" w:color="000000"/>
              <w:bottom w:val="single" w:sz="4" w:space="0" w:color="000000"/>
              <w:right w:val="single" w:sz="4" w:space="0" w:color="000000"/>
            </w:tcBorders>
          </w:tcPr>
          <w:p w14:paraId="480F953A"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92.00%</w:t>
            </w:r>
          </w:p>
        </w:tc>
      </w:tr>
      <w:tr w:rsidR="0012385C" w:rsidRPr="00ED6EE0" w14:paraId="0E284E40" w14:textId="77777777" w:rsidTr="006A7B9F">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44504"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3 y 4</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88604"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36</w:t>
            </w:r>
          </w:p>
        </w:tc>
        <w:tc>
          <w:tcPr>
            <w:tcW w:w="2246" w:type="dxa"/>
            <w:tcBorders>
              <w:top w:val="single" w:sz="4" w:space="0" w:color="000000"/>
              <w:left w:val="single" w:sz="4" w:space="0" w:color="000000"/>
              <w:bottom w:val="single" w:sz="4" w:space="0" w:color="000000"/>
              <w:right w:val="single" w:sz="4" w:space="0" w:color="000000"/>
            </w:tcBorders>
          </w:tcPr>
          <w:p w14:paraId="5E7A1FF1"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91.00%</w:t>
            </w:r>
          </w:p>
        </w:tc>
      </w:tr>
      <w:tr w:rsidR="0012385C" w:rsidRPr="00ED6EE0" w14:paraId="19A92720" w14:textId="77777777" w:rsidTr="006A7B9F">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E9DBB"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5 y 6</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5D66A"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48</w:t>
            </w:r>
          </w:p>
        </w:tc>
        <w:tc>
          <w:tcPr>
            <w:tcW w:w="2246" w:type="dxa"/>
            <w:tcBorders>
              <w:top w:val="single" w:sz="4" w:space="0" w:color="000000"/>
              <w:left w:val="single" w:sz="4" w:space="0" w:color="000000"/>
              <w:bottom w:val="single" w:sz="4" w:space="0" w:color="000000"/>
              <w:right w:val="single" w:sz="4" w:space="0" w:color="000000"/>
            </w:tcBorders>
          </w:tcPr>
          <w:p w14:paraId="44FF8549"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90.00%</w:t>
            </w:r>
          </w:p>
        </w:tc>
      </w:tr>
      <w:tr w:rsidR="0012385C" w:rsidRPr="00ED6EE0" w14:paraId="6789BDBD" w14:textId="77777777" w:rsidTr="006A7B9F">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EB5CB"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7 o más</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0E4F2"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60</w:t>
            </w:r>
          </w:p>
        </w:tc>
        <w:tc>
          <w:tcPr>
            <w:tcW w:w="2246" w:type="dxa"/>
            <w:tcBorders>
              <w:top w:val="single" w:sz="4" w:space="0" w:color="000000"/>
              <w:left w:val="single" w:sz="4" w:space="0" w:color="000000"/>
              <w:bottom w:val="single" w:sz="4" w:space="0" w:color="000000"/>
              <w:right w:val="single" w:sz="4" w:space="0" w:color="000000"/>
            </w:tcBorders>
          </w:tcPr>
          <w:p w14:paraId="567BD43B" w14:textId="77777777" w:rsidR="00AF1540" w:rsidRPr="00ED6EE0" w:rsidRDefault="00AF1540" w:rsidP="00B73471">
            <w:pPr>
              <w:pStyle w:val="Prrafodelista1"/>
              <w:spacing w:after="0" w:line="240" w:lineRule="auto"/>
              <w:ind w:left="0"/>
              <w:contextualSpacing/>
              <w:jc w:val="center"/>
              <w:rPr>
                <w:color w:val="auto"/>
                <w:sz w:val="22"/>
                <w:szCs w:val="22"/>
              </w:rPr>
            </w:pPr>
            <w:r w:rsidRPr="00ED6EE0">
              <w:rPr>
                <w:color w:val="auto"/>
                <w:sz w:val="22"/>
                <w:szCs w:val="22"/>
              </w:rPr>
              <w:t>90.00%</w:t>
            </w:r>
          </w:p>
        </w:tc>
      </w:tr>
    </w:tbl>
    <w:p w14:paraId="2A40E17D" w14:textId="77777777" w:rsidR="006718B9" w:rsidRPr="00ED6EE0" w:rsidRDefault="006718B9" w:rsidP="00B73471">
      <w:pPr>
        <w:pStyle w:val="CuerpoA"/>
        <w:jc w:val="both"/>
        <w:rPr>
          <w:rFonts w:ascii="Arial" w:hAnsi="Arial" w:cs="Arial"/>
          <w:b/>
          <w:color w:val="auto"/>
          <w:sz w:val="22"/>
          <w:szCs w:val="22"/>
          <w:lang w:val="es-MX"/>
        </w:rPr>
      </w:pPr>
    </w:p>
    <w:p w14:paraId="16174C7C" w14:textId="77777777" w:rsidR="00AF1540" w:rsidRPr="00ED6EE0" w:rsidRDefault="008A6D53" w:rsidP="00B73471">
      <w:pPr>
        <w:pStyle w:val="CuerpoA"/>
        <w:jc w:val="both"/>
        <w:rPr>
          <w:rFonts w:ascii="Arial" w:hAnsi="Arial" w:cs="Arial"/>
          <w:b/>
          <w:color w:val="auto"/>
          <w:sz w:val="22"/>
          <w:szCs w:val="22"/>
          <w:lang w:val="es-MX"/>
        </w:rPr>
      </w:pPr>
      <w:r w:rsidRPr="00ED6EE0">
        <w:rPr>
          <w:rFonts w:ascii="Arial" w:hAnsi="Arial" w:cs="Arial"/>
          <w:b/>
          <w:color w:val="auto"/>
          <w:sz w:val="22"/>
          <w:szCs w:val="22"/>
          <w:lang w:val="es-MX"/>
        </w:rPr>
        <w:lastRenderedPageBreak/>
        <w:t>Octavo</w:t>
      </w:r>
      <w:r w:rsidR="00AF1540" w:rsidRPr="00ED6EE0">
        <w:rPr>
          <w:rFonts w:ascii="Arial" w:hAnsi="Arial" w:cs="Arial"/>
          <w:b/>
          <w:color w:val="auto"/>
          <w:sz w:val="22"/>
          <w:szCs w:val="22"/>
          <w:lang w:val="es-MX"/>
        </w:rPr>
        <w:t xml:space="preserve">. Cuotas de las </w:t>
      </w:r>
      <w:r w:rsidR="00AF1540" w:rsidRPr="00ED6EE0">
        <w:rPr>
          <w:rFonts w:ascii="Arial" w:hAnsi="Arial" w:cs="Arial"/>
          <w:b/>
          <w:bCs/>
          <w:color w:val="auto"/>
          <w:sz w:val="22"/>
          <w:szCs w:val="22"/>
        </w:rPr>
        <w:t>personas servidoras públicas en transición</w:t>
      </w:r>
    </w:p>
    <w:p w14:paraId="16DDDCE2" w14:textId="77777777" w:rsidR="006718B9" w:rsidRPr="00ED6EE0" w:rsidRDefault="006718B9" w:rsidP="00B73471">
      <w:pPr>
        <w:pStyle w:val="CuerpoA"/>
        <w:jc w:val="both"/>
        <w:rPr>
          <w:rFonts w:ascii="Arial" w:hAnsi="Arial" w:cs="Arial"/>
          <w:color w:val="auto"/>
          <w:sz w:val="22"/>
          <w:szCs w:val="22"/>
        </w:rPr>
      </w:pPr>
    </w:p>
    <w:p w14:paraId="586F878B"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 xml:space="preserve">Tratándose de </w:t>
      </w:r>
      <w:r w:rsidRPr="00ED6EE0">
        <w:rPr>
          <w:rFonts w:ascii="Arial" w:hAnsi="Arial" w:cs="Arial"/>
          <w:color w:val="auto"/>
          <w:sz w:val="22"/>
          <w:szCs w:val="22"/>
          <w:lang w:val="es-MX"/>
        </w:rPr>
        <w:t xml:space="preserve">las </w:t>
      </w:r>
      <w:r w:rsidRPr="00ED6EE0">
        <w:rPr>
          <w:rFonts w:ascii="Arial" w:hAnsi="Arial" w:cs="Arial"/>
          <w:bCs/>
          <w:color w:val="auto"/>
          <w:sz w:val="22"/>
          <w:szCs w:val="22"/>
        </w:rPr>
        <w:t>personas</w:t>
      </w:r>
      <w:r w:rsidRPr="00ED6EE0">
        <w:rPr>
          <w:rFonts w:ascii="Arial" w:hAnsi="Arial" w:cs="Arial"/>
          <w:color w:val="auto"/>
          <w:sz w:val="22"/>
          <w:szCs w:val="22"/>
        </w:rPr>
        <w:t xml:space="preserve"> servidoras públicas en transición, las cuotas a que se refiere la fracción I del artículo 20</w:t>
      </w:r>
      <w:r w:rsidR="00942425" w:rsidRPr="00ED6EE0">
        <w:rPr>
          <w:rFonts w:ascii="Arial" w:hAnsi="Arial" w:cs="Arial"/>
          <w:color w:val="auto"/>
          <w:sz w:val="22"/>
          <w:szCs w:val="22"/>
        </w:rPr>
        <w:t xml:space="preserve"> de esta ley,</w:t>
      </w:r>
      <w:r w:rsidRPr="00ED6EE0">
        <w:rPr>
          <w:rFonts w:ascii="Arial" w:hAnsi="Arial" w:cs="Arial"/>
          <w:color w:val="auto"/>
          <w:sz w:val="22"/>
          <w:szCs w:val="22"/>
        </w:rPr>
        <w:t xml:space="preserve"> serán de un porcentaje de su salario de cotización establecido en el artículo </w:t>
      </w:r>
      <w:r w:rsidRPr="00ED6EE0">
        <w:rPr>
          <w:rFonts w:ascii="Arial" w:hAnsi="Arial" w:cs="Arial"/>
          <w:bCs/>
          <w:color w:val="auto"/>
          <w:sz w:val="22"/>
          <w:szCs w:val="22"/>
        </w:rPr>
        <w:t>séptimo</w:t>
      </w:r>
      <w:r w:rsidRPr="00ED6EE0">
        <w:rPr>
          <w:rFonts w:ascii="Arial" w:hAnsi="Arial" w:cs="Arial"/>
          <w:color w:val="auto"/>
          <w:sz w:val="22"/>
          <w:szCs w:val="22"/>
        </w:rPr>
        <w:t xml:space="preserve"> transitorio de este decreto, de acuerdo con la siguiente tabla:</w:t>
      </w:r>
    </w:p>
    <w:p w14:paraId="49AFB73D" w14:textId="77777777" w:rsidR="006718B9" w:rsidRPr="00ED6EE0" w:rsidRDefault="006718B9" w:rsidP="00B73471">
      <w:pPr>
        <w:pStyle w:val="CuerpoA"/>
        <w:jc w:val="both"/>
        <w:rPr>
          <w:rFonts w:ascii="Arial" w:hAnsi="Arial" w:cs="Arial"/>
          <w:color w:val="auto"/>
          <w:sz w:val="22"/>
          <w:szCs w:val="22"/>
        </w:rPr>
      </w:pPr>
    </w:p>
    <w:tbl>
      <w:tblPr>
        <w:tblStyle w:val="TableNormal"/>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4"/>
        <w:gridCol w:w="2835"/>
      </w:tblGrid>
      <w:tr w:rsidR="0012385C" w:rsidRPr="00ED6EE0" w14:paraId="7CF044AD"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75156D88"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5217FA75"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Porcentaje</w:t>
            </w:r>
          </w:p>
        </w:tc>
      </w:tr>
      <w:tr w:rsidR="0012385C" w:rsidRPr="00ED6EE0" w14:paraId="03474D87"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7897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0CA21"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6.00%</w:t>
            </w:r>
          </w:p>
        </w:tc>
      </w:tr>
      <w:tr w:rsidR="0012385C" w:rsidRPr="00ED6EE0" w14:paraId="07C0314D"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5D921"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7C3D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7.00%</w:t>
            </w:r>
          </w:p>
        </w:tc>
      </w:tr>
      <w:tr w:rsidR="0012385C" w:rsidRPr="00ED6EE0" w14:paraId="787A3387"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FFA90"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C565F"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8.00%</w:t>
            </w:r>
          </w:p>
        </w:tc>
      </w:tr>
      <w:tr w:rsidR="0012385C" w:rsidRPr="00ED6EE0" w14:paraId="5C13F88C"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7CB04"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40D6D"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9.00%</w:t>
            </w:r>
          </w:p>
        </w:tc>
      </w:tr>
      <w:tr w:rsidR="0012385C" w:rsidRPr="00ED6EE0" w14:paraId="08009DD2"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2FD90"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6239B"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10.00%</w:t>
            </w:r>
          </w:p>
        </w:tc>
      </w:tr>
      <w:tr w:rsidR="0012385C" w:rsidRPr="00ED6EE0" w14:paraId="09DF58AC"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330B9"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0DBDB"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11.00%</w:t>
            </w:r>
          </w:p>
        </w:tc>
      </w:tr>
      <w:tr w:rsidR="0012385C" w:rsidRPr="00ED6EE0" w14:paraId="0BA9A183"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9787A"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FD0C9"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12.00%</w:t>
            </w:r>
          </w:p>
        </w:tc>
      </w:tr>
      <w:tr w:rsidR="0012385C" w:rsidRPr="00ED6EE0" w14:paraId="5DCFDA9B"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5E70D"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D83A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13.00%</w:t>
            </w:r>
          </w:p>
        </w:tc>
      </w:tr>
    </w:tbl>
    <w:p w14:paraId="0A0256B6" w14:textId="77777777" w:rsidR="00077A3D" w:rsidRPr="00ED6EE0" w:rsidRDefault="00077A3D" w:rsidP="00B73471">
      <w:pPr>
        <w:pStyle w:val="CuerpoA"/>
        <w:jc w:val="both"/>
        <w:rPr>
          <w:rFonts w:ascii="Arial" w:hAnsi="Arial" w:cs="Arial"/>
          <w:color w:val="auto"/>
          <w:sz w:val="22"/>
          <w:szCs w:val="22"/>
          <w:lang w:val="es-MX"/>
        </w:rPr>
      </w:pPr>
    </w:p>
    <w:p w14:paraId="16C534E6" w14:textId="77777777" w:rsidR="00363F3A" w:rsidRPr="00ED6EE0" w:rsidRDefault="00363F3A" w:rsidP="00363F3A">
      <w:pPr>
        <w:pStyle w:val="CuerpoA"/>
        <w:jc w:val="both"/>
        <w:rPr>
          <w:rFonts w:ascii="Arial" w:hAnsi="Arial" w:cs="Arial"/>
          <w:color w:val="auto"/>
          <w:sz w:val="22"/>
          <w:szCs w:val="22"/>
          <w:lang w:val="es-MX"/>
        </w:rPr>
      </w:pPr>
      <w:r w:rsidRPr="00ED6EE0">
        <w:rPr>
          <w:rFonts w:ascii="Arial" w:hAnsi="Arial" w:cs="Arial"/>
          <w:color w:val="auto"/>
          <w:sz w:val="22"/>
          <w:szCs w:val="22"/>
          <w:lang w:val="es-MX"/>
        </w:rPr>
        <w:t>Las cuotas a que se refiere la fracción II del artículo 20 de esta ley, serán del 2.00% del salario de cotización del servidor público en transición.</w:t>
      </w:r>
    </w:p>
    <w:p w14:paraId="268B188C" w14:textId="77777777" w:rsidR="00363F3A" w:rsidRPr="00ED6EE0" w:rsidRDefault="00363F3A" w:rsidP="00B73471">
      <w:pPr>
        <w:pStyle w:val="CuerpoA"/>
        <w:jc w:val="both"/>
        <w:rPr>
          <w:rFonts w:ascii="Arial" w:hAnsi="Arial" w:cs="Arial"/>
          <w:color w:val="auto"/>
          <w:sz w:val="22"/>
          <w:szCs w:val="22"/>
          <w:lang w:val="es-MX"/>
        </w:rPr>
      </w:pPr>
    </w:p>
    <w:p w14:paraId="41398727" w14:textId="77777777" w:rsidR="00AF1540" w:rsidRPr="00ED6EE0" w:rsidRDefault="00AF1540" w:rsidP="00B73471">
      <w:pPr>
        <w:pStyle w:val="CuerpoA"/>
        <w:jc w:val="both"/>
        <w:rPr>
          <w:rFonts w:ascii="Arial" w:hAnsi="Arial" w:cs="Arial"/>
          <w:color w:val="auto"/>
          <w:sz w:val="22"/>
          <w:szCs w:val="22"/>
          <w:lang w:val="es-MX"/>
        </w:rPr>
      </w:pPr>
      <w:r w:rsidRPr="00ED6EE0">
        <w:rPr>
          <w:rFonts w:ascii="Arial" w:hAnsi="Arial" w:cs="Arial"/>
          <w:color w:val="auto"/>
          <w:sz w:val="22"/>
          <w:szCs w:val="22"/>
          <w:lang w:val="es-MX"/>
        </w:rPr>
        <w:t xml:space="preserve">Las </w:t>
      </w:r>
      <w:r w:rsidRPr="00ED6EE0">
        <w:rPr>
          <w:rFonts w:ascii="Arial" w:hAnsi="Arial" w:cs="Arial"/>
          <w:bCs/>
          <w:color w:val="auto"/>
          <w:sz w:val="22"/>
          <w:szCs w:val="22"/>
        </w:rPr>
        <w:t>personas</w:t>
      </w:r>
      <w:r w:rsidRPr="00ED6EE0">
        <w:rPr>
          <w:rFonts w:ascii="Arial" w:hAnsi="Arial" w:cs="Arial"/>
          <w:color w:val="auto"/>
          <w:sz w:val="22"/>
          <w:szCs w:val="22"/>
        </w:rPr>
        <w:t xml:space="preserve"> servidoras públicas en transición que perciban por jornada normal de trabajo únicamente el salario mínimo, quedan relevados del pago de las cuotas que se fijan en este artículo transitorio, las cuales serán cubiertas por la entidad pública en donde presten sus servicios.</w:t>
      </w:r>
    </w:p>
    <w:p w14:paraId="5702CA45" w14:textId="77777777" w:rsidR="00077A3D" w:rsidRPr="00ED6EE0" w:rsidRDefault="00077A3D" w:rsidP="00B73471">
      <w:pPr>
        <w:pStyle w:val="CuerpoA"/>
        <w:jc w:val="both"/>
        <w:rPr>
          <w:rFonts w:ascii="Arial" w:hAnsi="Arial" w:cs="Arial"/>
          <w:b/>
          <w:color w:val="auto"/>
          <w:sz w:val="22"/>
          <w:szCs w:val="22"/>
          <w:lang w:val="es-MX"/>
        </w:rPr>
      </w:pPr>
    </w:p>
    <w:p w14:paraId="21169083" w14:textId="77777777" w:rsidR="00AF1540" w:rsidRPr="00ED6EE0" w:rsidRDefault="008A6D53" w:rsidP="00B73471">
      <w:pPr>
        <w:pStyle w:val="CuerpoA"/>
        <w:jc w:val="both"/>
        <w:rPr>
          <w:rFonts w:ascii="Arial" w:hAnsi="Arial" w:cs="Arial"/>
          <w:b/>
          <w:color w:val="auto"/>
          <w:sz w:val="22"/>
          <w:szCs w:val="22"/>
          <w:lang w:val="es-MX"/>
        </w:rPr>
      </w:pPr>
      <w:r w:rsidRPr="00ED6EE0">
        <w:rPr>
          <w:rFonts w:ascii="Arial" w:hAnsi="Arial" w:cs="Arial"/>
          <w:b/>
          <w:color w:val="auto"/>
          <w:sz w:val="22"/>
          <w:szCs w:val="22"/>
          <w:lang w:val="es-MX"/>
        </w:rPr>
        <w:t>Noveno</w:t>
      </w:r>
      <w:r w:rsidR="00AF1540" w:rsidRPr="00ED6EE0">
        <w:rPr>
          <w:rFonts w:ascii="Arial" w:hAnsi="Arial" w:cs="Arial"/>
          <w:b/>
          <w:color w:val="auto"/>
          <w:sz w:val="22"/>
          <w:szCs w:val="22"/>
          <w:lang w:val="es-MX"/>
        </w:rPr>
        <w:t xml:space="preserve">. Aportaciones </w:t>
      </w:r>
      <w:r w:rsidR="00AF1540" w:rsidRPr="00ED6EE0">
        <w:rPr>
          <w:rFonts w:ascii="Arial" w:hAnsi="Arial" w:cs="Arial"/>
          <w:b/>
          <w:color w:val="auto"/>
          <w:sz w:val="22"/>
          <w:szCs w:val="22"/>
        </w:rPr>
        <w:t>de las entidades públicas con</w:t>
      </w:r>
      <w:r w:rsidR="00AF1540" w:rsidRPr="00ED6EE0">
        <w:rPr>
          <w:rFonts w:ascii="Arial" w:hAnsi="Arial" w:cs="Arial"/>
          <w:b/>
          <w:color w:val="auto"/>
          <w:sz w:val="22"/>
          <w:szCs w:val="22"/>
          <w:lang w:val="es-MX"/>
        </w:rPr>
        <w:t xml:space="preserve"> </w:t>
      </w:r>
      <w:r w:rsidR="00AF1540" w:rsidRPr="00ED6EE0">
        <w:rPr>
          <w:rFonts w:ascii="Arial" w:hAnsi="Arial" w:cs="Arial"/>
          <w:b/>
          <w:bCs/>
          <w:color w:val="auto"/>
          <w:sz w:val="22"/>
          <w:szCs w:val="22"/>
        </w:rPr>
        <w:t>personas servidoras públicas en transición</w:t>
      </w:r>
    </w:p>
    <w:p w14:paraId="79B2A417" w14:textId="77777777" w:rsidR="00077A3D" w:rsidRPr="00ED6EE0" w:rsidRDefault="00077A3D" w:rsidP="00B73471">
      <w:pPr>
        <w:pStyle w:val="CuerpoA"/>
        <w:jc w:val="both"/>
        <w:rPr>
          <w:rFonts w:ascii="Arial" w:hAnsi="Arial" w:cs="Arial"/>
          <w:color w:val="auto"/>
          <w:sz w:val="22"/>
          <w:szCs w:val="22"/>
        </w:rPr>
      </w:pPr>
    </w:p>
    <w:p w14:paraId="554DF087" w14:textId="77777777"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Las aportaciones a cargo de las entidades públicas establecidas en la fracción I del artículo 2</w:t>
      </w:r>
      <w:r w:rsidR="00155B52" w:rsidRPr="00ED6EE0">
        <w:rPr>
          <w:rFonts w:ascii="Arial" w:hAnsi="Arial" w:cs="Arial"/>
          <w:color w:val="auto"/>
          <w:sz w:val="22"/>
          <w:szCs w:val="22"/>
        </w:rPr>
        <w:t>1</w:t>
      </w:r>
      <w:r w:rsidRPr="00ED6EE0">
        <w:rPr>
          <w:rFonts w:ascii="Arial" w:hAnsi="Arial" w:cs="Arial"/>
          <w:color w:val="auto"/>
          <w:sz w:val="22"/>
          <w:szCs w:val="22"/>
        </w:rPr>
        <w:t xml:space="preserve"> de esta ley, serán de un porcentaje del salario de cotización establecido en el artículo </w:t>
      </w:r>
      <w:r w:rsidRPr="00ED6EE0">
        <w:rPr>
          <w:rFonts w:ascii="Arial" w:hAnsi="Arial" w:cs="Arial"/>
          <w:bCs/>
          <w:color w:val="auto"/>
          <w:sz w:val="22"/>
          <w:szCs w:val="22"/>
        </w:rPr>
        <w:t>séptimo</w:t>
      </w:r>
      <w:r w:rsidRPr="00ED6EE0">
        <w:rPr>
          <w:rFonts w:ascii="Arial" w:hAnsi="Arial" w:cs="Arial"/>
          <w:color w:val="auto"/>
          <w:sz w:val="22"/>
          <w:szCs w:val="22"/>
        </w:rPr>
        <w:t xml:space="preserve"> transitorio de este decreto, de cada </w:t>
      </w:r>
      <w:r w:rsidRPr="00ED6EE0">
        <w:rPr>
          <w:rFonts w:ascii="Arial" w:hAnsi="Arial" w:cs="Arial"/>
          <w:bCs/>
          <w:color w:val="auto"/>
          <w:sz w:val="22"/>
          <w:szCs w:val="22"/>
        </w:rPr>
        <w:t>persona</w:t>
      </w:r>
      <w:r w:rsidRPr="00ED6EE0">
        <w:rPr>
          <w:rFonts w:ascii="Arial" w:hAnsi="Arial" w:cs="Arial"/>
          <w:b/>
          <w:bCs/>
          <w:color w:val="auto"/>
          <w:sz w:val="22"/>
          <w:szCs w:val="22"/>
        </w:rPr>
        <w:t xml:space="preserve"> </w:t>
      </w:r>
      <w:r w:rsidRPr="00ED6EE0">
        <w:rPr>
          <w:rFonts w:ascii="Arial" w:hAnsi="Arial" w:cs="Arial"/>
          <w:bCs/>
          <w:color w:val="auto"/>
          <w:sz w:val="22"/>
          <w:szCs w:val="22"/>
        </w:rPr>
        <w:t>servidora pública</w:t>
      </w:r>
      <w:r w:rsidRPr="00ED6EE0">
        <w:rPr>
          <w:rFonts w:ascii="Arial" w:hAnsi="Arial" w:cs="Arial"/>
          <w:b/>
          <w:bCs/>
          <w:color w:val="auto"/>
          <w:sz w:val="22"/>
          <w:szCs w:val="22"/>
        </w:rPr>
        <w:t xml:space="preserve"> </w:t>
      </w:r>
      <w:r w:rsidRPr="00ED6EE0">
        <w:rPr>
          <w:rFonts w:ascii="Arial" w:hAnsi="Arial" w:cs="Arial"/>
          <w:color w:val="auto"/>
          <w:sz w:val="22"/>
          <w:szCs w:val="22"/>
        </w:rPr>
        <w:t>en transición de acuerdo con la siguiente tabla:</w:t>
      </w:r>
    </w:p>
    <w:p w14:paraId="2A1153B8" w14:textId="77777777" w:rsidR="00077A3D" w:rsidRPr="00ED6EE0" w:rsidRDefault="00077A3D" w:rsidP="00B73471">
      <w:pPr>
        <w:pStyle w:val="CuerpoA"/>
        <w:jc w:val="both"/>
        <w:rPr>
          <w:rFonts w:ascii="Arial" w:hAnsi="Arial" w:cs="Arial"/>
          <w:color w:val="auto"/>
          <w:sz w:val="22"/>
          <w:szCs w:val="22"/>
        </w:rPr>
      </w:pPr>
    </w:p>
    <w:tbl>
      <w:tblPr>
        <w:tblStyle w:val="TableNormal"/>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4"/>
        <w:gridCol w:w="2835"/>
      </w:tblGrid>
      <w:tr w:rsidR="0012385C" w:rsidRPr="00ED6EE0" w14:paraId="11A02C3D"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75C58A2A"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365262AC"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Porcentaje</w:t>
            </w:r>
          </w:p>
        </w:tc>
      </w:tr>
      <w:tr w:rsidR="0012385C" w:rsidRPr="00ED6EE0" w14:paraId="663D5119"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DEC2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8DB99"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7.75%</w:t>
            </w:r>
          </w:p>
        </w:tc>
      </w:tr>
      <w:tr w:rsidR="0012385C" w:rsidRPr="00ED6EE0" w14:paraId="21BE0D51"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D2816"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7C56E"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8.75%</w:t>
            </w:r>
          </w:p>
        </w:tc>
      </w:tr>
      <w:tr w:rsidR="0012385C" w:rsidRPr="00ED6EE0" w14:paraId="5162EDD3"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195AD"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7B8A2"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9.75%</w:t>
            </w:r>
          </w:p>
        </w:tc>
      </w:tr>
      <w:tr w:rsidR="0012385C" w:rsidRPr="00ED6EE0" w14:paraId="270FF1A8"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AA2B9"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182B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10.75%</w:t>
            </w:r>
          </w:p>
        </w:tc>
      </w:tr>
      <w:tr w:rsidR="0012385C" w:rsidRPr="00ED6EE0" w14:paraId="11C14B23"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691B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0476F"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11.75%</w:t>
            </w:r>
          </w:p>
        </w:tc>
      </w:tr>
      <w:tr w:rsidR="0012385C" w:rsidRPr="00ED6EE0" w14:paraId="7CF70A2A"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C411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95B0E"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12.75%</w:t>
            </w:r>
          </w:p>
        </w:tc>
      </w:tr>
      <w:tr w:rsidR="0012385C" w:rsidRPr="00ED6EE0" w14:paraId="5DA2E388"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DE48C"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lastRenderedPageBreak/>
              <w:t>2028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588EE"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14.75%</w:t>
            </w:r>
          </w:p>
        </w:tc>
      </w:tr>
      <w:tr w:rsidR="0012385C" w:rsidRPr="00ED6EE0" w14:paraId="508E5961"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FC6C6"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98920"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15.75%</w:t>
            </w:r>
          </w:p>
        </w:tc>
      </w:tr>
    </w:tbl>
    <w:p w14:paraId="0007C665" w14:textId="77777777" w:rsidR="00077A3D" w:rsidRPr="00ED6EE0" w:rsidRDefault="00077A3D" w:rsidP="00B73471">
      <w:pPr>
        <w:pStyle w:val="CuerpoA"/>
        <w:jc w:val="both"/>
        <w:rPr>
          <w:rFonts w:ascii="Arial" w:hAnsi="Arial" w:cs="Arial"/>
          <w:b/>
          <w:color w:val="auto"/>
          <w:sz w:val="22"/>
          <w:szCs w:val="22"/>
        </w:rPr>
      </w:pPr>
    </w:p>
    <w:p w14:paraId="4552B03C" w14:textId="77777777" w:rsidR="00456473" w:rsidRPr="00ED6EE0" w:rsidRDefault="00456473" w:rsidP="00456473">
      <w:pPr>
        <w:pStyle w:val="CuerpoA"/>
        <w:jc w:val="both"/>
        <w:rPr>
          <w:rFonts w:ascii="Arial" w:hAnsi="Arial" w:cs="Arial"/>
          <w:color w:val="auto"/>
          <w:sz w:val="22"/>
          <w:szCs w:val="22"/>
          <w:lang w:val="es-MX"/>
        </w:rPr>
      </w:pPr>
      <w:r w:rsidRPr="00ED6EE0">
        <w:rPr>
          <w:rFonts w:ascii="Arial" w:hAnsi="Arial" w:cs="Arial"/>
          <w:color w:val="auto"/>
          <w:sz w:val="22"/>
          <w:szCs w:val="22"/>
          <w:lang w:val="es-MX"/>
        </w:rPr>
        <w:t xml:space="preserve">Las cuotas a que se refiere la fracción II del artículo 21 de esta ley, serán del 6.00% del salario de cotización de </w:t>
      </w:r>
      <w:r w:rsidRPr="00ED6EE0">
        <w:rPr>
          <w:rFonts w:ascii="Arial" w:hAnsi="Arial" w:cs="Arial"/>
          <w:color w:val="auto"/>
          <w:sz w:val="22"/>
          <w:szCs w:val="22"/>
        </w:rPr>
        <w:t xml:space="preserve">cada </w:t>
      </w:r>
      <w:r w:rsidRPr="00ED6EE0">
        <w:rPr>
          <w:rFonts w:ascii="Arial" w:hAnsi="Arial" w:cs="Arial"/>
          <w:bCs/>
          <w:color w:val="auto"/>
          <w:sz w:val="22"/>
          <w:szCs w:val="22"/>
        </w:rPr>
        <w:t>persona</w:t>
      </w:r>
      <w:r w:rsidRPr="00ED6EE0">
        <w:rPr>
          <w:rFonts w:ascii="Arial" w:hAnsi="Arial" w:cs="Arial"/>
          <w:b/>
          <w:bCs/>
          <w:color w:val="auto"/>
          <w:sz w:val="22"/>
          <w:szCs w:val="22"/>
        </w:rPr>
        <w:t xml:space="preserve"> </w:t>
      </w:r>
      <w:r w:rsidRPr="00ED6EE0">
        <w:rPr>
          <w:rFonts w:ascii="Arial" w:hAnsi="Arial" w:cs="Arial"/>
          <w:bCs/>
          <w:color w:val="auto"/>
          <w:sz w:val="22"/>
          <w:szCs w:val="22"/>
        </w:rPr>
        <w:t>servidora pública</w:t>
      </w:r>
      <w:r w:rsidRPr="00ED6EE0">
        <w:rPr>
          <w:rFonts w:ascii="Arial" w:hAnsi="Arial" w:cs="Arial"/>
          <w:b/>
          <w:bCs/>
          <w:color w:val="auto"/>
          <w:sz w:val="22"/>
          <w:szCs w:val="22"/>
        </w:rPr>
        <w:t xml:space="preserve"> </w:t>
      </w:r>
      <w:r w:rsidRPr="00ED6EE0">
        <w:rPr>
          <w:rFonts w:ascii="Arial" w:hAnsi="Arial" w:cs="Arial"/>
          <w:color w:val="auto"/>
          <w:sz w:val="22"/>
          <w:szCs w:val="22"/>
        </w:rPr>
        <w:t>en transición</w:t>
      </w:r>
      <w:r w:rsidRPr="00ED6EE0">
        <w:rPr>
          <w:rFonts w:ascii="Arial" w:hAnsi="Arial" w:cs="Arial"/>
          <w:color w:val="auto"/>
          <w:sz w:val="22"/>
          <w:szCs w:val="22"/>
          <w:lang w:val="es-MX"/>
        </w:rPr>
        <w:t>.</w:t>
      </w:r>
    </w:p>
    <w:p w14:paraId="103FD9B3" w14:textId="77777777" w:rsidR="00456473" w:rsidRPr="00ED6EE0" w:rsidRDefault="00456473" w:rsidP="00B73471">
      <w:pPr>
        <w:pStyle w:val="CuerpoA"/>
        <w:jc w:val="both"/>
        <w:rPr>
          <w:rFonts w:ascii="Arial" w:hAnsi="Arial" w:cs="Arial"/>
          <w:b/>
          <w:color w:val="auto"/>
          <w:sz w:val="22"/>
          <w:szCs w:val="22"/>
        </w:rPr>
      </w:pPr>
    </w:p>
    <w:p w14:paraId="7C8F585A" w14:textId="77777777" w:rsidR="00AF1540" w:rsidRPr="00ED6EE0" w:rsidRDefault="00AF1540" w:rsidP="00B73471">
      <w:pPr>
        <w:pStyle w:val="CuerpoA"/>
        <w:jc w:val="both"/>
        <w:rPr>
          <w:rFonts w:ascii="Arial" w:hAnsi="Arial" w:cs="Arial"/>
          <w:b/>
          <w:color w:val="auto"/>
          <w:sz w:val="22"/>
          <w:szCs w:val="22"/>
          <w:lang w:val="es-MX"/>
        </w:rPr>
      </w:pPr>
      <w:r w:rsidRPr="00ED6EE0">
        <w:rPr>
          <w:rFonts w:ascii="Arial" w:hAnsi="Arial" w:cs="Arial"/>
          <w:b/>
          <w:color w:val="auto"/>
          <w:sz w:val="22"/>
          <w:szCs w:val="22"/>
        </w:rPr>
        <w:t>Décimo</w:t>
      </w:r>
      <w:r w:rsidRPr="00ED6EE0">
        <w:rPr>
          <w:rFonts w:ascii="Arial" w:hAnsi="Arial" w:cs="Arial"/>
          <w:b/>
          <w:color w:val="auto"/>
          <w:sz w:val="22"/>
          <w:szCs w:val="22"/>
          <w:lang w:val="es-MX"/>
        </w:rPr>
        <w:t xml:space="preserve">. </w:t>
      </w:r>
      <w:r w:rsidRPr="00ED6EE0">
        <w:rPr>
          <w:rFonts w:ascii="Arial" w:hAnsi="Arial" w:cs="Arial"/>
          <w:b/>
          <w:color w:val="auto"/>
          <w:sz w:val="22"/>
          <w:szCs w:val="22"/>
        </w:rPr>
        <w:t xml:space="preserve">Pensión por jubilación </w:t>
      </w:r>
      <w:r w:rsidRPr="00ED6EE0">
        <w:rPr>
          <w:rFonts w:ascii="Arial" w:hAnsi="Arial" w:cs="Arial"/>
          <w:b/>
          <w:color w:val="auto"/>
          <w:sz w:val="22"/>
          <w:szCs w:val="22"/>
          <w:lang w:val="es-MX"/>
        </w:rPr>
        <w:t xml:space="preserve">de las </w:t>
      </w:r>
      <w:r w:rsidRPr="00ED6EE0">
        <w:rPr>
          <w:rFonts w:ascii="Arial" w:hAnsi="Arial" w:cs="Arial"/>
          <w:b/>
          <w:bCs/>
          <w:color w:val="auto"/>
          <w:sz w:val="22"/>
          <w:szCs w:val="22"/>
        </w:rPr>
        <w:t>personas servidoras públicas en transición</w:t>
      </w:r>
    </w:p>
    <w:p w14:paraId="223D7AF8" w14:textId="77777777" w:rsidR="00077A3D" w:rsidRPr="00ED6EE0" w:rsidRDefault="00077A3D" w:rsidP="00B73471">
      <w:pPr>
        <w:pStyle w:val="CuerpoA"/>
        <w:jc w:val="both"/>
        <w:rPr>
          <w:rFonts w:ascii="Arial" w:hAnsi="Arial" w:cs="Arial"/>
          <w:color w:val="auto"/>
          <w:sz w:val="22"/>
          <w:szCs w:val="22"/>
        </w:rPr>
      </w:pPr>
    </w:p>
    <w:p w14:paraId="2BA342C1" w14:textId="383332D5" w:rsidR="00AF1540" w:rsidRPr="00ED6EE0" w:rsidRDefault="00AF1540" w:rsidP="00B73471">
      <w:pPr>
        <w:pStyle w:val="CuerpoA"/>
        <w:jc w:val="both"/>
        <w:rPr>
          <w:rFonts w:ascii="Arial" w:hAnsi="Arial" w:cs="Arial"/>
          <w:color w:val="auto"/>
          <w:sz w:val="22"/>
          <w:szCs w:val="22"/>
        </w:rPr>
      </w:pPr>
      <w:r w:rsidRPr="00ED6EE0">
        <w:rPr>
          <w:rFonts w:ascii="Arial" w:hAnsi="Arial" w:cs="Arial"/>
          <w:color w:val="auto"/>
          <w:sz w:val="22"/>
          <w:szCs w:val="22"/>
        </w:rPr>
        <w:t xml:space="preserve">Tratándose de </w:t>
      </w:r>
      <w:r w:rsidRPr="00ED6EE0">
        <w:rPr>
          <w:rFonts w:ascii="Arial" w:hAnsi="Arial" w:cs="Arial"/>
          <w:color w:val="auto"/>
          <w:sz w:val="22"/>
          <w:szCs w:val="22"/>
          <w:lang w:val="es-MX"/>
        </w:rPr>
        <w:t xml:space="preserve">las </w:t>
      </w:r>
      <w:r w:rsidRPr="00ED6EE0">
        <w:rPr>
          <w:rFonts w:ascii="Arial" w:hAnsi="Arial" w:cs="Arial"/>
          <w:bCs/>
          <w:color w:val="auto"/>
          <w:sz w:val="22"/>
          <w:szCs w:val="22"/>
        </w:rPr>
        <w:t>personas</w:t>
      </w:r>
      <w:r w:rsidRPr="00ED6EE0">
        <w:rPr>
          <w:rFonts w:ascii="Arial" w:hAnsi="Arial" w:cs="Arial"/>
          <w:color w:val="auto"/>
          <w:sz w:val="22"/>
          <w:szCs w:val="22"/>
        </w:rPr>
        <w:t xml:space="preserve"> servidoras públicas en transición tendrán derecho a una pensión por jubilación a que se refiere el artículo 110 de esta ley, cuando tengan al menos </w:t>
      </w:r>
      <w:r w:rsidR="00375D21" w:rsidRPr="00ED6EE0">
        <w:rPr>
          <w:rFonts w:ascii="Arial" w:hAnsi="Arial" w:cs="Arial"/>
          <w:color w:val="auto"/>
          <w:sz w:val="22"/>
          <w:szCs w:val="22"/>
        </w:rPr>
        <w:t xml:space="preserve">una antigüedad </w:t>
      </w:r>
      <w:r w:rsidRPr="00ED6EE0">
        <w:rPr>
          <w:rFonts w:ascii="Arial" w:hAnsi="Arial" w:cs="Arial"/>
          <w:color w:val="auto"/>
          <w:sz w:val="22"/>
          <w:szCs w:val="22"/>
        </w:rPr>
        <w:t>conforme a la siguiente tabla:</w:t>
      </w:r>
    </w:p>
    <w:p w14:paraId="3144A49B" w14:textId="77777777" w:rsidR="00077A3D" w:rsidRPr="00ED6EE0" w:rsidRDefault="00077A3D" w:rsidP="00B73471">
      <w:pPr>
        <w:pStyle w:val="CuerpoA"/>
        <w:jc w:val="both"/>
        <w:rPr>
          <w:rFonts w:ascii="Arial" w:hAnsi="Arial" w:cs="Arial"/>
          <w:color w:val="auto"/>
          <w:sz w:val="22"/>
          <w:szCs w:val="22"/>
          <w:lang w:val="es-MX"/>
        </w:rPr>
      </w:pPr>
    </w:p>
    <w:tbl>
      <w:tblPr>
        <w:tblStyle w:val="TableNormal"/>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4"/>
        <w:gridCol w:w="2835"/>
      </w:tblGrid>
      <w:tr w:rsidR="0012385C" w:rsidRPr="00ED6EE0" w14:paraId="74C9415A"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316B9485"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Años que faltan para cumplir 30 años de cotización al momento de la entrada en vigor de esta ley</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072D6D5D"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Antigüedad requerida</w:t>
            </w:r>
          </w:p>
        </w:tc>
      </w:tr>
      <w:tr w:rsidR="0012385C" w:rsidRPr="00ED6EE0" w14:paraId="04B3CE71"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D1F37"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0 y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37532"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30</w:t>
            </w:r>
          </w:p>
        </w:tc>
      </w:tr>
      <w:tr w:rsidR="0012385C" w:rsidRPr="00ED6EE0" w14:paraId="06041409"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37F46"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 y 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65912"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31</w:t>
            </w:r>
          </w:p>
        </w:tc>
      </w:tr>
      <w:tr w:rsidR="0012385C" w:rsidRPr="00ED6EE0" w14:paraId="456D509E"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14C19"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4 y 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14914"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32</w:t>
            </w:r>
          </w:p>
        </w:tc>
      </w:tr>
      <w:tr w:rsidR="0012385C" w:rsidRPr="00ED6EE0" w14:paraId="256DC5A2"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A9AC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 y 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FEAC1"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33</w:t>
            </w:r>
          </w:p>
        </w:tc>
      </w:tr>
      <w:tr w:rsidR="0012385C" w:rsidRPr="00ED6EE0" w14:paraId="2D670D3B"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39151"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8 y 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ADCD7"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34</w:t>
            </w:r>
          </w:p>
        </w:tc>
      </w:tr>
      <w:tr w:rsidR="0012385C" w:rsidRPr="00ED6EE0" w14:paraId="76DB2AB0"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36434"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10 o más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7FB94"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35</w:t>
            </w:r>
          </w:p>
        </w:tc>
      </w:tr>
    </w:tbl>
    <w:p w14:paraId="51019E8B" w14:textId="77777777" w:rsidR="00077A3D" w:rsidRPr="00ED6EE0" w:rsidRDefault="00077A3D" w:rsidP="00B73471">
      <w:pPr>
        <w:pStyle w:val="CuerpoA"/>
        <w:jc w:val="both"/>
        <w:rPr>
          <w:rFonts w:ascii="Arial" w:hAnsi="Arial" w:cs="Arial"/>
          <w:color w:val="auto"/>
          <w:sz w:val="22"/>
          <w:szCs w:val="22"/>
        </w:rPr>
      </w:pPr>
    </w:p>
    <w:p w14:paraId="462C1708" w14:textId="77777777" w:rsidR="00AF1540" w:rsidRPr="00ED6EE0" w:rsidRDefault="00AF1540" w:rsidP="00B73471">
      <w:pPr>
        <w:pStyle w:val="CuerpoA"/>
        <w:jc w:val="both"/>
        <w:rPr>
          <w:rFonts w:ascii="Arial" w:hAnsi="Arial" w:cs="Arial"/>
          <w:b/>
          <w:color w:val="auto"/>
          <w:sz w:val="22"/>
          <w:szCs w:val="22"/>
          <w:lang w:val="es-MX"/>
        </w:rPr>
      </w:pPr>
      <w:r w:rsidRPr="00ED6EE0">
        <w:rPr>
          <w:rFonts w:ascii="Arial" w:hAnsi="Arial" w:cs="Arial"/>
          <w:color w:val="auto"/>
          <w:sz w:val="22"/>
          <w:szCs w:val="22"/>
        </w:rPr>
        <w:t>El monto de la pensión será del cien por ciento del salario regulador establecido en el artículo octavo transitorio de este decreto.</w:t>
      </w:r>
    </w:p>
    <w:p w14:paraId="247C7443" w14:textId="77777777" w:rsidR="00AF1540" w:rsidRPr="00ED6EE0" w:rsidRDefault="00AF1540" w:rsidP="00B73471">
      <w:pPr>
        <w:pStyle w:val="CuerpoA"/>
        <w:jc w:val="both"/>
        <w:rPr>
          <w:rFonts w:ascii="Arial" w:hAnsi="Arial" w:cs="Arial"/>
          <w:color w:val="auto"/>
          <w:sz w:val="22"/>
          <w:szCs w:val="22"/>
          <w:lang w:val="es-MX"/>
        </w:rPr>
      </w:pPr>
    </w:p>
    <w:p w14:paraId="5584E676"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rPr>
        <w:t>Décimo</w:t>
      </w:r>
      <w:r w:rsidR="008A6D53" w:rsidRPr="00ED6EE0">
        <w:rPr>
          <w:rFonts w:ascii="Arial" w:hAnsi="Arial" w:cs="Arial"/>
          <w:b/>
        </w:rPr>
        <w:t xml:space="preserve"> primero</w:t>
      </w:r>
      <w:r w:rsidRPr="00ED6EE0">
        <w:rPr>
          <w:rFonts w:ascii="Arial" w:hAnsi="Arial" w:cs="Arial"/>
          <w:b/>
        </w:rPr>
        <w:t xml:space="preserve">. Pensión por vejez de las </w:t>
      </w:r>
      <w:r w:rsidRPr="00ED6EE0">
        <w:rPr>
          <w:rFonts w:ascii="Arial" w:hAnsi="Arial" w:cs="Arial"/>
          <w:b/>
          <w:bCs/>
        </w:rPr>
        <w:t>personas servidoras públicas en transición</w:t>
      </w:r>
    </w:p>
    <w:p w14:paraId="668A1894" w14:textId="77777777" w:rsidR="00077A3D" w:rsidRPr="00ED6EE0" w:rsidRDefault="00077A3D" w:rsidP="00B73471">
      <w:pPr>
        <w:spacing w:after="0" w:line="240" w:lineRule="auto"/>
        <w:jc w:val="both"/>
        <w:rPr>
          <w:rFonts w:ascii="Arial" w:hAnsi="Arial" w:cs="Arial"/>
        </w:rPr>
      </w:pPr>
    </w:p>
    <w:p w14:paraId="5ADDCC31"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Tratándose de las </w:t>
      </w:r>
      <w:r w:rsidRPr="00ED6EE0">
        <w:rPr>
          <w:rFonts w:ascii="Arial" w:hAnsi="Arial" w:cs="Arial"/>
          <w:bCs/>
        </w:rPr>
        <w:t>personas</w:t>
      </w:r>
      <w:r w:rsidRPr="00ED6EE0">
        <w:rPr>
          <w:rFonts w:ascii="Arial" w:hAnsi="Arial" w:cs="Arial"/>
        </w:rPr>
        <w:t xml:space="preserve"> servidoras públicas en transición tendrán derecho a la pensión por vejez a que se refiere el artículo 112 de esta ley, la cual se otorgará cuando la persona afiliada tenga al menos quince años de antigüedad en el servicio y una edad de acuerdo con la siguiente tabla:</w:t>
      </w:r>
    </w:p>
    <w:p w14:paraId="09EF5942" w14:textId="77777777" w:rsidR="00077A3D" w:rsidRPr="00ED6EE0" w:rsidRDefault="00077A3D" w:rsidP="00B73471">
      <w:pPr>
        <w:spacing w:after="0" w:line="240" w:lineRule="auto"/>
        <w:jc w:val="both"/>
        <w:rPr>
          <w:rFonts w:ascii="Arial" w:hAnsi="Arial" w:cs="Arial"/>
          <w:b/>
          <w:bCs/>
        </w:rPr>
      </w:pPr>
    </w:p>
    <w:tbl>
      <w:tblPr>
        <w:tblStyle w:val="TableNormal"/>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4"/>
        <w:gridCol w:w="2835"/>
      </w:tblGrid>
      <w:tr w:rsidR="0012385C" w:rsidRPr="00ED6EE0" w14:paraId="29E26F3C"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3E3FEA34"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80" w:type="dxa"/>
              <w:bottom w:w="80" w:type="dxa"/>
              <w:right w:w="80" w:type="dxa"/>
            </w:tcMar>
            <w:vAlign w:val="center"/>
          </w:tcPr>
          <w:p w14:paraId="3508B3B1" w14:textId="77777777" w:rsidR="00AF1540" w:rsidRPr="00ED6EE0" w:rsidRDefault="00AF1540" w:rsidP="00B73471">
            <w:pPr>
              <w:pStyle w:val="Prrafodelista1"/>
              <w:spacing w:after="0" w:line="240" w:lineRule="auto"/>
              <w:ind w:left="0"/>
              <w:jc w:val="center"/>
              <w:rPr>
                <w:b/>
                <w:bCs/>
                <w:color w:val="auto"/>
                <w:sz w:val="22"/>
                <w:szCs w:val="22"/>
              </w:rPr>
            </w:pPr>
            <w:r w:rsidRPr="00ED6EE0">
              <w:rPr>
                <w:b/>
                <w:bCs/>
                <w:color w:val="auto"/>
                <w:sz w:val="22"/>
                <w:szCs w:val="22"/>
              </w:rPr>
              <w:t>Edad requerida</w:t>
            </w:r>
          </w:p>
        </w:tc>
      </w:tr>
      <w:tr w:rsidR="0012385C" w:rsidRPr="00ED6EE0" w14:paraId="1F0B3548"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213C8"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2022 – 2023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DC856"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55</w:t>
            </w:r>
          </w:p>
        </w:tc>
      </w:tr>
      <w:tr w:rsidR="0012385C" w:rsidRPr="00ED6EE0" w14:paraId="6C7DBBA5"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7BAD0"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2024 –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6851F"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56</w:t>
            </w:r>
          </w:p>
        </w:tc>
      </w:tr>
      <w:tr w:rsidR="0012385C" w:rsidRPr="00ED6EE0" w14:paraId="7845F49F"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48A6D"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2026 – 2027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F3737"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57</w:t>
            </w:r>
          </w:p>
        </w:tc>
      </w:tr>
      <w:tr w:rsidR="0012385C" w:rsidRPr="00ED6EE0" w14:paraId="183647DC" w14:textId="77777777" w:rsidTr="006A7B9F">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66815"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2028 – 2029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3ABE6"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58</w:t>
            </w:r>
          </w:p>
        </w:tc>
      </w:tr>
      <w:tr w:rsidR="0012385C" w:rsidRPr="00ED6EE0" w14:paraId="3E05D7E0"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F8A5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lastRenderedPageBreak/>
              <w:t>2030 – 2031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A965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59</w:t>
            </w:r>
          </w:p>
        </w:tc>
      </w:tr>
      <w:tr w:rsidR="0012385C" w:rsidRPr="00ED6EE0" w14:paraId="0A14FE8D"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79188"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2032 – 2033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6CA20"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60</w:t>
            </w:r>
          </w:p>
        </w:tc>
      </w:tr>
      <w:tr w:rsidR="0012385C" w:rsidRPr="00ED6EE0" w14:paraId="111C5A12"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62CC1"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2034 – 2035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FD788"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61</w:t>
            </w:r>
          </w:p>
        </w:tc>
      </w:tr>
      <w:tr w:rsidR="0012385C" w:rsidRPr="00ED6EE0" w14:paraId="013D1D2D"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819F7"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2036 – 2037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8DFC3"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62</w:t>
            </w:r>
          </w:p>
        </w:tc>
      </w:tr>
      <w:tr w:rsidR="0012385C" w:rsidRPr="00ED6EE0" w14:paraId="6587F7C6"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4F8F4"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2038 – 2039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F6590"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63</w:t>
            </w:r>
          </w:p>
        </w:tc>
      </w:tr>
      <w:tr w:rsidR="0012385C" w:rsidRPr="00ED6EE0" w14:paraId="262C1CBF"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960CD"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2040 – 2041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36FFD"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64</w:t>
            </w:r>
          </w:p>
        </w:tc>
      </w:tr>
      <w:tr w:rsidR="0012385C" w:rsidRPr="00ED6EE0" w14:paraId="4EE8BD92" w14:textId="77777777" w:rsidTr="006A7B9F">
        <w:trPr>
          <w:trHeight w:val="253"/>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78B14"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2042 o posterior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7F40E1" w14:textId="77777777" w:rsidR="00AF1540" w:rsidRPr="00ED6EE0" w:rsidRDefault="00AF1540" w:rsidP="00B73471">
            <w:pPr>
              <w:pStyle w:val="Prrafodelista1"/>
              <w:spacing w:after="0" w:line="240" w:lineRule="auto"/>
              <w:ind w:left="0"/>
              <w:jc w:val="center"/>
              <w:rPr>
                <w:color w:val="auto"/>
                <w:sz w:val="22"/>
                <w:szCs w:val="22"/>
              </w:rPr>
            </w:pPr>
            <w:r w:rsidRPr="00ED6EE0">
              <w:rPr>
                <w:color w:val="auto"/>
                <w:sz w:val="22"/>
                <w:szCs w:val="22"/>
              </w:rPr>
              <w:t>65</w:t>
            </w:r>
          </w:p>
        </w:tc>
      </w:tr>
    </w:tbl>
    <w:p w14:paraId="51BD6EF7" w14:textId="77777777" w:rsidR="00077A3D" w:rsidRPr="00ED6EE0" w:rsidRDefault="00077A3D" w:rsidP="00677ADF">
      <w:pPr>
        <w:spacing w:after="0" w:line="240" w:lineRule="auto"/>
        <w:jc w:val="both"/>
        <w:rPr>
          <w:rFonts w:ascii="Arial" w:hAnsi="Arial" w:cs="Arial"/>
        </w:rPr>
      </w:pPr>
    </w:p>
    <w:p w14:paraId="6B56ED44" w14:textId="77777777" w:rsidR="00677ADF" w:rsidRPr="00ED6EE0" w:rsidRDefault="00677ADF" w:rsidP="00677ADF">
      <w:pPr>
        <w:spacing w:after="0" w:line="240" w:lineRule="auto"/>
        <w:jc w:val="both"/>
        <w:rPr>
          <w:rFonts w:ascii="Arial" w:hAnsi="Arial" w:cs="Arial"/>
          <w:b/>
          <w:bCs/>
        </w:rPr>
      </w:pPr>
      <w:r w:rsidRPr="00ED6EE0">
        <w:rPr>
          <w:rFonts w:ascii="Arial" w:hAnsi="Arial" w:cs="Arial"/>
        </w:rPr>
        <w:t>El monto de la pensión será el resultado de la multiplicación del salario regulador por el factor D en función de los años de cotización al momento de la solicitud de acuerdo con la siguiente tabla:</w:t>
      </w:r>
    </w:p>
    <w:p w14:paraId="00D94D5B" w14:textId="77777777" w:rsidR="00077A3D" w:rsidRPr="00ED6EE0" w:rsidRDefault="00077A3D" w:rsidP="00677ADF">
      <w:pPr>
        <w:spacing w:after="0" w:line="240" w:lineRule="auto"/>
        <w:jc w:val="both"/>
        <w:rPr>
          <w:rFonts w:ascii="Arial" w:hAnsi="Arial" w:cs="Arial"/>
          <w:b/>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300"/>
        <w:gridCol w:w="1300"/>
        <w:gridCol w:w="1300"/>
      </w:tblGrid>
      <w:tr w:rsidR="0012385C" w:rsidRPr="00ED6EE0" w14:paraId="04B68C28" w14:textId="77777777" w:rsidTr="006A7B9F">
        <w:trPr>
          <w:trHeight w:val="520"/>
          <w:jc w:val="center"/>
        </w:trPr>
        <w:tc>
          <w:tcPr>
            <w:tcW w:w="1300" w:type="dxa"/>
            <w:shd w:val="clear" w:color="auto" w:fill="000000" w:themeFill="text1"/>
            <w:vAlign w:val="center"/>
            <w:hideMark/>
          </w:tcPr>
          <w:p w14:paraId="2B795515"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Años de cotización</w:t>
            </w:r>
          </w:p>
        </w:tc>
        <w:tc>
          <w:tcPr>
            <w:tcW w:w="1300" w:type="dxa"/>
            <w:shd w:val="clear" w:color="auto" w:fill="000000" w:themeFill="text1"/>
            <w:vAlign w:val="center"/>
            <w:hideMark/>
          </w:tcPr>
          <w:p w14:paraId="68C1C2DF"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Factor D</w:t>
            </w:r>
          </w:p>
        </w:tc>
        <w:tc>
          <w:tcPr>
            <w:tcW w:w="1300" w:type="dxa"/>
            <w:shd w:val="clear" w:color="auto" w:fill="000000" w:themeFill="text1"/>
            <w:vAlign w:val="center"/>
            <w:hideMark/>
          </w:tcPr>
          <w:p w14:paraId="6C5DCBD9"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Años de cotización</w:t>
            </w:r>
          </w:p>
        </w:tc>
        <w:tc>
          <w:tcPr>
            <w:tcW w:w="1300" w:type="dxa"/>
            <w:shd w:val="clear" w:color="auto" w:fill="000000" w:themeFill="text1"/>
            <w:vAlign w:val="center"/>
            <w:hideMark/>
          </w:tcPr>
          <w:p w14:paraId="65623C77"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Factor D</w:t>
            </w:r>
          </w:p>
        </w:tc>
      </w:tr>
      <w:tr w:rsidR="0012385C" w:rsidRPr="00ED6EE0" w14:paraId="6FFCB356" w14:textId="77777777" w:rsidTr="006A7B9F">
        <w:trPr>
          <w:trHeight w:val="300"/>
          <w:jc w:val="center"/>
        </w:trPr>
        <w:tc>
          <w:tcPr>
            <w:tcW w:w="1300" w:type="dxa"/>
            <w:shd w:val="clear" w:color="auto" w:fill="auto"/>
            <w:vAlign w:val="center"/>
            <w:hideMark/>
          </w:tcPr>
          <w:p w14:paraId="6A2B95B9"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15</w:t>
            </w:r>
          </w:p>
        </w:tc>
        <w:tc>
          <w:tcPr>
            <w:tcW w:w="1300" w:type="dxa"/>
            <w:shd w:val="clear" w:color="auto" w:fill="auto"/>
            <w:vAlign w:val="center"/>
          </w:tcPr>
          <w:p w14:paraId="251BC714"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0.5000</w:t>
            </w:r>
          </w:p>
        </w:tc>
        <w:tc>
          <w:tcPr>
            <w:tcW w:w="1300" w:type="dxa"/>
            <w:shd w:val="clear" w:color="auto" w:fill="auto"/>
            <w:vAlign w:val="center"/>
          </w:tcPr>
          <w:p w14:paraId="35B1212F"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23</w:t>
            </w:r>
          </w:p>
        </w:tc>
        <w:tc>
          <w:tcPr>
            <w:tcW w:w="1300" w:type="dxa"/>
            <w:shd w:val="clear" w:color="auto" w:fill="auto"/>
            <w:vAlign w:val="center"/>
          </w:tcPr>
          <w:p w14:paraId="6752D68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0.7550</w:t>
            </w:r>
          </w:p>
        </w:tc>
      </w:tr>
      <w:tr w:rsidR="0012385C" w:rsidRPr="00ED6EE0" w14:paraId="600570D2" w14:textId="77777777" w:rsidTr="006A7B9F">
        <w:trPr>
          <w:trHeight w:val="300"/>
          <w:jc w:val="center"/>
        </w:trPr>
        <w:tc>
          <w:tcPr>
            <w:tcW w:w="1300" w:type="dxa"/>
            <w:shd w:val="clear" w:color="auto" w:fill="auto"/>
            <w:vAlign w:val="center"/>
          </w:tcPr>
          <w:p w14:paraId="4C78D03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16</w:t>
            </w:r>
          </w:p>
        </w:tc>
        <w:tc>
          <w:tcPr>
            <w:tcW w:w="1300" w:type="dxa"/>
            <w:shd w:val="clear" w:color="auto" w:fill="auto"/>
            <w:vAlign w:val="center"/>
          </w:tcPr>
          <w:p w14:paraId="51D8D66D"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0.5300</w:t>
            </w:r>
          </w:p>
        </w:tc>
        <w:tc>
          <w:tcPr>
            <w:tcW w:w="1300" w:type="dxa"/>
            <w:shd w:val="clear" w:color="auto" w:fill="auto"/>
            <w:vAlign w:val="center"/>
          </w:tcPr>
          <w:p w14:paraId="06A6E48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24</w:t>
            </w:r>
          </w:p>
        </w:tc>
        <w:tc>
          <w:tcPr>
            <w:tcW w:w="1300" w:type="dxa"/>
            <w:shd w:val="clear" w:color="auto" w:fill="auto"/>
            <w:vAlign w:val="center"/>
          </w:tcPr>
          <w:p w14:paraId="4B99A2C0"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0.7900</w:t>
            </w:r>
          </w:p>
        </w:tc>
      </w:tr>
      <w:tr w:rsidR="0012385C" w:rsidRPr="00ED6EE0" w14:paraId="2C9DD5BF" w14:textId="77777777" w:rsidTr="006A7B9F">
        <w:trPr>
          <w:trHeight w:val="300"/>
          <w:jc w:val="center"/>
        </w:trPr>
        <w:tc>
          <w:tcPr>
            <w:tcW w:w="1300" w:type="dxa"/>
            <w:shd w:val="clear" w:color="auto" w:fill="auto"/>
            <w:vAlign w:val="center"/>
          </w:tcPr>
          <w:p w14:paraId="4BC616A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17</w:t>
            </w:r>
          </w:p>
        </w:tc>
        <w:tc>
          <w:tcPr>
            <w:tcW w:w="1300" w:type="dxa"/>
            <w:shd w:val="clear" w:color="auto" w:fill="auto"/>
            <w:vAlign w:val="center"/>
          </w:tcPr>
          <w:p w14:paraId="09601A3A"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0.5600</w:t>
            </w:r>
          </w:p>
        </w:tc>
        <w:tc>
          <w:tcPr>
            <w:tcW w:w="1300" w:type="dxa"/>
            <w:shd w:val="clear" w:color="auto" w:fill="auto"/>
            <w:vAlign w:val="center"/>
          </w:tcPr>
          <w:p w14:paraId="46DAEBD3"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25</w:t>
            </w:r>
          </w:p>
        </w:tc>
        <w:tc>
          <w:tcPr>
            <w:tcW w:w="1300" w:type="dxa"/>
            <w:shd w:val="clear" w:color="auto" w:fill="auto"/>
            <w:vAlign w:val="center"/>
          </w:tcPr>
          <w:p w14:paraId="5795E5CD"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0.8250</w:t>
            </w:r>
          </w:p>
        </w:tc>
      </w:tr>
      <w:tr w:rsidR="0012385C" w:rsidRPr="00ED6EE0" w14:paraId="297CD10E" w14:textId="77777777" w:rsidTr="006A7B9F">
        <w:trPr>
          <w:trHeight w:val="300"/>
          <w:jc w:val="center"/>
        </w:trPr>
        <w:tc>
          <w:tcPr>
            <w:tcW w:w="1300" w:type="dxa"/>
            <w:shd w:val="clear" w:color="auto" w:fill="auto"/>
            <w:vAlign w:val="center"/>
          </w:tcPr>
          <w:p w14:paraId="3E1DC5E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18</w:t>
            </w:r>
          </w:p>
        </w:tc>
        <w:tc>
          <w:tcPr>
            <w:tcW w:w="1300" w:type="dxa"/>
            <w:shd w:val="clear" w:color="auto" w:fill="auto"/>
            <w:vAlign w:val="center"/>
          </w:tcPr>
          <w:p w14:paraId="173EB7CB"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0.5900</w:t>
            </w:r>
          </w:p>
        </w:tc>
        <w:tc>
          <w:tcPr>
            <w:tcW w:w="1300" w:type="dxa"/>
            <w:shd w:val="clear" w:color="auto" w:fill="auto"/>
            <w:vAlign w:val="center"/>
          </w:tcPr>
          <w:p w14:paraId="5C1D9E0B"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26</w:t>
            </w:r>
          </w:p>
        </w:tc>
        <w:tc>
          <w:tcPr>
            <w:tcW w:w="1300" w:type="dxa"/>
            <w:shd w:val="clear" w:color="auto" w:fill="auto"/>
            <w:vAlign w:val="center"/>
          </w:tcPr>
          <w:p w14:paraId="7744E7C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0.8600</w:t>
            </w:r>
          </w:p>
        </w:tc>
      </w:tr>
      <w:tr w:rsidR="0012385C" w:rsidRPr="00ED6EE0" w14:paraId="3C94DE29" w14:textId="77777777" w:rsidTr="006A7B9F">
        <w:trPr>
          <w:trHeight w:val="300"/>
          <w:jc w:val="center"/>
        </w:trPr>
        <w:tc>
          <w:tcPr>
            <w:tcW w:w="1300" w:type="dxa"/>
            <w:shd w:val="clear" w:color="auto" w:fill="auto"/>
            <w:vAlign w:val="center"/>
          </w:tcPr>
          <w:p w14:paraId="346CC10E"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19</w:t>
            </w:r>
          </w:p>
        </w:tc>
        <w:tc>
          <w:tcPr>
            <w:tcW w:w="1300" w:type="dxa"/>
            <w:shd w:val="clear" w:color="auto" w:fill="auto"/>
            <w:vAlign w:val="center"/>
          </w:tcPr>
          <w:p w14:paraId="4B370E0D"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0.6200</w:t>
            </w:r>
          </w:p>
        </w:tc>
        <w:tc>
          <w:tcPr>
            <w:tcW w:w="1300" w:type="dxa"/>
            <w:shd w:val="clear" w:color="auto" w:fill="auto"/>
            <w:vAlign w:val="center"/>
          </w:tcPr>
          <w:p w14:paraId="1A22EC01"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27</w:t>
            </w:r>
          </w:p>
        </w:tc>
        <w:tc>
          <w:tcPr>
            <w:tcW w:w="1300" w:type="dxa"/>
            <w:shd w:val="clear" w:color="auto" w:fill="auto"/>
            <w:vAlign w:val="center"/>
          </w:tcPr>
          <w:p w14:paraId="48C4AFB0"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0.8950</w:t>
            </w:r>
          </w:p>
        </w:tc>
      </w:tr>
      <w:tr w:rsidR="0012385C" w:rsidRPr="00ED6EE0" w14:paraId="0C6E4F88" w14:textId="77777777" w:rsidTr="006A7B9F">
        <w:trPr>
          <w:trHeight w:val="300"/>
          <w:jc w:val="center"/>
        </w:trPr>
        <w:tc>
          <w:tcPr>
            <w:tcW w:w="1300" w:type="dxa"/>
            <w:shd w:val="clear" w:color="auto" w:fill="auto"/>
            <w:vAlign w:val="center"/>
          </w:tcPr>
          <w:p w14:paraId="361BA1F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20</w:t>
            </w:r>
          </w:p>
        </w:tc>
        <w:tc>
          <w:tcPr>
            <w:tcW w:w="1300" w:type="dxa"/>
            <w:shd w:val="clear" w:color="auto" w:fill="auto"/>
            <w:vAlign w:val="center"/>
          </w:tcPr>
          <w:p w14:paraId="5D2136C1"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0.6500</w:t>
            </w:r>
          </w:p>
        </w:tc>
        <w:tc>
          <w:tcPr>
            <w:tcW w:w="1300" w:type="dxa"/>
            <w:shd w:val="clear" w:color="auto" w:fill="auto"/>
            <w:vAlign w:val="center"/>
          </w:tcPr>
          <w:p w14:paraId="5E3E6287"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28</w:t>
            </w:r>
          </w:p>
        </w:tc>
        <w:tc>
          <w:tcPr>
            <w:tcW w:w="1300" w:type="dxa"/>
            <w:shd w:val="clear" w:color="auto" w:fill="auto"/>
            <w:vAlign w:val="center"/>
          </w:tcPr>
          <w:p w14:paraId="1A56BBC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0.9300</w:t>
            </w:r>
          </w:p>
        </w:tc>
      </w:tr>
      <w:tr w:rsidR="0012385C" w:rsidRPr="00ED6EE0" w14:paraId="51BCD708" w14:textId="77777777" w:rsidTr="006A7B9F">
        <w:trPr>
          <w:trHeight w:val="300"/>
          <w:jc w:val="center"/>
        </w:trPr>
        <w:tc>
          <w:tcPr>
            <w:tcW w:w="1300" w:type="dxa"/>
            <w:shd w:val="clear" w:color="auto" w:fill="auto"/>
            <w:vAlign w:val="center"/>
          </w:tcPr>
          <w:p w14:paraId="7EEDDB82"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21</w:t>
            </w:r>
          </w:p>
        </w:tc>
        <w:tc>
          <w:tcPr>
            <w:tcW w:w="1300" w:type="dxa"/>
            <w:shd w:val="clear" w:color="auto" w:fill="auto"/>
            <w:vAlign w:val="center"/>
          </w:tcPr>
          <w:p w14:paraId="060B18E5"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0.6800</w:t>
            </w:r>
          </w:p>
        </w:tc>
        <w:tc>
          <w:tcPr>
            <w:tcW w:w="1300" w:type="dxa"/>
            <w:shd w:val="clear" w:color="auto" w:fill="auto"/>
            <w:vAlign w:val="center"/>
          </w:tcPr>
          <w:p w14:paraId="72C6B6A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29</w:t>
            </w:r>
          </w:p>
        </w:tc>
        <w:tc>
          <w:tcPr>
            <w:tcW w:w="1300" w:type="dxa"/>
            <w:shd w:val="clear" w:color="auto" w:fill="auto"/>
            <w:vAlign w:val="center"/>
          </w:tcPr>
          <w:p w14:paraId="4C5AC823"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0.9650</w:t>
            </w:r>
          </w:p>
        </w:tc>
      </w:tr>
      <w:tr w:rsidR="0012385C" w:rsidRPr="00ED6EE0" w14:paraId="6CDCE865" w14:textId="77777777" w:rsidTr="006A7B9F">
        <w:trPr>
          <w:trHeight w:val="320"/>
          <w:jc w:val="center"/>
        </w:trPr>
        <w:tc>
          <w:tcPr>
            <w:tcW w:w="1300" w:type="dxa"/>
            <w:shd w:val="clear" w:color="auto" w:fill="auto"/>
            <w:vAlign w:val="center"/>
          </w:tcPr>
          <w:p w14:paraId="5492327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22</w:t>
            </w:r>
          </w:p>
        </w:tc>
        <w:tc>
          <w:tcPr>
            <w:tcW w:w="1300" w:type="dxa"/>
            <w:shd w:val="clear" w:color="auto" w:fill="auto"/>
            <w:vAlign w:val="center"/>
          </w:tcPr>
          <w:p w14:paraId="07A6A992"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0.7200</w:t>
            </w:r>
          </w:p>
        </w:tc>
        <w:tc>
          <w:tcPr>
            <w:tcW w:w="1300" w:type="dxa"/>
            <w:shd w:val="clear" w:color="auto" w:fill="auto"/>
          </w:tcPr>
          <w:p w14:paraId="1FC3EB35"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30 o más</w:t>
            </w:r>
          </w:p>
        </w:tc>
        <w:tc>
          <w:tcPr>
            <w:tcW w:w="1300" w:type="dxa"/>
            <w:shd w:val="clear" w:color="auto" w:fill="auto"/>
            <w:hideMark/>
          </w:tcPr>
          <w:p w14:paraId="3A230754"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1.0000</w:t>
            </w:r>
          </w:p>
        </w:tc>
      </w:tr>
    </w:tbl>
    <w:p w14:paraId="71CC6472" w14:textId="77777777" w:rsidR="00AF1540" w:rsidRPr="00ED6EE0" w:rsidRDefault="00AF1540" w:rsidP="00B73471">
      <w:pPr>
        <w:spacing w:after="0" w:line="240" w:lineRule="auto"/>
        <w:jc w:val="both"/>
        <w:rPr>
          <w:rFonts w:ascii="Arial" w:hAnsi="Arial" w:cs="Arial"/>
          <w:b/>
          <w:bCs/>
        </w:rPr>
      </w:pPr>
    </w:p>
    <w:p w14:paraId="4936700F" w14:textId="77777777" w:rsidR="00AF1540" w:rsidRPr="00ED6EE0" w:rsidRDefault="00AF1540" w:rsidP="00B73471">
      <w:pPr>
        <w:spacing w:after="0" w:line="240" w:lineRule="auto"/>
        <w:jc w:val="both"/>
        <w:rPr>
          <w:rFonts w:ascii="Arial" w:hAnsi="Arial" w:cs="Arial"/>
          <w:b/>
          <w:bCs/>
        </w:rPr>
      </w:pPr>
      <w:r w:rsidRPr="00ED6EE0">
        <w:rPr>
          <w:rFonts w:ascii="Arial" w:hAnsi="Arial" w:cs="Arial"/>
          <w:b/>
        </w:rPr>
        <w:t xml:space="preserve">Décimo </w:t>
      </w:r>
      <w:r w:rsidR="008A6D53" w:rsidRPr="00ED6EE0">
        <w:rPr>
          <w:rFonts w:ascii="Arial" w:hAnsi="Arial" w:cs="Arial"/>
          <w:b/>
        </w:rPr>
        <w:t>segundo</w:t>
      </w:r>
      <w:r w:rsidRPr="00ED6EE0">
        <w:rPr>
          <w:rFonts w:ascii="Arial" w:hAnsi="Arial" w:cs="Arial"/>
          <w:b/>
        </w:rPr>
        <w:t xml:space="preserve">. Pensión por retiro anticipado en edad avanzada de las </w:t>
      </w:r>
      <w:r w:rsidRPr="00ED6EE0">
        <w:rPr>
          <w:rFonts w:ascii="Arial" w:hAnsi="Arial" w:cs="Arial"/>
          <w:b/>
          <w:bCs/>
        </w:rPr>
        <w:t>personas servidoras públicas en transición</w:t>
      </w:r>
    </w:p>
    <w:p w14:paraId="4875D906" w14:textId="77777777" w:rsidR="00077A3D" w:rsidRPr="00ED6EE0" w:rsidRDefault="00077A3D" w:rsidP="00B73471">
      <w:pPr>
        <w:spacing w:after="0" w:line="240" w:lineRule="auto"/>
        <w:jc w:val="both"/>
        <w:rPr>
          <w:rFonts w:ascii="Arial" w:eastAsia="Arial" w:hAnsi="Arial" w:cs="Arial"/>
          <w:b/>
        </w:rPr>
      </w:pPr>
    </w:p>
    <w:p w14:paraId="6C139265" w14:textId="77777777" w:rsidR="00AF1540" w:rsidRPr="00ED6EE0" w:rsidRDefault="00AF1540" w:rsidP="00B73471">
      <w:pPr>
        <w:spacing w:after="0" w:line="240" w:lineRule="auto"/>
        <w:jc w:val="both"/>
        <w:rPr>
          <w:rFonts w:ascii="Arial" w:hAnsi="Arial" w:cs="Arial"/>
        </w:rPr>
      </w:pPr>
      <w:r w:rsidRPr="00ED6EE0">
        <w:rPr>
          <w:rFonts w:ascii="Arial" w:hAnsi="Arial" w:cs="Arial"/>
        </w:rPr>
        <w:t xml:space="preserve">Tratándose de las </w:t>
      </w:r>
      <w:r w:rsidRPr="00ED6EE0">
        <w:rPr>
          <w:rFonts w:ascii="Arial" w:hAnsi="Arial" w:cs="Arial"/>
          <w:bCs/>
        </w:rPr>
        <w:t>personas</w:t>
      </w:r>
      <w:r w:rsidRPr="00ED6EE0">
        <w:rPr>
          <w:rFonts w:ascii="Arial" w:hAnsi="Arial" w:cs="Arial"/>
        </w:rPr>
        <w:t xml:space="preserve"> servidoras públicas en transición, podrán acceder a la pensión por retiro anticipado en edad avanzada a que se refiere el artículo 113 de esta ley a partir de los sesenta años de edad, el monto de esta pensión se reducirá un cinco por ciento con respecto al beneficio que le hubiere correspondido en la pensión descrita en el artículo </w:t>
      </w:r>
      <w:r w:rsidR="00A80F22" w:rsidRPr="00ED6EE0">
        <w:rPr>
          <w:rFonts w:ascii="Arial" w:hAnsi="Arial" w:cs="Arial"/>
        </w:rPr>
        <w:t xml:space="preserve">décimo primero transitorio </w:t>
      </w:r>
      <w:r w:rsidRPr="00ED6EE0">
        <w:rPr>
          <w:rFonts w:ascii="Arial" w:hAnsi="Arial" w:cs="Arial"/>
        </w:rPr>
        <w:t>de este decreto, por cada año que le falte para cumplir con la edad descrita en estos.</w:t>
      </w:r>
    </w:p>
    <w:p w14:paraId="45E41704" w14:textId="77777777" w:rsidR="00A80F22" w:rsidRPr="00ED6EE0" w:rsidRDefault="00A80F22" w:rsidP="00B73471">
      <w:pPr>
        <w:spacing w:after="0" w:line="240" w:lineRule="auto"/>
        <w:jc w:val="both"/>
        <w:rPr>
          <w:rFonts w:ascii="Arial" w:hAnsi="Arial" w:cs="Arial"/>
          <w:b/>
        </w:rPr>
      </w:pPr>
    </w:p>
    <w:p w14:paraId="5A53C4B3" w14:textId="77777777" w:rsidR="00AF1540" w:rsidRPr="00ED6EE0" w:rsidRDefault="00AF1540" w:rsidP="00B73471">
      <w:pPr>
        <w:spacing w:after="0" w:line="240" w:lineRule="auto"/>
        <w:jc w:val="both"/>
        <w:rPr>
          <w:rFonts w:ascii="Arial" w:hAnsi="Arial" w:cs="Arial"/>
          <w:b/>
        </w:rPr>
      </w:pPr>
      <w:r w:rsidRPr="00ED6EE0">
        <w:rPr>
          <w:rFonts w:ascii="Arial" w:hAnsi="Arial" w:cs="Arial"/>
          <w:b/>
        </w:rPr>
        <w:t xml:space="preserve">Décimo </w:t>
      </w:r>
      <w:r w:rsidR="000D5411" w:rsidRPr="00ED6EE0">
        <w:rPr>
          <w:rFonts w:ascii="Arial" w:hAnsi="Arial" w:cs="Arial"/>
          <w:b/>
        </w:rPr>
        <w:t>tercero</w:t>
      </w:r>
      <w:r w:rsidRPr="00ED6EE0">
        <w:rPr>
          <w:rFonts w:ascii="Arial" w:hAnsi="Arial" w:cs="Arial"/>
          <w:b/>
        </w:rPr>
        <w:t xml:space="preserve">. Pensión por invalidez por causas ajenas al trabajo de las </w:t>
      </w:r>
      <w:r w:rsidRPr="00ED6EE0">
        <w:rPr>
          <w:rFonts w:ascii="Arial" w:hAnsi="Arial" w:cs="Arial"/>
          <w:b/>
          <w:bCs/>
        </w:rPr>
        <w:t>personas servidoras públicas en transición</w:t>
      </w:r>
    </w:p>
    <w:p w14:paraId="5AADF578" w14:textId="77777777" w:rsidR="00077A3D" w:rsidRPr="00ED6EE0" w:rsidRDefault="00077A3D" w:rsidP="00B73471">
      <w:pPr>
        <w:spacing w:after="0" w:line="240" w:lineRule="auto"/>
        <w:jc w:val="both"/>
        <w:rPr>
          <w:rFonts w:ascii="Arial" w:hAnsi="Arial" w:cs="Arial"/>
        </w:rPr>
      </w:pPr>
    </w:p>
    <w:p w14:paraId="5EAEF2C1" w14:textId="77777777" w:rsidR="00077A3D" w:rsidRPr="00ED6EE0" w:rsidRDefault="00AF1540" w:rsidP="00B73471">
      <w:pPr>
        <w:spacing w:after="0" w:line="240" w:lineRule="auto"/>
        <w:jc w:val="both"/>
        <w:rPr>
          <w:rFonts w:ascii="Arial" w:hAnsi="Arial" w:cs="Arial"/>
        </w:rPr>
      </w:pPr>
      <w:r w:rsidRPr="00ED6EE0">
        <w:rPr>
          <w:rFonts w:ascii="Arial" w:hAnsi="Arial" w:cs="Arial"/>
        </w:rPr>
        <w:t xml:space="preserve">Tratándose de las </w:t>
      </w:r>
      <w:r w:rsidRPr="00ED6EE0">
        <w:rPr>
          <w:rFonts w:ascii="Arial" w:hAnsi="Arial" w:cs="Arial"/>
          <w:bCs/>
        </w:rPr>
        <w:t>personas</w:t>
      </w:r>
      <w:r w:rsidRPr="00ED6EE0">
        <w:rPr>
          <w:rFonts w:ascii="Arial" w:hAnsi="Arial" w:cs="Arial"/>
        </w:rPr>
        <w:t xml:space="preserve"> servidoras públicas en transición, el monto de la pensión por invalidez por causas ajenas al trabajo a que se refiere el artículo 119 de esta ley, será el resultado de la multiplicación del salario regulador establecido en el artículo octavo transitorio de este decreto </w:t>
      </w:r>
      <w:r w:rsidR="008D25E3" w:rsidRPr="00ED6EE0">
        <w:rPr>
          <w:rFonts w:ascii="Arial" w:hAnsi="Arial" w:cs="Arial"/>
        </w:rPr>
        <w:t>por el factor E en función de los años de cotización al momento de la invalidez de acuerdo con la siguiente tabla:</w:t>
      </w:r>
    </w:p>
    <w:p w14:paraId="6857FBE1" w14:textId="77777777" w:rsidR="003662C5" w:rsidRPr="00ED6EE0" w:rsidRDefault="003662C5" w:rsidP="00B73471">
      <w:pPr>
        <w:spacing w:after="0" w:line="240" w:lineRule="auto"/>
        <w:jc w:val="both"/>
        <w:rPr>
          <w:rFonts w:ascii="Arial" w:hAnsi="Arial" w:cs="Arial"/>
        </w:rPr>
      </w:pPr>
    </w:p>
    <w:p w14:paraId="78A3C11C" w14:textId="77777777" w:rsidR="008D25E3" w:rsidRPr="00ED6EE0" w:rsidRDefault="008D25E3" w:rsidP="00B73471">
      <w:pPr>
        <w:spacing w:after="0" w:line="240" w:lineRule="auto"/>
        <w:jc w:val="both"/>
        <w:rPr>
          <w:rFonts w:ascii="Arial" w:hAnsi="Arial" w:cs="Arial"/>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300"/>
        <w:gridCol w:w="1300"/>
        <w:gridCol w:w="1300"/>
      </w:tblGrid>
      <w:tr w:rsidR="0012385C" w:rsidRPr="00ED6EE0" w14:paraId="14BB33C0" w14:textId="77777777" w:rsidTr="006A7B9F">
        <w:trPr>
          <w:trHeight w:val="520"/>
          <w:jc w:val="center"/>
        </w:trPr>
        <w:tc>
          <w:tcPr>
            <w:tcW w:w="1300" w:type="dxa"/>
            <w:shd w:val="clear" w:color="auto" w:fill="000000" w:themeFill="text1"/>
            <w:vAlign w:val="center"/>
            <w:hideMark/>
          </w:tcPr>
          <w:p w14:paraId="3D3437B3"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lastRenderedPageBreak/>
              <w:t>Años de cotización</w:t>
            </w:r>
          </w:p>
        </w:tc>
        <w:tc>
          <w:tcPr>
            <w:tcW w:w="1300" w:type="dxa"/>
            <w:shd w:val="clear" w:color="auto" w:fill="000000" w:themeFill="text1"/>
            <w:vAlign w:val="center"/>
            <w:hideMark/>
          </w:tcPr>
          <w:p w14:paraId="1749907E"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Factor E</w:t>
            </w:r>
          </w:p>
        </w:tc>
        <w:tc>
          <w:tcPr>
            <w:tcW w:w="1300" w:type="dxa"/>
            <w:shd w:val="clear" w:color="auto" w:fill="000000" w:themeFill="text1"/>
            <w:vAlign w:val="center"/>
            <w:hideMark/>
          </w:tcPr>
          <w:p w14:paraId="7C38E9AB"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Años de cotización</w:t>
            </w:r>
          </w:p>
        </w:tc>
        <w:tc>
          <w:tcPr>
            <w:tcW w:w="1300" w:type="dxa"/>
            <w:shd w:val="clear" w:color="auto" w:fill="000000" w:themeFill="text1"/>
            <w:vAlign w:val="center"/>
            <w:hideMark/>
          </w:tcPr>
          <w:p w14:paraId="2E69324B" w14:textId="77777777" w:rsidR="00AF1540" w:rsidRPr="00ED6EE0" w:rsidRDefault="00AF1540" w:rsidP="00B73471">
            <w:pPr>
              <w:spacing w:after="0" w:line="240" w:lineRule="auto"/>
              <w:jc w:val="center"/>
              <w:rPr>
                <w:rFonts w:ascii="Arial" w:eastAsia="Times New Roman" w:hAnsi="Arial" w:cs="Arial"/>
                <w:b/>
                <w:bCs/>
                <w:lang w:eastAsia="es-ES"/>
              </w:rPr>
            </w:pPr>
            <w:r w:rsidRPr="00ED6EE0">
              <w:rPr>
                <w:rFonts w:ascii="Arial" w:eastAsia="Times New Roman" w:hAnsi="Arial" w:cs="Arial"/>
                <w:b/>
                <w:bCs/>
                <w:lang w:eastAsia="es-ES"/>
              </w:rPr>
              <w:t>Factor E</w:t>
            </w:r>
          </w:p>
        </w:tc>
      </w:tr>
      <w:tr w:rsidR="0012385C" w:rsidRPr="00ED6EE0" w14:paraId="7CA342EA" w14:textId="77777777" w:rsidTr="006A7B9F">
        <w:trPr>
          <w:trHeight w:val="300"/>
          <w:jc w:val="center"/>
        </w:trPr>
        <w:tc>
          <w:tcPr>
            <w:tcW w:w="1300" w:type="dxa"/>
            <w:shd w:val="clear" w:color="auto" w:fill="auto"/>
            <w:vAlign w:val="center"/>
          </w:tcPr>
          <w:p w14:paraId="6CBD11AE"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5 a 15</w:t>
            </w:r>
          </w:p>
        </w:tc>
        <w:tc>
          <w:tcPr>
            <w:tcW w:w="1300" w:type="dxa"/>
            <w:shd w:val="clear" w:color="auto" w:fill="auto"/>
            <w:vAlign w:val="center"/>
          </w:tcPr>
          <w:p w14:paraId="2C5C449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0.5000</w:t>
            </w:r>
          </w:p>
        </w:tc>
        <w:tc>
          <w:tcPr>
            <w:tcW w:w="1300" w:type="dxa"/>
            <w:shd w:val="clear" w:color="auto" w:fill="auto"/>
            <w:vAlign w:val="center"/>
          </w:tcPr>
          <w:p w14:paraId="6AC0ED03"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23</w:t>
            </w:r>
          </w:p>
        </w:tc>
        <w:tc>
          <w:tcPr>
            <w:tcW w:w="1300" w:type="dxa"/>
            <w:shd w:val="clear" w:color="auto" w:fill="auto"/>
            <w:vAlign w:val="center"/>
          </w:tcPr>
          <w:p w14:paraId="06516BDA"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0.7550</w:t>
            </w:r>
          </w:p>
        </w:tc>
      </w:tr>
      <w:tr w:rsidR="0012385C" w:rsidRPr="00ED6EE0" w14:paraId="04A4A8B2" w14:textId="77777777" w:rsidTr="006A7B9F">
        <w:trPr>
          <w:trHeight w:val="300"/>
          <w:jc w:val="center"/>
        </w:trPr>
        <w:tc>
          <w:tcPr>
            <w:tcW w:w="1300" w:type="dxa"/>
            <w:shd w:val="clear" w:color="auto" w:fill="auto"/>
            <w:vAlign w:val="center"/>
          </w:tcPr>
          <w:p w14:paraId="1E4AF81B"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16</w:t>
            </w:r>
          </w:p>
        </w:tc>
        <w:tc>
          <w:tcPr>
            <w:tcW w:w="1300" w:type="dxa"/>
            <w:shd w:val="clear" w:color="auto" w:fill="auto"/>
            <w:vAlign w:val="center"/>
          </w:tcPr>
          <w:p w14:paraId="3D1CE945"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0.5300</w:t>
            </w:r>
          </w:p>
        </w:tc>
        <w:tc>
          <w:tcPr>
            <w:tcW w:w="1300" w:type="dxa"/>
            <w:shd w:val="clear" w:color="auto" w:fill="auto"/>
            <w:vAlign w:val="center"/>
          </w:tcPr>
          <w:p w14:paraId="192DBE28"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24</w:t>
            </w:r>
          </w:p>
        </w:tc>
        <w:tc>
          <w:tcPr>
            <w:tcW w:w="1300" w:type="dxa"/>
            <w:shd w:val="clear" w:color="auto" w:fill="auto"/>
            <w:vAlign w:val="center"/>
          </w:tcPr>
          <w:p w14:paraId="0AE4BFF4"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0.7900</w:t>
            </w:r>
          </w:p>
        </w:tc>
      </w:tr>
      <w:tr w:rsidR="0012385C" w:rsidRPr="00ED6EE0" w14:paraId="394C30D0" w14:textId="77777777" w:rsidTr="006A7B9F">
        <w:trPr>
          <w:trHeight w:val="300"/>
          <w:jc w:val="center"/>
        </w:trPr>
        <w:tc>
          <w:tcPr>
            <w:tcW w:w="1300" w:type="dxa"/>
            <w:shd w:val="clear" w:color="auto" w:fill="auto"/>
            <w:vAlign w:val="center"/>
          </w:tcPr>
          <w:p w14:paraId="3BE858DB"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17</w:t>
            </w:r>
          </w:p>
        </w:tc>
        <w:tc>
          <w:tcPr>
            <w:tcW w:w="1300" w:type="dxa"/>
            <w:shd w:val="clear" w:color="auto" w:fill="auto"/>
            <w:vAlign w:val="center"/>
          </w:tcPr>
          <w:p w14:paraId="5BA59922"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0.5600</w:t>
            </w:r>
          </w:p>
        </w:tc>
        <w:tc>
          <w:tcPr>
            <w:tcW w:w="1300" w:type="dxa"/>
            <w:shd w:val="clear" w:color="auto" w:fill="auto"/>
            <w:vAlign w:val="center"/>
          </w:tcPr>
          <w:p w14:paraId="7AF08371"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25</w:t>
            </w:r>
          </w:p>
        </w:tc>
        <w:tc>
          <w:tcPr>
            <w:tcW w:w="1300" w:type="dxa"/>
            <w:shd w:val="clear" w:color="auto" w:fill="auto"/>
            <w:vAlign w:val="center"/>
          </w:tcPr>
          <w:p w14:paraId="77EF7AF0"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0.8250</w:t>
            </w:r>
          </w:p>
        </w:tc>
      </w:tr>
      <w:tr w:rsidR="0012385C" w:rsidRPr="00ED6EE0" w14:paraId="787474A3" w14:textId="77777777" w:rsidTr="006A7B9F">
        <w:trPr>
          <w:trHeight w:val="300"/>
          <w:jc w:val="center"/>
        </w:trPr>
        <w:tc>
          <w:tcPr>
            <w:tcW w:w="1300" w:type="dxa"/>
            <w:shd w:val="clear" w:color="auto" w:fill="auto"/>
            <w:vAlign w:val="center"/>
          </w:tcPr>
          <w:p w14:paraId="3AF97D7F"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18</w:t>
            </w:r>
          </w:p>
        </w:tc>
        <w:tc>
          <w:tcPr>
            <w:tcW w:w="1300" w:type="dxa"/>
            <w:shd w:val="clear" w:color="auto" w:fill="auto"/>
            <w:vAlign w:val="center"/>
          </w:tcPr>
          <w:p w14:paraId="10503420"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0.5900</w:t>
            </w:r>
          </w:p>
        </w:tc>
        <w:tc>
          <w:tcPr>
            <w:tcW w:w="1300" w:type="dxa"/>
            <w:shd w:val="clear" w:color="auto" w:fill="auto"/>
            <w:vAlign w:val="center"/>
          </w:tcPr>
          <w:p w14:paraId="6FEC71EF"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26</w:t>
            </w:r>
          </w:p>
        </w:tc>
        <w:tc>
          <w:tcPr>
            <w:tcW w:w="1300" w:type="dxa"/>
            <w:shd w:val="clear" w:color="auto" w:fill="auto"/>
            <w:vAlign w:val="center"/>
          </w:tcPr>
          <w:p w14:paraId="5CDBD482"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0.8600</w:t>
            </w:r>
          </w:p>
        </w:tc>
      </w:tr>
      <w:tr w:rsidR="0012385C" w:rsidRPr="00ED6EE0" w14:paraId="46A1B3B8" w14:textId="77777777" w:rsidTr="006A7B9F">
        <w:trPr>
          <w:trHeight w:val="300"/>
          <w:jc w:val="center"/>
        </w:trPr>
        <w:tc>
          <w:tcPr>
            <w:tcW w:w="1300" w:type="dxa"/>
            <w:shd w:val="clear" w:color="auto" w:fill="auto"/>
            <w:vAlign w:val="center"/>
          </w:tcPr>
          <w:p w14:paraId="26AB8342"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19</w:t>
            </w:r>
          </w:p>
        </w:tc>
        <w:tc>
          <w:tcPr>
            <w:tcW w:w="1300" w:type="dxa"/>
            <w:shd w:val="clear" w:color="auto" w:fill="auto"/>
            <w:vAlign w:val="center"/>
          </w:tcPr>
          <w:p w14:paraId="1CD74023"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0.6200</w:t>
            </w:r>
          </w:p>
        </w:tc>
        <w:tc>
          <w:tcPr>
            <w:tcW w:w="1300" w:type="dxa"/>
            <w:shd w:val="clear" w:color="auto" w:fill="auto"/>
            <w:vAlign w:val="center"/>
          </w:tcPr>
          <w:p w14:paraId="08C44B4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27</w:t>
            </w:r>
          </w:p>
        </w:tc>
        <w:tc>
          <w:tcPr>
            <w:tcW w:w="1300" w:type="dxa"/>
            <w:shd w:val="clear" w:color="auto" w:fill="auto"/>
            <w:vAlign w:val="center"/>
          </w:tcPr>
          <w:p w14:paraId="6D894825"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0.8950</w:t>
            </w:r>
          </w:p>
        </w:tc>
      </w:tr>
      <w:tr w:rsidR="0012385C" w:rsidRPr="00ED6EE0" w14:paraId="4888B3AA" w14:textId="77777777" w:rsidTr="006A7B9F">
        <w:trPr>
          <w:trHeight w:val="300"/>
          <w:jc w:val="center"/>
        </w:trPr>
        <w:tc>
          <w:tcPr>
            <w:tcW w:w="1300" w:type="dxa"/>
            <w:shd w:val="clear" w:color="auto" w:fill="auto"/>
            <w:vAlign w:val="center"/>
          </w:tcPr>
          <w:p w14:paraId="4478727C"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20</w:t>
            </w:r>
          </w:p>
        </w:tc>
        <w:tc>
          <w:tcPr>
            <w:tcW w:w="1300" w:type="dxa"/>
            <w:shd w:val="clear" w:color="auto" w:fill="auto"/>
            <w:vAlign w:val="center"/>
          </w:tcPr>
          <w:p w14:paraId="5BCCD450"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0.6500</w:t>
            </w:r>
          </w:p>
        </w:tc>
        <w:tc>
          <w:tcPr>
            <w:tcW w:w="1300" w:type="dxa"/>
            <w:shd w:val="clear" w:color="auto" w:fill="auto"/>
            <w:vAlign w:val="center"/>
          </w:tcPr>
          <w:p w14:paraId="5BF9F606"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28</w:t>
            </w:r>
          </w:p>
        </w:tc>
        <w:tc>
          <w:tcPr>
            <w:tcW w:w="1300" w:type="dxa"/>
            <w:shd w:val="clear" w:color="auto" w:fill="auto"/>
            <w:vAlign w:val="center"/>
          </w:tcPr>
          <w:p w14:paraId="1F6032C7"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0.9300</w:t>
            </w:r>
          </w:p>
        </w:tc>
      </w:tr>
      <w:tr w:rsidR="0012385C" w:rsidRPr="00ED6EE0" w14:paraId="16A6F185" w14:textId="77777777" w:rsidTr="006A7B9F">
        <w:trPr>
          <w:trHeight w:val="300"/>
          <w:jc w:val="center"/>
        </w:trPr>
        <w:tc>
          <w:tcPr>
            <w:tcW w:w="1300" w:type="dxa"/>
            <w:shd w:val="clear" w:color="auto" w:fill="auto"/>
            <w:vAlign w:val="center"/>
          </w:tcPr>
          <w:p w14:paraId="3F616383"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21</w:t>
            </w:r>
          </w:p>
        </w:tc>
        <w:tc>
          <w:tcPr>
            <w:tcW w:w="1300" w:type="dxa"/>
            <w:shd w:val="clear" w:color="auto" w:fill="auto"/>
            <w:vAlign w:val="center"/>
          </w:tcPr>
          <w:p w14:paraId="163381DE"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0.6800</w:t>
            </w:r>
          </w:p>
        </w:tc>
        <w:tc>
          <w:tcPr>
            <w:tcW w:w="1300" w:type="dxa"/>
            <w:shd w:val="clear" w:color="auto" w:fill="auto"/>
            <w:vAlign w:val="center"/>
          </w:tcPr>
          <w:p w14:paraId="5109DCFE"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29</w:t>
            </w:r>
          </w:p>
        </w:tc>
        <w:tc>
          <w:tcPr>
            <w:tcW w:w="1300" w:type="dxa"/>
            <w:shd w:val="clear" w:color="auto" w:fill="auto"/>
            <w:vAlign w:val="center"/>
          </w:tcPr>
          <w:p w14:paraId="026FD0B9"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0.9650</w:t>
            </w:r>
          </w:p>
        </w:tc>
      </w:tr>
      <w:tr w:rsidR="0012385C" w:rsidRPr="00ED6EE0" w14:paraId="7675A434" w14:textId="77777777" w:rsidTr="006A7B9F">
        <w:trPr>
          <w:trHeight w:val="320"/>
          <w:jc w:val="center"/>
        </w:trPr>
        <w:tc>
          <w:tcPr>
            <w:tcW w:w="1300" w:type="dxa"/>
            <w:shd w:val="clear" w:color="auto" w:fill="auto"/>
            <w:vAlign w:val="center"/>
          </w:tcPr>
          <w:p w14:paraId="1D8C4A85"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22</w:t>
            </w:r>
          </w:p>
        </w:tc>
        <w:tc>
          <w:tcPr>
            <w:tcW w:w="1300" w:type="dxa"/>
            <w:shd w:val="clear" w:color="auto" w:fill="auto"/>
            <w:vAlign w:val="center"/>
          </w:tcPr>
          <w:p w14:paraId="2A139A92"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0.7200</w:t>
            </w:r>
          </w:p>
        </w:tc>
        <w:tc>
          <w:tcPr>
            <w:tcW w:w="1300" w:type="dxa"/>
            <w:shd w:val="clear" w:color="auto" w:fill="auto"/>
          </w:tcPr>
          <w:p w14:paraId="4D1DAD1A"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30 o más</w:t>
            </w:r>
          </w:p>
        </w:tc>
        <w:tc>
          <w:tcPr>
            <w:tcW w:w="1300" w:type="dxa"/>
            <w:shd w:val="clear" w:color="auto" w:fill="auto"/>
            <w:hideMark/>
          </w:tcPr>
          <w:p w14:paraId="0686A507" w14:textId="77777777" w:rsidR="00AF1540" w:rsidRPr="00ED6EE0" w:rsidRDefault="00AF1540" w:rsidP="00B73471">
            <w:pPr>
              <w:spacing w:after="0" w:line="240" w:lineRule="auto"/>
              <w:jc w:val="center"/>
              <w:rPr>
                <w:rFonts w:ascii="Arial" w:eastAsia="Times New Roman" w:hAnsi="Arial" w:cs="Arial"/>
                <w:lang w:eastAsia="es-ES"/>
              </w:rPr>
            </w:pPr>
            <w:r w:rsidRPr="00ED6EE0">
              <w:rPr>
                <w:rFonts w:ascii="Arial" w:eastAsia="Times New Roman" w:hAnsi="Arial" w:cs="Arial"/>
                <w:lang w:eastAsia="es-ES"/>
              </w:rPr>
              <w:t>1.0000</w:t>
            </w:r>
          </w:p>
        </w:tc>
      </w:tr>
    </w:tbl>
    <w:p w14:paraId="1A29549B" w14:textId="77777777" w:rsidR="00077A3D" w:rsidRPr="00ED6EE0" w:rsidRDefault="00077A3D" w:rsidP="00B73471">
      <w:pPr>
        <w:spacing w:after="0" w:line="240" w:lineRule="auto"/>
        <w:jc w:val="both"/>
        <w:rPr>
          <w:rFonts w:ascii="Arial" w:hAnsi="Arial" w:cs="Arial"/>
          <w:b/>
        </w:rPr>
      </w:pPr>
    </w:p>
    <w:p w14:paraId="3E9F7F92" w14:textId="77777777" w:rsidR="00AF1540" w:rsidRPr="00ED6EE0" w:rsidRDefault="00AF1540" w:rsidP="00B73471">
      <w:pPr>
        <w:spacing w:after="0" w:line="240" w:lineRule="auto"/>
        <w:jc w:val="both"/>
        <w:rPr>
          <w:rFonts w:ascii="Arial" w:hAnsi="Arial" w:cs="Arial"/>
        </w:rPr>
      </w:pPr>
      <w:r w:rsidRPr="00ED6EE0">
        <w:rPr>
          <w:rFonts w:ascii="Arial" w:hAnsi="Arial" w:cs="Arial"/>
          <w:b/>
        </w:rPr>
        <w:t xml:space="preserve">Décimo </w:t>
      </w:r>
      <w:r w:rsidR="006C6693" w:rsidRPr="00ED6EE0">
        <w:rPr>
          <w:rFonts w:ascii="Arial" w:hAnsi="Arial" w:cs="Arial"/>
          <w:b/>
        </w:rPr>
        <w:t>cuarto</w:t>
      </w:r>
      <w:r w:rsidRPr="00ED6EE0">
        <w:rPr>
          <w:rFonts w:ascii="Arial" w:hAnsi="Arial" w:cs="Arial"/>
          <w:b/>
        </w:rPr>
        <w:t>. Pensión por fallecimiento por causas ajenas al trabajo de las personas servidoras públicas en transición</w:t>
      </w:r>
    </w:p>
    <w:p w14:paraId="07EDE5E6" w14:textId="77777777" w:rsidR="00077A3D" w:rsidRPr="00ED6EE0" w:rsidRDefault="00077A3D" w:rsidP="00844640">
      <w:pPr>
        <w:spacing w:after="0" w:line="240" w:lineRule="auto"/>
        <w:jc w:val="both"/>
        <w:rPr>
          <w:rFonts w:ascii="Arial" w:hAnsi="Arial" w:cs="Arial"/>
        </w:rPr>
      </w:pPr>
    </w:p>
    <w:p w14:paraId="4C996492" w14:textId="77777777" w:rsidR="00844640" w:rsidRPr="00ED6EE0" w:rsidRDefault="00844640" w:rsidP="00844640">
      <w:pPr>
        <w:spacing w:after="0" w:line="240" w:lineRule="auto"/>
        <w:jc w:val="both"/>
        <w:rPr>
          <w:rFonts w:ascii="Arial" w:hAnsi="Arial" w:cs="Arial"/>
        </w:rPr>
      </w:pPr>
      <w:r w:rsidRPr="00ED6EE0">
        <w:rPr>
          <w:rFonts w:ascii="Arial" w:hAnsi="Arial" w:cs="Arial"/>
        </w:rPr>
        <w:t xml:space="preserve">Tratándose de las </w:t>
      </w:r>
      <w:r w:rsidRPr="00ED6EE0">
        <w:rPr>
          <w:rFonts w:ascii="Arial" w:hAnsi="Arial" w:cs="Arial"/>
          <w:bCs/>
        </w:rPr>
        <w:t>personas</w:t>
      </w:r>
      <w:r w:rsidRPr="00ED6EE0">
        <w:rPr>
          <w:rFonts w:ascii="Arial" w:hAnsi="Arial" w:cs="Arial"/>
        </w:rPr>
        <w:t xml:space="preserve"> servidoras públicas en transición, el monto de la pensión por fallecimiento por causas ajenas al riesgo de trabajo a que se refiere el artículo 127 de esta ley, será el resultado de la multiplicación del salario regulador por el factor E señalado en el artículo décimo tercero transitorio de este decreto.</w:t>
      </w:r>
    </w:p>
    <w:p w14:paraId="33B421D6" w14:textId="77777777" w:rsidR="00077A3D" w:rsidRPr="00ED6EE0" w:rsidRDefault="00077A3D" w:rsidP="00BC4873">
      <w:pPr>
        <w:spacing w:after="0" w:line="360" w:lineRule="auto"/>
        <w:ind w:firstLine="708"/>
        <w:jc w:val="both"/>
        <w:rPr>
          <w:rFonts w:ascii="Arial" w:eastAsia="Calibri" w:hAnsi="Arial" w:cs="Arial"/>
          <w:sz w:val="24"/>
          <w:szCs w:val="24"/>
        </w:rPr>
      </w:pPr>
    </w:p>
    <w:p w14:paraId="2082DEB1" w14:textId="21933B29" w:rsidR="006D3857" w:rsidRPr="00ED6EE0" w:rsidRDefault="006D3857" w:rsidP="00BC4873">
      <w:pPr>
        <w:spacing w:after="0" w:line="360" w:lineRule="auto"/>
        <w:ind w:firstLine="708"/>
        <w:jc w:val="both"/>
        <w:rPr>
          <w:rFonts w:ascii="Arial" w:eastAsia="Calibri" w:hAnsi="Arial" w:cs="Arial"/>
          <w:sz w:val="24"/>
          <w:szCs w:val="24"/>
        </w:rPr>
      </w:pPr>
      <w:r w:rsidRPr="00ED6EE0">
        <w:rPr>
          <w:rFonts w:ascii="Arial" w:eastAsia="Calibri" w:hAnsi="Arial" w:cs="Arial"/>
          <w:sz w:val="24"/>
          <w:szCs w:val="24"/>
        </w:rPr>
        <w:t>Protest</w:t>
      </w:r>
      <w:r w:rsidR="00384897" w:rsidRPr="00ED6EE0">
        <w:rPr>
          <w:rFonts w:ascii="Arial" w:eastAsia="Calibri" w:hAnsi="Arial" w:cs="Arial"/>
          <w:sz w:val="24"/>
          <w:szCs w:val="24"/>
        </w:rPr>
        <w:t>amos</w:t>
      </w:r>
      <w:r w:rsidRPr="00ED6EE0">
        <w:rPr>
          <w:rFonts w:ascii="Arial" w:eastAsia="Calibri" w:hAnsi="Arial" w:cs="Arial"/>
          <w:sz w:val="24"/>
          <w:szCs w:val="24"/>
        </w:rPr>
        <w:t xml:space="preserve"> lo necesario en la ciudad de Mérida, Yucatán a los </w:t>
      </w:r>
      <w:r w:rsidR="002A4C1A" w:rsidRPr="00ED6EE0">
        <w:rPr>
          <w:rFonts w:ascii="Arial" w:eastAsia="Calibri" w:hAnsi="Arial" w:cs="Arial"/>
          <w:sz w:val="24"/>
          <w:szCs w:val="24"/>
        </w:rPr>
        <w:t>12</w:t>
      </w:r>
      <w:r w:rsidR="00384897" w:rsidRPr="00ED6EE0">
        <w:rPr>
          <w:rFonts w:ascii="Arial" w:eastAsia="Calibri" w:hAnsi="Arial" w:cs="Arial"/>
          <w:sz w:val="24"/>
          <w:szCs w:val="24"/>
        </w:rPr>
        <w:t xml:space="preserve"> </w:t>
      </w:r>
      <w:r w:rsidRPr="00ED6EE0">
        <w:rPr>
          <w:rFonts w:ascii="Arial" w:eastAsia="Calibri" w:hAnsi="Arial" w:cs="Arial"/>
          <w:sz w:val="24"/>
          <w:szCs w:val="24"/>
        </w:rPr>
        <w:t xml:space="preserve">días del mes de </w:t>
      </w:r>
      <w:r w:rsidR="00384897" w:rsidRPr="00ED6EE0">
        <w:rPr>
          <w:rFonts w:ascii="Arial" w:eastAsia="Calibri" w:hAnsi="Arial" w:cs="Arial"/>
          <w:sz w:val="24"/>
          <w:szCs w:val="24"/>
        </w:rPr>
        <w:t>ju</w:t>
      </w:r>
      <w:r w:rsidR="00051B89" w:rsidRPr="00ED6EE0">
        <w:rPr>
          <w:rFonts w:ascii="Arial" w:eastAsia="Calibri" w:hAnsi="Arial" w:cs="Arial"/>
          <w:sz w:val="24"/>
          <w:szCs w:val="24"/>
        </w:rPr>
        <w:t>l</w:t>
      </w:r>
      <w:r w:rsidR="00384897" w:rsidRPr="00ED6EE0">
        <w:rPr>
          <w:rFonts w:ascii="Arial" w:eastAsia="Calibri" w:hAnsi="Arial" w:cs="Arial"/>
          <w:sz w:val="24"/>
          <w:szCs w:val="24"/>
        </w:rPr>
        <w:t>io del año 2022</w:t>
      </w:r>
      <w:r w:rsidRPr="00ED6EE0">
        <w:rPr>
          <w:rFonts w:ascii="Arial" w:eastAsia="Calibri" w:hAnsi="Arial" w:cs="Arial"/>
          <w:sz w:val="24"/>
          <w:szCs w:val="24"/>
        </w:rPr>
        <w:t>.</w:t>
      </w:r>
    </w:p>
    <w:p w14:paraId="57A5FEDF" w14:textId="77777777" w:rsidR="001F02BD" w:rsidRPr="00ED6EE0" w:rsidRDefault="001F02BD" w:rsidP="00BC4873">
      <w:pPr>
        <w:spacing w:after="0" w:line="360" w:lineRule="auto"/>
        <w:ind w:firstLine="708"/>
        <w:jc w:val="both"/>
        <w:rPr>
          <w:rFonts w:ascii="Arial" w:eastAsia="Calibri" w:hAnsi="Arial" w:cs="Arial"/>
          <w:sz w:val="24"/>
          <w:szCs w:val="24"/>
        </w:rPr>
      </w:pPr>
    </w:p>
    <w:p w14:paraId="162F914C" w14:textId="77777777" w:rsidR="006D3857" w:rsidRPr="00ED6EE0" w:rsidRDefault="006D3857" w:rsidP="00BC4873">
      <w:pPr>
        <w:spacing w:after="0" w:line="360" w:lineRule="auto"/>
        <w:jc w:val="center"/>
        <w:rPr>
          <w:rFonts w:ascii="Arial" w:eastAsia="Calibri" w:hAnsi="Arial" w:cs="Arial"/>
          <w:b/>
          <w:sz w:val="24"/>
          <w:szCs w:val="24"/>
        </w:rPr>
      </w:pPr>
      <w:r w:rsidRPr="00ED6EE0">
        <w:rPr>
          <w:rFonts w:ascii="Arial" w:eastAsia="Calibri" w:hAnsi="Arial" w:cs="Arial"/>
          <w:b/>
          <w:sz w:val="24"/>
          <w:szCs w:val="24"/>
        </w:rPr>
        <w:t>ATENTAMENTE</w:t>
      </w:r>
      <w:r w:rsidR="00334CA9" w:rsidRPr="00ED6EE0">
        <w:rPr>
          <w:rFonts w:ascii="Arial" w:eastAsia="Calibri" w:hAnsi="Arial" w:cs="Arial"/>
          <w:b/>
          <w:sz w:val="24"/>
          <w:szCs w:val="24"/>
        </w:rPr>
        <w:t>:</w:t>
      </w:r>
    </w:p>
    <w:p w14:paraId="39E5D3BF" w14:textId="0E366888" w:rsidR="002F4B34" w:rsidRPr="00ED6EE0" w:rsidRDefault="00051B89" w:rsidP="00BC4873">
      <w:pPr>
        <w:spacing w:after="0" w:line="240" w:lineRule="auto"/>
        <w:jc w:val="both"/>
        <w:rPr>
          <w:rFonts w:ascii="Arial" w:eastAsia="Calibri" w:hAnsi="Arial" w:cs="Arial"/>
          <w:b/>
          <w:sz w:val="24"/>
          <w:szCs w:val="24"/>
        </w:rPr>
      </w:pPr>
      <w:r w:rsidRPr="00ED6EE0">
        <w:rPr>
          <w:rFonts w:ascii="Arial" w:eastAsia="Calibri" w:hAnsi="Arial" w:cs="Arial"/>
          <w:b/>
          <w:sz w:val="24"/>
          <w:szCs w:val="24"/>
        </w:rPr>
        <w:t>La</w:t>
      </w:r>
      <w:r w:rsidR="003D2B96" w:rsidRPr="00ED6EE0">
        <w:rPr>
          <w:rFonts w:ascii="Arial" w:eastAsia="Calibri" w:hAnsi="Arial" w:cs="Arial"/>
          <w:b/>
          <w:sz w:val="24"/>
          <w:szCs w:val="24"/>
        </w:rPr>
        <w:t xml:space="preserve">s </w:t>
      </w:r>
      <w:r w:rsidRPr="00ED6EE0">
        <w:rPr>
          <w:rFonts w:ascii="Arial" w:eastAsia="Calibri" w:hAnsi="Arial" w:cs="Arial"/>
          <w:b/>
          <w:sz w:val="24"/>
          <w:szCs w:val="24"/>
        </w:rPr>
        <w:t>y los D</w:t>
      </w:r>
      <w:r w:rsidR="002F4B34" w:rsidRPr="00ED6EE0">
        <w:rPr>
          <w:rFonts w:ascii="Arial" w:eastAsia="Calibri" w:hAnsi="Arial" w:cs="Arial"/>
          <w:b/>
          <w:sz w:val="24"/>
          <w:szCs w:val="24"/>
        </w:rPr>
        <w:t>iputados integrantes de la Comisión Especial para la atención de la situación del Instituto de Seguridad Social de los Trabajadores del Estado de Yucat</w:t>
      </w:r>
      <w:r w:rsidR="00F43C47" w:rsidRPr="00ED6EE0">
        <w:rPr>
          <w:rFonts w:ascii="Arial" w:eastAsia="Calibri" w:hAnsi="Arial" w:cs="Arial"/>
          <w:b/>
          <w:sz w:val="24"/>
          <w:szCs w:val="24"/>
        </w:rPr>
        <w:t>án</w:t>
      </w:r>
      <w:r w:rsidR="00D90C2C" w:rsidRPr="00ED6EE0">
        <w:rPr>
          <w:rFonts w:ascii="Arial" w:eastAsia="Calibri" w:hAnsi="Arial" w:cs="Arial"/>
          <w:b/>
          <w:sz w:val="24"/>
          <w:szCs w:val="24"/>
        </w:rPr>
        <w:t xml:space="preserve"> de la LXIII legislatura</w:t>
      </w:r>
      <w:r w:rsidR="00F43C47" w:rsidRPr="00ED6EE0">
        <w:rPr>
          <w:rFonts w:ascii="Arial" w:eastAsia="Calibri" w:hAnsi="Arial" w:cs="Arial"/>
          <w:b/>
          <w:sz w:val="24"/>
          <w:szCs w:val="24"/>
        </w:rPr>
        <w:t>.</w:t>
      </w:r>
    </w:p>
    <w:tbl>
      <w:tblPr>
        <w:tblStyle w:val="Tablaconcuadrcula"/>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2385C" w:rsidRPr="00ED6EE0" w14:paraId="6E7B4201" w14:textId="77777777" w:rsidTr="00ED6EE0">
        <w:tc>
          <w:tcPr>
            <w:tcW w:w="4820" w:type="dxa"/>
          </w:tcPr>
          <w:p w14:paraId="40F916A3" w14:textId="77777777" w:rsidR="00423B84" w:rsidRPr="00ED6EE0" w:rsidRDefault="00423B84" w:rsidP="00423B84">
            <w:pPr>
              <w:jc w:val="center"/>
              <w:rPr>
                <w:rFonts w:ascii="Arial" w:hAnsi="Arial" w:cs="Arial"/>
                <w:b/>
                <w:sz w:val="20"/>
                <w:szCs w:val="20"/>
                <w:lang w:val="es-ES"/>
              </w:rPr>
            </w:pPr>
          </w:p>
          <w:p w14:paraId="2EE6334C" w14:textId="77777777" w:rsidR="00233FC9" w:rsidRPr="00ED6EE0" w:rsidRDefault="00233FC9" w:rsidP="00423B84">
            <w:pPr>
              <w:jc w:val="center"/>
              <w:rPr>
                <w:rFonts w:ascii="Arial" w:hAnsi="Arial" w:cs="Arial"/>
                <w:b/>
                <w:sz w:val="20"/>
                <w:szCs w:val="20"/>
                <w:lang w:val="es-ES"/>
              </w:rPr>
            </w:pPr>
          </w:p>
          <w:p w14:paraId="504ABA68" w14:textId="77777777" w:rsidR="002F4B34" w:rsidRPr="00ED6EE0" w:rsidRDefault="002F4B34" w:rsidP="00423B84">
            <w:pPr>
              <w:jc w:val="center"/>
              <w:rPr>
                <w:rFonts w:ascii="Arial" w:hAnsi="Arial" w:cs="Arial"/>
                <w:b/>
                <w:sz w:val="20"/>
                <w:szCs w:val="20"/>
                <w:lang w:val="es-ES"/>
              </w:rPr>
            </w:pPr>
            <w:r w:rsidRPr="00ED6EE0">
              <w:rPr>
                <w:rFonts w:ascii="Arial" w:hAnsi="Arial" w:cs="Arial"/>
                <w:b/>
                <w:sz w:val="20"/>
                <w:szCs w:val="20"/>
                <w:lang w:val="es-ES"/>
              </w:rPr>
              <w:t xml:space="preserve">DIP. JOSÉ CRESENCIO GUTIÉRREZ GONZÁLEZ </w:t>
            </w:r>
          </w:p>
          <w:p w14:paraId="5DDE12C7" w14:textId="77777777" w:rsidR="00334CA9" w:rsidRPr="00ED6EE0" w:rsidRDefault="002F4B34" w:rsidP="00423B84">
            <w:pPr>
              <w:jc w:val="center"/>
              <w:rPr>
                <w:rFonts w:ascii="Arial" w:eastAsia="Calibri" w:hAnsi="Arial" w:cs="Arial"/>
                <w:sz w:val="18"/>
                <w:szCs w:val="18"/>
              </w:rPr>
            </w:pPr>
            <w:r w:rsidRPr="00ED6EE0">
              <w:rPr>
                <w:rFonts w:ascii="Arial" w:hAnsi="Arial" w:cs="Arial"/>
                <w:sz w:val="18"/>
                <w:szCs w:val="18"/>
                <w:lang w:val="es-ES"/>
              </w:rPr>
              <w:t>PRESIDENTE</w:t>
            </w:r>
          </w:p>
        </w:tc>
        <w:tc>
          <w:tcPr>
            <w:tcW w:w="5245" w:type="dxa"/>
          </w:tcPr>
          <w:p w14:paraId="2B8344D2" w14:textId="77777777" w:rsidR="00423B84" w:rsidRPr="00ED6EE0" w:rsidRDefault="00423B84" w:rsidP="00423B84">
            <w:pPr>
              <w:jc w:val="center"/>
              <w:rPr>
                <w:rFonts w:ascii="Arial" w:hAnsi="Arial" w:cs="Arial"/>
                <w:b/>
                <w:sz w:val="20"/>
                <w:szCs w:val="20"/>
              </w:rPr>
            </w:pPr>
          </w:p>
          <w:p w14:paraId="65F3EEAC" w14:textId="77777777" w:rsidR="00233FC9" w:rsidRPr="00ED6EE0" w:rsidRDefault="00233FC9" w:rsidP="00423B84">
            <w:pPr>
              <w:jc w:val="center"/>
              <w:rPr>
                <w:rFonts w:ascii="Arial" w:hAnsi="Arial" w:cs="Arial"/>
                <w:b/>
                <w:sz w:val="20"/>
                <w:szCs w:val="20"/>
              </w:rPr>
            </w:pPr>
          </w:p>
          <w:p w14:paraId="5A183A23" w14:textId="77777777" w:rsidR="00334CA9" w:rsidRPr="00ED6EE0" w:rsidRDefault="002F4B34" w:rsidP="00423B84">
            <w:pPr>
              <w:jc w:val="center"/>
              <w:rPr>
                <w:rFonts w:ascii="Arial" w:eastAsia="Calibri" w:hAnsi="Arial" w:cs="Arial"/>
                <w:b/>
                <w:sz w:val="20"/>
                <w:szCs w:val="20"/>
              </w:rPr>
            </w:pPr>
            <w:r w:rsidRPr="00ED6EE0">
              <w:rPr>
                <w:rFonts w:ascii="Arial" w:hAnsi="Arial" w:cs="Arial"/>
                <w:b/>
                <w:sz w:val="20"/>
                <w:szCs w:val="20"/>
              </w:rPr>
              <w:t>DIP. ERIK JOSÉ RIHANI GONZÁLEZ</w:t>
            </w:r>
            <w:r w:rsidRPr="00ED6EE0">
              <w:rPr>
                <w:rFonts w:ascii="Arial" w:hAnsi="Arial" w:cs="Arial"/>
                <w:b/>
                <w:sz w:val="20"/>
                <w:szCs w:val="20"/>
                <w:lang w:val="es-ES"/>
              </w:rPr>
              <w:t xml:space="preserve"> </w:t>
            </w:r>
            <w:r w:rsidRPr="00ED6EE0">
              <w:rPr>
                <w:rFonts w:ascii="Arial" w:hAnsi="Arial" w:cs="Arial"/>
                <w:sz w:val="18"/>
                <w:szCs w:val="18"/>
                <w:lang w:val="es-ES"/>
              </w:rPr>
              <w:t>VICEPRESIDENTE</w:t>
            </w:r>
          </w:p>
        </w:tc>
      </w:tr>
      <w:tr w:rsidR="00ED6EE0" w:rsidRPr="00ED6EE0" w14:paraId="34E0F7F7" w14:textId="77777777" w:rsidTr="00ED6EE0">
        <w:tc>
          <w:tcPr>
            <w:tcW w:w="4820" w:type="dxa"/>
          </w:tcPr>
          <w:p w14:paraId="1FD364C1" w14:textId="77777777" w:rsidR="00ED6EE0" w:rsidRPr="00ED6EE0" w:rsidRDefault="00ED6EE0" w:rsidP="00ED6EE0">
            <w:pPr>
              <w:jc w:val="center"/>
              <w:rPr>
                <w:rFonts w:ascii="Arial" w:hAnsi="Arial" w:cs="Arial"/>
                <w:b/>
                <w:sz w:val="20"/>
                <w:szCs w:val="20"/>
                <w:lang w:val="es-ES"/>
              </w:rPr>
            </w:pPr>
          </w:p>
          <w:p w14:paraId="0BCD02E1" w14:textId="77777777" w:rsidR="00ED6EE0" w:rsidRPr="00ED6EE0" w:rsidRDefault="00ED6EE0" w:rsidP="00ED6EE0">
            <w:pPr>
              <w:jc w:val="center"/>
              <w:rPr>
                <w:rFonts w:ascii="Arial" w:hAnsi="Arial" w:cs="Arial"/>
                <w:b/>
                <w:sz w:val="20"/>
                <w:szCs w:val="20"/>
                <w:lang w:val="es-ES"/>
              </w:rPr>
            </w:pPr>
          </w:p>
          <w:p w14:paraId="52F41F25" w14:textId="77777777" w:rsidR="00ED6EE0" w:rsidRPr="00ED6EE0" w:rsidRDefault="00ED6EE0" w:rsidP="00ED6EE0">
            <w:pPr>
              <w:jc w:val="center"/>
              <w:rPr>
                <w:rFonts w:ascii="Arial" w:hAnsi="Arial" w:cs="Arial"/>
                <w:b/>
                <w:sz w:val="20"/>
                <w:szCs w:val="20"/>
                <w:lang w:val="es-ES"/>
              </w:rPr>
            </w:pPr>
            <w:r w:rsidRPr="00ED6EE0">
              <w:rPr>
                <w:rFonts w:ascii="Arial" w:hAnsi="Arial" w:cs="Arial"/>
                <w:b/>
                <w:sz w:val="20"/>
                <w:szCs w:val="20"/>
                <w:lang w:val="es-ES"/>
              </w:rPr>
              <w:t>DIP. MANUELA DE JESÚS COCOM BOLIO</w:t>
            </w:r>
          </w:p>
          <w:p w14:paraId="2B6D4473" w14:textId="7A5BAB20" w:rsidR="00ED6EE0" w:rsidRPr="00ED6EE0" w:rsidRDefault="00ED6EE0" w:rsidP="00ED6EE0">
            <w:pPr>
              <w:jc w:val="center"/>
              <w:rPr>
                <w:rFonts w:ascii="Arial" w:eastAsia="Calibri" w:hAnsi="Arial" w:cs="Arial"/>
                <w:sz w:val="18"/>
                <w:szCs w:val="18"/>
              </w:rPr>
            </w:pPr>
            <w:r w:rsidRPr="00ED6EE0">
              <w:rPr>
                <w:rFonts w:ascii="Arial" w:hAnsi="Arial" w:cs="Arial"/>
                <w:sz w:val="18"/>
                <w:szCs w:val="18"/>
                <w:lang w:val="es-ES"/>
              </w:rPr>
              <w:t>VOCAL</w:t>
            </w:r>
          </w:p>
        </w:tc>
        <w:tc>
          <w:tcPr>
            <w:tcW w:w="5245" w:type="dxa"/>
          </w:tcPr>
          <w:p w14:paraId="19E7B098" w14:textId="7F032DDF" w:rsidR="00ED6EE0" w:rsidRPr="00ED6EE0" w:rsidRDefault="00ED6EE0" w:rsidP="00ED6EE0">
            <w:pPr>
              <w:jc w:val="center"/>
              <w:rPr>
                <w:rFonts w:ascii="Arial" w:hAnsi="Arial" w:cs="Arial"/>
                <w:b/>
                <w:sz w:val="20"/>
                <w:szCs w:val="20"/>
                <w:lang w:val="es-ES"/>
              </w:rPr>
            </w:pPr>
          </w:p>
          <w:p w14:paraId="3803CEA1" w14:textId="77777777" w:rsidR="00ED6EE0" w:rsidRPr="00ED6EE0" w:rsidRDefault="00ED6EE0" w:rsidP="00ED6EE0">
            <w:pPr>
              <w:jc w:val="center"/>
              <w:rPr>
                <w:rFonts w:ascii="Arial" w:hAnsi="Arial" w:cs="Arial"/>
                <w:b/>
                <w:sz w:val="20"/>
                <w:szCs w:val="20"/>
                <w:lang w:val="es-ES"/>
              </w:rPr>
            </w:pPr>
          </w:p>
          <w:p w14:paraId="686E6F43" w14:textId="77777777" w:rsidR="00ED6EE0" w:rsidRPr="00ED6EE0" w:rsidRDefault="00ED6EE0" w:rsidP="00ED6EE0">
            <w:pPr>
              <w:jc w:val="center"/>
              <w:rPr>
                <w:rFonts w:ascii="Arial" w:hAnsi="Arial" w:cs="Arial"/>
                <w:b/>
                <w:sz w:val="20"/>
                <w:szCs w:val="20"/>
                <w:lang w:val="es-ES"/>
              </w:rPr>
            </w:pPr>
            <w:r w:rsidRPr="00ED6EE0">
              <w:rPr>
                <w:rFonts w:ascii="Arial" w:hAnsi="Arial" w:cs="Arial"/>
                <w:b/>
                <w:sz w:val="20"/>
                <w:szCs w:val="20"/>
                <w:lang w:val="es-ES"/>
              </w:rPr>
              <w:t>DIP. JESÚS EFRÉN PÉREZ BALLOTE</w:t>
            </w:r>
          </w:p>
          <w:p w14:paraId="6FAF5872" w14:textId="77777777" w:rsidR="00ED6EE0" w:rsidRPr="00ED6EE0" w:rsidRDefault="00ED6EE0" w:rsidP="00ED6EE0">
            <w:pPr>
              <w:jc w:val="center"/>
              <w:rPr>
                <w:rFonts w:ascii="Arial" w:eastAsia="Calibri" w:hAnsi="Arial" w:cs="Arial"/>
                <w:sz w:val="18"/>
                <w:szCs w:val="18"/>
              </w:rPr>
            </w:pPr>
            <w:r w:rsidRPr="00ED6EE0">
              <w:rPr>
                <w:rFonts w:ascii="Arial" w:hAnsi="Arial" w:cs="Arial"/>
                <w:sz w:val="18"/>
                <w:szCs w:val="18"/>
                <w:lang w:val="es-ES"/>
              </w:rPr>
              <w:t>VOCAL</w:t>
            </w:r>
          </w:p>
        </w:tc>
      </w:tr>
      <w:tr w:rsidR="00ED6EE0" w:rsidRPr="00ED6EE0" w14:paraId="7A1156E5" w14:textId="77777777" w:rsidTr="00ED6EE0">
        <w:tc>
          <w:tcPr>
            <w:tcW w:w="4820" w:type="dxa"/>
          </w:tcPr>
          <w:p w14:paraId="482D86F2" w14:textId="77777777" w:rsidR="00ED6EE0" w:rsidRPr="00ED6EE0" w:rsidRDefault="00ED6EE0" w:rsidP="00ED6EE0">
            <w:pPr>
              <w:jc w:val="center"/>
              <w:rPr>
                <w:rFonts w:ascii="Arial" w:hAnsi="Arial" w:cs="Arial"/>
                <w:sz w:val="18"/>
                <w:szCs w:val="18"/>
                <w:lang w:val="es-ES"/>
              </w:rPr>
            </w:pPr>
          </w:p>
          <w:p w14:paraId="320473AD" w14:textId="77777777" w:rsidR="00ED6EE0" w:rsidRPr="00ED6EE0" w:rsidRDefault="00ED6EE0" w:rsidP="00ED6EE0">
            <w:pPr>
              <w:jc w:val="center"/>
              <w:rPr>
                <w:rFonts w:ascii="Arial" w:hAnsi="Arial" w:cs="Arial"/>
                <w:sz w:val="18"/>
                <w:szCs w:val="18"/>
                <w:lang w:val="es-ES"/>
              </w:rPr>
            </w:pPr>
          </w:p>
          <w:p w14:paraId="1BE00CFC" w14:textId="77777777" w:rsidR="00ED6EE0" w:rsidRPr="00ED6EE0" w:rsidRDefault="00ED6EE0" w:rsidP="00ED6EE0">
            <w:pPr>
              <w:jc w:val="center"/>
              <w:rPr>
                <w:rFonts w:ascii="Arial" w:hAnsi="Arial" w:cs="Arial"/>
                <w:b/>
                <w:sz w:val="20"/>
                <w:szCs w:val="20"/>
                <w:lang w:val="es-ES"/>
              </w:rPr>
            </w:pPr>
            <w:r w:rsidRPr="00ED6EE0">
              <w:rPr>
                <w:rFonts w:ascii="Arial" w:hAnsi="Arial" w:cs="Arial"/>
                <w:b/>
                <w:sz w:val="20"/>
                <w:szCs w:val="20"/>
                <w:lang w:val="es-ES"/>
              </w:rPr>
              <w:t>DIP. DAFNE CELINA LÓPEZ OSORIO</w:t>
            </w:r>
          </w:p>
          <w:p w14:paraId="75D638DD" w14:textId="7D5ED677" w:rsidR="00ED6EE0" w:rsidRPr="00ED6EE0" w:rsidRDefault="00ED6EE0" w:rsidP="00ED6EE0">
            <w:pPr>
              <w:jc w:val="center"/>
              <w:rPr>
                <w:rFonts w:ascii="Arial" w:hAnsi="Arial" w:cs="Arial"/>
                <w:sz w:val="18"/>
                <w:szCs w:val="18"/>
                <w:lang w:val="es-ES"/>
              </w:rPr>
            </w:pPr>
            <w:r w:rsidRPr="00ED6EE0">
              <w:rPr>
                <w:rFonts w:ascii="Arial" w:hAnsi="Arial" w:cs="Arial"/>
                <w:sz w:val="18"/>
                <w:szCs w:val="18"/>
                <w:lang w:val="es-ES"/>
              </w:rPr>
              <w:t>VOCAL</w:t>
            </w:r>
          </w:p>
        </w:tc>
        <w:tc>
          <w:tcPr>
            <w:tcW w:w="5245" w:type="dxa"/>
          </w:tcPr>
          <w:p w14:paraId="36507D75" w14:textId="3D400ADF" w:rsidR="00ED6EE0" w:rsidRPr="00ED6EE0" w:rsidRDefault="00ED6EE0" w:rsidP="00ED6EE0">
            <w:pPr>
              <w:jc w:val="center"/>
              <w:rPr>
                <w:rFonts w:ascii="Arial" w:hAnsi="Arial" w:cs="Arial"/>
                <w:b/>
                <w:sz w:val="20"/>
                <w:szCs w:val="20"/>
                <w:lang w:val="es-ES"/>
              </w:rPr>
            </w:pPr>
          </w:p>
          <w:p w14:paraId="5CEDEFEA" w14:textId="77777777" w:rsidR="00ED6EE0" w:rsidRPr="00ED6EE0" w:rsidRDefault="00ED6EE0" w:rsidP="00ED6EE0">
            <w:pPr>
              <w:jc w:val="center"/>
              <w:rPr>
                <w:rFonts w:ascii="Arial" w:hAnsi="Arial" w:cs="Arial"/>
                <w:b/>
                <w:sz w:val="20"/>
                <w:szCs w:val="20"/>
                <w:lang w:val="es-ES"/>
              </w:rPr>
            </w:pPr>
          </w:p>
          <w:p w14:paraId="48E9BF0E" w14:textId="77777777" w:rsidR="00ED6EE0" w:rsidRPr="00ED6EE0" w:rsidRDefault="00ED6EE0" w:rsidP="00ED6EE0">
            <w:pPr>
              <w:jc w:val="center"/>
              <w:rPr>
                <w:rFonts w:ascii="Arial" w:hAnsi="Arial" w:cs="Arial"/>
                <w:b/>
                <w:sz w:val="20"/>
                <w:szCs w:val="20"/>
                <w:lang w:val="es-ES"/>
              </w:rPr>
            </w:pPr>
            <w:r w:rsidRPr="00ED6EE0">
              <w:rPr>
                <w:rFonts w:ascii="Arial" w:hAnsi="Arial" w:cs="Arial"/>
                <w:b/>
                <w:sz w:val="20"/>
                <w:szCs w:val="20"/>
                <w:lang w:val="es-ES"/>
              </w:rPr>
              <w:t>DIP. LUIS RENÉ FERNÁNDEZ VIDAL</w:t>
            </w:r>
          </w:p>
          <w:p w14:paraId="4A5355DA" w14:textId="77777777" w:rsidR="00ED6EE0" w:rsidRPr="00ED6EE0" w:rsidRDefault="00ED6EE0" w:rsidP="00ED6EE0">
            <w:pPr>
              <w:jc w:val="center"/>
              <w:rPr>
                <w:rFonts w:ascii="Arial" w:hAnsi="Arial" w:cs="Arial"/>
                <w:sz w:val="18"/>
                <w:szCs w:val="18"/>
                <w:lang w:val="es-ES"/>
              </w:rPr>
            </w:pPr>
            <w:r w:rsidRPr="00ED6EE0">
              <w:rPr>
                <w:rFonts w:ascii="Arial" w:hAnsi="Arial" w:cs="Arial"/>
                <w:sz w:val="18"/>
                <w:szCs w:val="18"/>
                <w:lang w:val="es-ES"/>
              </w:rPr>
              <w:t>VOCAL</w:t>
            </w:r>
          </w:p>
        </w:tc>
      </w:tr>
      <w:tr w:rsidR="00ED6EE0" w:rsidRPr="00ED6EE0" w14:paraId="2B4C4A83" w14:textId="77777777" w:rsidTr="00ED6EE0">
        <w:tc>
          <w:tcPr>
            <w:tcW w:w="10065" w:type="dxa"/>
            <w:gridSpan w:val="2"/>
          </w:tcPr>
          <w:p w14:paraId="063F9312" w14:textId="4D81214E" w:rsidR="00ED6EE0" w:rsidRPr="00ED6EE0" w:rsidRDefault="00ED6EE0" w:rsidP="00ED6EE0">
            <w:pPr>
              <w:jc w:val="center"/>
              <w:rPr>
                <w:rFonts w:ascii="Arial" w:hAnsi="Arial" w:cs="Arial"/>
                <w:b/>
                <w:sz w:val="20"/>
                <w:szCs w:val="20"/>
                <w:lang w:val="es-ES"/>
              </w:rPr>
            </w:pPr>
          </w:p>
          <w:p w14:paraId="6DE7866C" w14:textId="77777777" w:rsidR="00ED6EE0" w:rsidRPr="00ED6EE0" w:rsidRDefault="00ED6EE0" w:rsidP="00ED6EE0">
            <w:pPr>
              <w:jc w:val="center"/>
              <w:rPr>
                <w:rFonts w:ascii="Arial" w:hAnsi="Arial" w:cs="Arial"/>
                <w:b/>
                <w:sz w:val="20"/>
                <w:szCs w:val="20"/>
                <w:lang w:val="es-ES"/>
              </w:rPr>
            </w:pPr>
          </w:p>
          <w:p w14:paraId="3B6EF8D1" w14:textId="3430460E" w:rsidR="00ED6EE0" w:rsidRPr="00ED6EE0" w:rsidRDefault="00ED6EE0" w:rsidP="00ED6EE0">
            <w:pPr>
              <w:jc w:val="center"/>
              <w:rPr>
                <w:rFonts w:ascii="Arial" w:hAnsi="Arial" w:cs="Arial"/>
                <w:sz w:val="18"/>
                <w:szCs w:val="18"/>
                <w:lang w:val="es-ES"/>
              </w:rPr>
            </w:pPr>
          </w:p>
        </w:tc>
      </w:tr>
      <w:tr w:rsidR="00ED6EE0" w:rsidRPr="00ED6EE0" w14:paraId="4ABAAFEC" w14:textId="77777777" w:rsidTr="00ED6EE0">
        <w:tc>
          <w:tcPr>
            <w:tcW w:w="10065" w:type="dxa"/>
            <w:gridSpan w:val="2"/>
          </w:tcPr>
          <w:p w14:paraId="0868730C" w14:textId="77777777" w:rsidR="00ED6EE0" w:rsidRPr="00ED6EE0" w:rsidRDefault="00ED6EE0" w:rsidP="00ED6EE0">
            <w:pPr>
              <w:jc w:val="center"/>
              <w:rPr>
                <w:rFonts w:ascii="Arial" w:hAnsi="Arial" w:cs="Arial"/>
                <w:b/>
                <w:sz w:val="20"/>
                <w:szCs w:val="20"/>
                <w:lang w:val="es-ES"/>
              </w:rPr>
            </w:pPr>
          </w:p>
          <w:p w14:paraId="28D33C3D" w14:textId="3ADD3361" w:rsidR="00ED6EE0" w:rsidRPr="00ED6EE0" w:rsidRDefault="00ED6EE0" w:rsidP="00ED6EE0">
            <w:pPr>
              <w:jc w:val="center"/>
              <w:rPr>
                <w:rFonts w:ascii="Arial" w:hAnsi="Arial" w:cs="Arial"/>
                <w:b/>
                <w:sz w:val="20"/>
                <w:szCs w:val="20"/>
                <w:lang w:val="es-ES"/>
              </w:rPr>
            </w:pPr>
          </w:p>
        </w:tc>
      </w:tr>
    </w:tbl>
    <w:p w14:paraId="76FBE0AD" w14:textId="1281C014" w:rsidR="00B45C53" w:rsidRDefault="006D3857" w:rsidP="007D55D0">
      <w:pPr>
        <w:spacing w:after="0" w:line="240" w:lineRule="auto"/>
        <w:ind w:right="51"/>
        <w:jc w:val="both"/>
        <w:rPr>
          <w:rFonts w:ascii="Arial" w:eastAsia="Calibri" w:hAnsi="Arial" w:cs="Arial"/>
          <w:sz w:val="26"/>
          <w:szCs w:val="26"/>
        </w:rPr>
      </w:pPr>
      <w:r w:rsidRPr="00ED6EE0">
        <w:rPr>
          <w:rFonts w:ascii="Arial" w:eastAsia="Calibri" w:hAnsi="Arial" w:cs="Arial"/>
          <w:sz w:val="16"/>
          <w:szCs w:val="16"/>
        </w:rPr>
        <w:t>Esta hoja de firma</w:t>
      </w:r>
      <w:r w:rsidR="00BC4873" w:rsidRPr="00ED6EE0">
        <w:rPr>
          <w:rFonts w:ascii="Arial" w:eastAsia="Calibri" w:hAnsi="Arial" w:cs="Arial"/>
          <w:sz w:val="16"/>
          <w:szCs w:val="16"/>
        </w:rPr>
        <w:t>s</w:t>
      </w:r>
      <w:r w:rsidRPr="00ED6EE0">
        <w:rPr>
          <w:rFonts w:ascii="Arial" w:eastAsia="Calibri" w:hAnsi="Arial" w:cs="Arial"/>
          <w:sz w:val="16"/>
          <w:szCs w:val="16"/>
        </w:rPr>
        <w:t xml:space="preserve">, pertenece a la Iniciativa </w:t>
      </w:r>
      <w:r w:rsidR="00335A7D" w:rsidRPr="00ED6EE0">
        <w:rPr>
          <w:rFonts w:ascii="Arial" w:hAnsi="Arial" w:cs="Arial"/>
          <w:sz w:val="16"/>
          <w:szCs w:val="16"/>
        </w:rPr>
        <w:t xml:space="preserve">con proyecto de </w:t>
      </w:r>
      <w:r w:rsidR="000B1112" w:rsidRPr="00ED6EE0">
        <w:rPr>
          <w:rFonts w:ascii="Arial" w:hAnsi="Arial" w:cs="Arial"/>
          <w:bCs/>
          <w:sz w:val="16"/>
          <w:szCs w:val="16"/>
        </w:rPr>
        <w:t>Ley de Seguridad Social de los Trabajadores del Estado de Yucatán.</w:t>
      </w:r>
      <w:bookmarkStart w:id="3" w:name="_GoBack"/>
      <w:bookmarkEnd w:id="3"/>
    </w:p>
    <w:sectPr w:rsidR="00B45C5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87F6" w14:textId="77777777" w:rsidR="00A27D76" w:rsidRDefault="00A27D76" w:rsidP="000D2C0F">
      <w:pPr>
        <w:spacing w:after="0" w:line="240" w:lineRule="auto"/>
      </w:pPr>
      <w:r>
        <w:separator/>
      </w:r>
    </w:p>
  </w:endnote>
  <w:endnote w:type="continuationSeparator" w:id="0">
    <w:p w14:paraId="2878E2CE" w14:textId="77777777" w:rsidR="00A27D76" w:rsidRDefault="00A27D76" w:rsidP="000D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Ligh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00389243"/>
      <w:docPartObj>
        <w:docPartGallery w:val="Page Numbers (Bottom of Page)"/>
        <w:docPartUnique/>
      </w:docPartObj>
    </w:sdtPr>
    <w:sdtContent>
      <w:p w14:paraId="26EC5E6E" w14:textId="7F5F45B8" w:rsidR="00FC4A63" w:rsidRPr="00051145" w:rsidRDefault="00FC4A63">
        <w:pPr>
          <w:pStyle w:val="Piedepgina"/>
          <w:jc w:val="right"/>
          <w:rPr>
            <w:rFonts w:ascii="Arial" w:hAnsi="Arial" w:cs="Arial"/>
            <w:sz w:val="20"/>
            <w:szCs w:val="20"/>
          </w:rPr>
        </w:pPr>
        <w:r w:rsidRPr="00051145">
          <w:rPr>
            <w:rFonts w:ascii="Arial" w:hAnsi="Arial" w:cs="Arial"/>
            <w:sz w:val="20"/>
            <w:szCs w:val="20"/>
          </w:rPr>
          <w:fldChar w:fldCharType="begin"/>
        </w:r>
        <w:r w:rsidRPr="00051145">
          <w:rPr>
            <w:rFonts w:ascii="Arial" w:hAnsi="Arial" w:cs="Arial"/>
            <w:sz w:val="20"/>
            <w:szCs w:val="20"/>
          </w:rPr>
          <w:instrText>PAGE   \* MERGEFORMAT</w:instrText>
        </w:r>
        <w:r w:rsidRPr="00051145">
          <w:rPr>
            <w:rFonts w:ascii="Arial" w:hAnsi="Arial" w:cs="Arial"/>
            <w:sz w:val="20"/>
            <w:szCs w:val="20"/>
          </w:rPr>
          <w:fldChar w:fldCharType="separate"/>
        </w:r>
        <w:r w:rsidR="00ED6EE0" w:rsidRPr="00ED6EE0">
          <w:rPr>
            <w:rFonts w:ascii="Arial" w:hAnsi="Arial" w:cs="Arial"/>
            <w:noProof/>
            <w:sz w:val="20"/>
            <w:szCs w:val="20"/>
            <w:lang w:val="es-ES"/>
          </w:rPr>
          <w:t>72</w:t>
        </w:r>
        <w:r w:rsidRPr="00051145">
          <w:rPr>
            <w:rFonts w:ascii="Arial" w:hAnsi="Arial" w:cs="Arial"/>
            <w:sz w:val="20"/>
            <w:szCs w:val="20"/>
          </w:rPr>
          <w:fldChar w:fldCharType="end"/>
        </w:r>
      </w:p>
    </w:sdtContent>
  </w:sdt>
  <w:p w14:paraId="54EF682B" w14:textId="77777777" w:rsidR="00FC4A63" w:rsidRDefault="00FC4A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0FC4" w14:textId="77777777" w:rsidR="00A27D76" w:rsidRDefault="00A27D76" w:rsidP="000D2C0F">
      <w:pPr>
        <w:spacing w:after="0" w:line="240" w:lineRule="auto"/>
      </w:pPr>
      <w:r>
        <w:separator/>
      </w:r>
    </w:p>
  </w:footnote>
  <w:footnote w:type="continuationSeparator" w:id="0">
    <w:p w14:paraId="1B533B49" w14:textId="77777777" w:rsidR="00A27D76" w:rsidRDefault="00A27D76" w:rsidP="000D2C0F">
      <w:pPr>
        <w:spacing w:after="0" w:line="240" w:lineRule="auto"/>
      </w:pPr>
      <w:r>
        <w:continuationSeparator/>
      </w:r>
    </w:p>
  </w:footnote>
  <w:footnote w:id="1">
    <w:p w14:paraId="2E886206" w14:textId="1BFF8CF7" w:rsidR="00FC4A63" w:rsidRPr="003F5BBC" w:rsidRDefault="00FC4A63" w:rsidP="003F5BBC">
      <w:pPr>
        <w:pStyle w:val="Texto"/>
        <w:spacing w:after="0" w:line="240" w:lineRule="auto"/>
        <w:ind w:firstLine="289"/>
        <w:rPr>
          <w:color w:val="000000"/>
          <w:sz w:val="16"/>
          <w:szCs w:val="16"/>
        </w:rPr>
      </w:pPr>
      <w:r w:rsidRPr="003F5BBC">
        <w:rPr>
          <w:rStyle w:val="Refdenotaalpie"/>
          <w:sz w:val="16"/>
          <w:szCs w:val="16"/>
        </w:rPr>
        <w:footnoteRef/>
      </w:r>
      <w:r w:rsidRPr="003F5BBC">
        <w:rPr>
          <w:sz w:val="16"/>
          <w:szCs w:val="16"/>
        </w:rPr>
        <w:t xml:space="preserve"> </w:t>
      </w:r>
      <w:bookmarkStart w:id="2" w:name="Artículo_1o"/>
      <w:r w:rsidRPr="003F5BBC">
        <w:rPr>
          <w:sz w:val="16"/>
          <w:szCs w:val="16"/>
        </w:rPr>
        <w:t>Constitución Política de los Estados Unidos Mexicanos. Última reforma 28/05/2021. Página electrónica: https://www.diputados.gob.mx/LeyesBiblio/index.htm</w:t>
      </w:r>
      <w:r>
        <w:rPr>
          <w:sz w:val="16"/>
          <w:szCs w:val="16"/>
        </w:rPr>
        <w:t>.</w:t>
      </w:r>
      <w:r w:rsidRPr="003F5BBC">
        <w:rPr>
          <w:sz w:val="16"/>
          <w:szCs w:val="16"/>
        </w:rPr>
        <w:t xml:space="preserve"> Consultado en julio de 2022. “</w:t>
      </w:r>
      <w:r w:rsidRPr="003F5BBC">
        <w:rPr>
          <w:b/>
          <w:color w:val="000000"/>
          <w:sz w:val="16"/>
          <w:szCs w:val="16"/>
        </w:rPr>
        <w:t>Artículo 1o</w:t>
      </w:r>
      <w:bookmarkEnd w:id="2"/>
      <w:r w:rsidRPr="003F5BBC">
        <w:rPr>
          <w:b/>
          <w:color w:val="000000"/>
          <w:sz w:val="16"/>
          <w:szCs w:val="16"/>
        </w:rPr>
        <w:t>.</w:t>
      </w:r>
      <w:r w:rsidRPr="003F5BBC">
        <w:rPr>
          <w:color w:val="000000"/>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30872BA4" w14:textId="7E8424E5" w:rsidR="00FC4A63" w:rsidRDefault="00FC4A63">
      <w:pPr>
        <w:pStyle w:val="Textonotapie"/>
      </w:pPr>
    </w:p>
  </w:footnote>
  <w:footnote w:id="2">
    <w:p w14:paraId="35A5C090" w14:textId="2A82DDC7" w:rsidR="00FC4A63" w:rsidRPr="00BB682D" w:rsidRDefault="00FC4A63" w:rsidP="00BB682D">
      <w:pPr>
        <w:pStyle w:val="Textonotapie"/>
        <w:jc w:val="both"/>
        <w:rPr>
          <w:rFonts w:ascii="Arial" w:hAnsi="Arial" w:cs="Arial"/>
          <w:sz w:val="16"/>
          <w:szCs w:val="16"/>
        </w:rPr>
      </w:pPr>
      <w:r w:rsidRPr="00BB682D">
        <w:rPr>
          <w:rStyle w:val="Refdenotaalpie"/>
          <w:rFonts w:ascii="Arial" w:hAnsi="Arial" w:cs="Arial"/>
          <w:sz w:val="16"/>
          <w:szCs w:val="16"/>
        </w:rPr>
        <w:footnoteRef/>
      </w:r>
      <w:r w:rsidRPr="00BB682D">
        <w:rPr>
          <w:rFonts w:ascii="Arial" w:hAnsi="Arial" w:cs="Arial"/>
          <w:sz w:val="16"/>
          <w:szCs w:val="16"/>
        </w:rPr>
        <w:t xml:space="preserve"> Derecho humano a la Seguridad Social. José Luis Belmont Lugo y María de Lourdes Parra García. Primera edición: diciembre, 2017. </w:t>
      </w:r>
      <w:r>
        <w:rPr>
          <w:rFonts w:ascii="Arial" w:hAnsi="Arial" w:cs="Arial"/>
          <w:sz w:val="16"/>
          <w:szCs w:val="16"/>
        </w:rPr>
        <w:t xml:space="preserve">Publicación de la </w:t>
      </w:r>
      <w:r w:rsidRPr="00BB682D">
        <w:rPr>
          <w:rFonts w:ascii="Arial" w:hAnsi="Arial" w:cs="Arial"/>
          <w:sz w:val="16"/>
          <w:szCs w:val="16"/>
        </w:rPr>
        <w:t>Comisión Nacional de los Derechos Humanos. México.</w:t>
      </w:r>
    </w:p>
  </w:footnote>
  <w:footnote w:id="3">
    <w:p w14:paraId="5D6FB98D" w14:textId="77777777" w:rsidR="00FC4A63" w:rsidRPr="00C7176C" w:rsidRDefault="00FC4A63" w:rsidP="006D6BC7">
      <w:pPr>
        <w:pStyle w:val="Textonotapie"/>
        <w:jc w:val="both"/>
        <w:rPr>
          <w:rFonts w:ascii="Arial" w:hAnsi="Arial" w:cs="Arial"/>
          <w:sz w:val="16"/>
          <w:szCs w:val="16"/>
        </w:rPr>
      </w:pPr>
      <w:r w:rsidRPr="00711529">
        <w:rPr>
          <w:rStyle w:val="Refdenotaalpie"/>
          <w:rFonts w:ascii="Arial" w:hAnsi="Arial" w:cs="Arial"/>
          <w:sz w:val="16"/>
          <w:szCs w:val="16"/>
        </w:rPr>
        <w:footnoteRef/>
      </w:r>
      <w:r w:rsidRPr="00711529">
        <w:rPr>
          <w:rFonts w:ascii="Arial" w:hAnsi="Arial" w:cs="Arial"/>
          <w:sz w:val="16"/>
          <w:szCs w:val="16"/>
        </w:rPr>
        <w:t xml:space="preserve"> Datos del Instituto Nacional de Estadística y Geografía (INEGI), consultado en junio de 2022, en la página electrónica: </w:t>
      </w:r>
      <w:r w:rsidRPr="00DF70E6">
        <w:rPr>
          <w:rFonts w:ascii="Arial" w:hAnsi="Arial" w:cs="Arial"/>
          <w:sz w:val="16"/>
          <w:szCs w:val="16"/>
        </w:rPr>
        <w:t>https://www.inegi.org.mx/app/indicadores/?ind=3106002001&amp;tm=8#D3106002001#D3106002001</w:t>
      </w:r>
    </w:p>
    <w:p w14:paraId="222E5142" w14:textId="77777777" w:rsidR="00FC4A63" w:rsidRPr="00711529" w:rsidRDefault="00FC4A63">
      <w:pPr>
        <w:pStyle w:val="Textonotapie"/>
        <w:rPr>
          <w:rFonts w:ascii="Arial" w:hAnsi="Arial" w:cs="Arial"/>
          <w:sz w:val="16"/>
          <w:szCs w:val="16"/>
        </w:rPr>
      </w:pPr>
    </w:p>
  </w:footnote>
  <w:footnote w:id="4">
    <w:p w14:paraId="65F00E31" w14:textId="77777777" w:rsidR="00FC4A63" w:rsidRPr="00C7176C" w:rsidRDefault="00FC4A63" w:rsidP="00F2494E">
      <w:pPr>
        <w:pStyle w:val="Textonotapie"/>
        <w:rPr>
          <w:rFonts w:ascii="Arial" w:hAnsi="Arial" w:cs="Arial"/>
          <w:sz w:val="16"/>
          <w:szCs w:val="16"/>
        </w:rPr>
      </w:pPr>
      <w:r w:rsidRPr="00C7176C">
        <w:rPr>
          <w:rStyle w:val="Refdenotaalpie"/>
          <w:rFonts w:ascii="Arial" w:hAnsi="Arial" w:cs="Arial"/>
          <w:sz w:val="16"/>
          <w:szCs w:val="16"/>
        </w:rPr>
        <w:footnoteRef/>
      </w:r>
      <w:r w:rsidRPr="00C7176C">
        <w:rPr>
          <w:rFonts w:ascii="Arial" w:hAnsi="Arial" w:cs="Arial"/>
          <w:sz w:val="16"/>
          <w:szCs w:val="16"/>
        </w:rPr>
        <w:t xml:space="preserve"> </w:t>
      </w:r>
      <w:proofErr w:type="spellStart"/>
      <w:r w:rsidRPr="00C7176C">
        <w:rPr>
          <w:rFonts w:ascii="Arial" w:hAnsi="Arial" w:cs="Arial"/>
          <w:sz w:val="16"/>
          <w:szCs w:val="16"/>
        </w:rPr>
        <w:t>Idem</w:t>
      </w:r>
      <w:proofErr w:type="spellEnd"/>
      <w:r w:rsidRPr="00C7176C">
        <w:rPr>
          <w:rFonts w:ascii="Arial" w:hAnsi="Arial" w:cs="Arial"/>
          <w:sz w:val="16"/>
          <w:szCs w:val="16"/>
        </w:rPr>
        <w:t>.</w:t>
      </w:r>
    </w:p>
  </w:footnote>
  <w:footnote w:id="5">
    <w:p w14:paraId="455D5700" w14:textId="77777777" w:rsidR="00FC4A63" w:rsidRPr="00E030F4" w:rsidRDefault="00FC4A63" w:rsidP="00E030F4">
      <w:pPr>
        <w:pStyle w:val="Textonotapie"/>
        <w:jc w:val="both"/>
        <w:rPr>
          <w:rFonts w:ascii="Arial" w:hAnsi="Arial" w:cs="Arial"/>
          <w:sz w:val="16"/>
          <w:szCs w:val="16"/>
        </w:rPr>
      </w:pPr>
      <w:r w:rsidRPr="00E030F4">
        <w:rPr>
          <w:rStyle w:val="Refdenotaalpie"/>
          <w:rFonts w:ascii="Arial" w:hAnsi="Arial" w:cs="Arial"/>
          <w:sz w:val="16"/>
          <w:szCs w:val="16"/>
        </w:rPr>
        <w:footnoteRef/>
      </w:r>
      <w:r w:rsidRPr="00E030F4">
        <w:rPr>
          <w:rFonts w:ascii="Arial" w:hAnsi="Arial" w:cs="Arial"/>
          <w:sz w:val="16"/>
          <w:szCs w:val="16"/>
        </w:rPr>
        <w:t xml:space="preserve"> Definición tomada de la jurisprudencia de la Suprema Corte de Justicia de la Nación. Registro digital: 199192. Instancia: Tribunales Colegiados de Circuito. Novena Época. Materias(s): Laboral. Tesis: I.6o.T. J/18. Fuente: Semanario Judicial de la Federación y su Gaceta. Tomo V, Marzo de 1997, página 738. Tipo: Jurisprudencia. Rubro: “SEGURO SOCIAL. PENSIONES POR RIESGO DE TRABAJO. SU CUANTIFICACION.”</w:t>
      </w:r>
    </w:p>
    <w:p w14:paraId="28DF75BD" w14:textId="77777777" w:rsidR="00FC4A63" w:rsidRDefault="00FC4A63">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51" style="width:14.4pt;height:12.8pt" coordsize="" o:spt="100" o:bullet="t" adj="0,,0" path="" stroked="f">
        <v:stroke joinstyle="miter"/>
        <v:imagedata r:id="rId1" o:title="image57"/>
        <v:formulas/>
        <v:path o:connecttype="segments"/>
      </v:shape>
    </w:pict>
  </w:numPicBullet>
  <w:abstractNum w:abstractNumId="0" w15:restartNumberingAfterBreak="0">
    <w:nsid w:val="160A27E3"/>
    <w:multiLevelType w:val="hybridMultilevel"/>
    <w:tmpl w:val="701081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BC4FA9"/>
    <w:multiLevelType w:val="multilevel"/>
    <w:tmpl w:val="35BCFCF6"/>
    <w:styleLink w:val="List58"/>
    <w:lvl w:ilvl="0">
      <w:start w:val="1"/>
      <w:numFmt w:val="upperRoman"/>
      <w:lvlText w:val="%1."/>
      <w:lvlJc w:val="left"/>
      <w:pPr>
        <w:tabs>
          <w:tab w:val="num" w:pos="1051"/>
        </w:tabs>
        <w:ind w:left="1051" w:hanging="786"/>
      </w:pPr>
      <w:rPr>
        <w:rFonts w:ascii="Arial" w:eastAsia="Arial" w:hAnsi="Arial" w:cs="Arial"/>
        <w:position w:val="0"/>
        <w:sz w:val="20"/>
        <w:szCs w:val="20"/>
      </w:rPr>
    </w:lvl>
    <w:lvl w:ilvl="1">
      <w:start w:val="1"/>
      <w:numFmt w:val="lowerLetter"/>
      <w:lvlText w:val="%2."/>
      <w:lvlJc w:val="left"/>
      <w:pPr>
        <w:tabs>
          <w:tab w:val="num" w:pos="1253"/>
        </w:tabs>
        <w:ind w:left="1253" w:hanging="173"/>
      </w:pPr>
      <w:rPr>
        <w:rFonts w:ascii="Arial" w:eastAsia="Arial" w:hAnsi="Arial" w:cs="Arial"/>
        <w:position w:val="0"/>
        <w:sz w:val="20"/>
        <w:szCs w:val="20"/>
      </w:rPr>
    </w:lvl>
    <w:lvl w:ilvl="2">
      <w:start w:val="1"/>
      <w:numFmt w:val="lowerRoman"/>
      <w:lvlText w:val="%3."/>
      <w:lvlJc w:val="left"/>
      <w:pPr>
        <w:tabs>
          <w:tab w:val="num" w:pos="2007"/>
        </w:tabs>
        <w:ind w:left="2007" w:hanging="143"/>
      </w:pPr>
      <w:rPr>
        <w:rFonts w:ascii="Arial" w:eastAsia="Arial" w:hAnsi="Arial" w:cs="Arial"/>
        <w:position w:val="0"/>
        <w:sz w:val="20"/>
        <w:szCs w:val="20"/>
      </w:rPr>
    </w:lvl>
    <w:lvl w:ilvl="3">
      <w:start w:val="1"/>
      <w:numFmt w:val="decimal"/>
      <w:lvlText w:val="%4."/>
      <w:lvlJc w:val="left"/>
      <w:pPr>
        <w:tabs>
          <w:tab w:val="num" w:pos="2693"/>
        </w:tabs>
        <w:ind w:left="2693" w:hanging="173"/>
      </w:pPr>
      <w:rPr>
        <w:rFonts w:ascii="Arial" w:eastAsia="Arial" w:hAnsi="Arial" w:cs="Arial"/>
        <w:position w:val="0"/>
        <w:sz w:val="20"/>
        <w:szCs w:val="20"/>
      </w:rPr>
    </w:lvl>
    <w:lvl w:ilvl="4">
      <w:start w:val="1"/>
      <w:numFmt w:val="lowerLetter"/>
      <w:lvlText w:val="%5."/>
      <w:lvlJc w:val="left"/>
      <w:pPr>
        <w:tabs>
          <w:tab w:val="num" w:pos="3413"/>
        </w:tabs>
        <w:ind w:left="3413" w:hanging="173"/>
      </w:pPr>
      <w:rPr>
        <w:rFonts w:ascii="Arial" w:eastAsia="Arial" w:hAnsi="Arial" w:cs="Arial"/>
        <w:position w:val="0"/>
        <w:sz w:val="20"/>
        <w:szCs w:val="20"/>
      </w:rPr>
    </w:lvl>
    <w:lvl w:ilvl="5">
      <w:start w:val="1"/>
      <w:numFmt w:val="lowerRoman"/>
      <w:lvlText w:val="%6."/>
      <w:lvlJc w:val="left"/>
      <w:pPr>
        <w:tabs>
          <w:tab w:val="num" w:pos="4167"/>
        </w:tabs>
        <w:ind w:left="4167" w:hanging="143"/>
      </w:pPr>
      <w:rPr>
        <w:rFonts w:ascii="Arial" w:eastAsia="Arial" w:hAnsi="Arial" w:cs="Arial"/>
        <w:position w:val="0"/>
        <w:sz w:val="20"/>
        <w:szCs w:val="20"/>
      </w:rPr>
    </w:lvl>
    <w:lvl w:ilvl="6">
      <w:start w:val="1"/>
      <w:numFmt w:val="decimal"/>
      <w:lvlText w:val="%7."/>
      <w:lvlJc w:val="left"/>
      <w:pPr>
        <w:tabs>
          <w:tab w:val="num" w:pos="4853"/>
        </w:tabs>
        <w:ind w:left="4853" w:hanging="173"/>
      </w:pPr>
      <w:rPr>
        <w:rFonts w:ascii="Arial" w:eastAsia="Arial" w:hAnsi="Arial" w:cs="Arial"/>
        <w:position w:val="0"/>
        <w:sz w:val="20"/>
        <w:szCs w:val="20"/>
      </w:rPr>
    </w:lvl>
    <w:lvl w:ilvl="7">
      <w:start w:val="1"/>
      <w:numFmt w:val="lowerLetter"/>
      <w:lvlText w:val="%8."/>
      <w:lvlJc w:val="left"/>
      <w:pPr>
        <w:tabs>
          <w:tab w:val="num" w:pos="5573"/>
        </w:tabs>
        <w:ind w:left="5573" w:hanging="173"/>
      </w:pPr>
      <w:rPr>
        <w:rFonts w:ascii="Arial" w:eastAsia="Arial" w:hAnsi="Arial" w:cs="Arial"/>
        <w:position w:val="0"/>
        <w:sz w:val="20"/>
        <w:szCs w:val="20"/>
      </w:rPr>
    </w:lvl>
    <w:lvl w:ilvl="8">
      <w:start w:val="1"/>
      <w:numFmt w:val="lowerRoman"/>
      <w:lvlText w:val="%9."/>
      <w:lvlJc w:val="left"/>
      <w:pPr>
        <w:tabs>
          <w:tab w:val="num" w:pos="6327"/>
        </w:tabs>
        <w:ind w:left="6327" w:hanging="143"/>
      </w:pPr>
      <w:rPr>
        <w:rFonts w:ascii="Arial" w:eastAsia="Arial" w:hAnsi="Arial" w:cs="Arial"/>
        <w:position w:val="0"/>
        <w:sz w:val="20"/>
        <w:szCs w:val="20"/>
      </w:rPr>
    </w:lvl>
  </w:abstractNum>
  <w:abstractNum w:abstractNumId="2" w15:restartNumberingAfterBreak="0">
    <w:nsid w:val="219A4854"/>
    <w:multiLevelType w:val="hybridMultilevel"/>
    <w:tmpl w:val="4A8AE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4B6EB2"/>
    <w:multiLevelType w:val="hybridMultilevel"/>
    <w:tmpl w:val="D6C6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CF5C94"/>
    <w:multiLevelType w:val="hybridMultilevel"/>
    <w:tmpl w:val="A0488BEE"/>
    <w:lvl w:ilvl="0" w:tplc="087255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CF269C"/>
    <w:multiLevelType w:val="hybridMultilevel"/>
    <w:tmpl w:val="E0FA8AA6"/>
    <w:lvl w:ilvl="0" w:tplc="727A4776">
      <w:start w:val="1"/>
      <w:numFmt w:val="bullet"/>
      <w:lvlText w:val="•"/>
      <w:lvlPicBulletId w:val="0"/>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F413FE">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10B976">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D405B8">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526B86">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26E74E">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4CA8EE">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68E07E">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E21912">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0EE366B"/>
    <w:multiLevelType w:val="multilevel"/>
    <w:tmpl w:val="F656F9A2"/>
    <w:styleLink w:val="List55"/>
    <w:lvl w:ilvl="0">
      <w:start w:val="1"/>
      <w:numFmt w:val="upperRoman"/>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 w15:restartNumberingAfterBreak="0">
    <w:nsid w:val="4BA36EFD"/>
    <w:multiLevelType w:val="multilevel"/>
    <w:tmpl w:val="BD168CAA"/>
    <w:styleLink w:val="List56"/>
    <w:lvl w:ilvl="0">
      <w:start w:val="1"/>
      <w:numFmt w:val="upperRoman"/>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 w15:restartNumberingAfterBreak="0">
    <w:nsid w:val="6CF70987"/>
    <w:multiLevelType w:val="hybridMultilevel"/>
    <w:tmpl w:val="64A0E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6C3515"/>
    <w:multiLevelType w:val="hybridMultilevel"/>
    <w:tmpl w:val="4A02A5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EC0F36"/>
    <w:multiLevelType w:val="hybridMultilevel"/>
    <w:tmpl w:val="66A64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 w:ilvl="0">
        <w:start w:val="1"/>
        <w:numFmt w:val="upperRoman"/>
        <w:lvlText w:val="%1."/>
        <w:lvlJc w:val="left"/>
        <w:rPr>
          <w:rFonts w:ascii="Helvetica LT Std Light" w:eastAsia="Arial" w:hAnsi="Helvetica LT Std Light" w:cs="Arial" w:hint="default"/>
          <w:b w:val="0"/>
          <w:position w:val="0"/>
        </w:rPr>
      </w:lvl>
    </w:lvlOverride>
  </w:num>
  <w:num w:numId="5">
    <w:abstractNumId w:val="7"/>
    <w:lvlOverride w:ilvl="0">
      <w:lvl w:ilvl="0">
        <w:start w:val="1"/>
        <w:numFmt w:val="upperRoman"/>
        <w:lvlText w:val="%1."/>
        <w:lvlJc w:val="left"/>
        <w:rPr>
          <w:rFonts w:ascii="Helvetica LT Std Light" w:eastAsia="Arial" w:hAnsi="Helvetica LT Std Light" w:cs="Arial" w:hint="default"/>
          <w:b w:val="0"/>
          <w:position w:val="0"/>
        </w:rPr>
      </w:lvl>
    </w:lvlOverride>
  </w:num>
  <w:num w:numId="6">
    <w:abstractNumId w:val="1"/>
  </w:num>
  <w:num w:numId="7">
    <w:abstractNumId w:val="6"/>
  </w:num>
  <w:num w:numId="8">
    <w:abstractNumId w:val="7"/>
  </w:num>
  <w:num w:numId="9">
    <w:abstractNumId w:val="4"/>
  </w:num>
  <w:num w:numId="10">
    <w:abstractNumId w:val="5"/>
  </w:num>
  <w:num w:numId="11">
    <w:abstractNumId w:val="9"/>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7D"/>
    <w:rsid w:val="00000B4C"/>
    <w:rsid w:val="000012AA"/>
    <w:rsid w:val="0000234E"/>
    <w:rsid w:val="00011213"/>
    <w:rsid w:val="0001243A"/>
    <w:rsid w:val="00012573"/>
    <w:rsid w:val="00014440"/>
    <w:rsid w:val="00016E03"/>
    <w:rsid w:val="00021072"/>
    <w:rsid w:val="00023DE7"/>
    <w:rsid w:val="000246CC"/>
    <w:rsid w:val="00027F26"/>
    <w:rsid w:val="00031668"/>
    <w:rsid w:val="00031F9C"/>
    <w:rsid w:val="0004371E"/>
    <w:rsid w:val="00044D4E"/>
    <w:rsid w:val="00044DA6"/>
    <w:rsid w:val="0004627E"/>
    <w:rsid w:val="00047802"/>
    <w:rsid w:val="00051145"/>
    <w:rsid w:val="00051991"/>
    <w:rsid w:val="00051B89"/>
    <w:rsid w:val="0005242F"/>
    <w:rsid w:val="00054533"/>
    <w:rsid w:val="00055629"/>
    <w:rsid w:val="0005660B"/>
    <w:rsid w:val="00064C75"/>
    <w:rsid w:val="00065D10"/>
    <w:rsid w:val="00077A3D"/>
    <w:rsid w:val="00081A4F"/>
    <w:rsid w:val="0008407A"/>
    <w:rsid w:val="00085CBB"/>
    <w:rsid w:val="000928C6"/>
    <w:rsid w:val="00092BAD"/>
    <w:rsid w:val="00093B00"/>
    <w:rsid w:val="0009589A"/>
    <w:rsid w:val="000A6825"/>
    <w:rsid w:val="000A7C88"/>
    <w:rsid w:val="000B1112"/>
    <w:rsid w:val="000B1912"/>
    <w:rsid w:val="000B451C"/>
    <w:rsid w:val="000B716B"/>
    <w:rsid w:val="000B7778"/>
    <w:rsid w:val="000B7C79"/>
    <w:rsid w:val="000C4C8E"/>
    <w:rsid w:val="000C54B1"/>
    <w:rsid w:val="000C7B97"/>
    <w:rsid w:val="000D249D"/>
    <w:rsid w:val="000D2C0F"/>
    <w:rsid w:val="000D41FA"/>
    <w:rsid w:val="000D4CE1"/>
    <w:rsid w:val="000D5411"/>
    <w:rsid w:val="000D6FF6"/>
    <w:rsid w:val="000E01A1"/>
    <w:rsid w:val="000E284B"/>
    <w:rsid w:val="000E3922"/>
    <w:rsid w:val="000E72E2"/>
    <w:rsid w:val="000F0BAE"/>
    <w:rsid w:val="000F3833"/>
    <w:rsid w:val="000F3B02"/>
    <w:rsid w:val="000F4F60"/>
    <w:rsid w:val="000F64E2"/>
    <w:rsid w:val="000F7526"/>
    <w:rsid w:val="000F76E7"/>
    <w:rsid w:val="00102F09"/>
    <w:rsid w:val="00104471"/>
    <w:rsid w:val="00105CE6"/>
    <w:rsid w:val="0011044C"/>
    <w:rsid w:val="001134EB"/>
    <w:rsid w:val="00114621"/>
    <w:rsid w:val="00114A5B"/>
    <w:rsid w:val="00115C1C"/>
    <w:rsid w:val="00121968"/>
    <w:rsid w:val="00122032"/>
    <w:rsid w:val="0012385C"/>
    <w:rsid w:val="001259F1"/>
    <w:rsid w:val="0012620B"/>
    <w:rsid w:val="001270D4"/>
    <w:rsid w:val="001329C9"/>
    <w:rsid w:val="00132B29"/>
    <w:rsid w:val="001423C3"/>
    <w:rsid w:val="00142D2E"/>
    <w:rsid w:val="00143012"/>
    <w:rsid w:val="00144F5E"/>
    <w:rsid w:val="00146B89"/>
    <w:rsid w:val="00150848"/>
    <w:rsid w:val="001527A0"/>
    <w:rsid w:val="00154115"/>
    <w:rsid w:val="00155B52"/>
    <w:rsid w:val="00160959"/>
    <w:rsid w:val="001624FB"/>
    <w:rsid w:val="00162C94"/>
    <w:rsid w:val="00164D56"/>
    <w:rsid w:val="0017577B"/>
    <w:rsid w:val="001759BE"/>
    <w:rsid w:val="001853AB"/>
    <w:rsid w:val="0018797B"/>
    <w:rsid w:val="00187B44"/>
    <w:rsid w:val="00191156"/>
    <w:rsid w:val="00192607"/>
    <w:rsid w:val="00192704"/>
    <w:rsid w:val="001932FC"/>
    <w:rsid w:val="00194E1E"/>
    <w:rsid w:val="001A1E6D"/>
    <w:rsid w:val="001A6ED0"/>
    <w:rsid w:val="001B0505"/>
    <w:rsid w:val="001B3280"/>
    <w:rsid w:val="001B41B1"/>
    <w:rsid w:val="001B7AE2"/>
    <w:rsid w:val="001B7E20"/>
    <w:rsid w:val="001C2501"/>
    <w:rsid w:val="001C79ED"/>
    <w:rsid w:val="001D2132"/>
    <w:rsid w:val="001D24FA"/>
    <w:rsid w:val="001D25D6"/>
    <w:rsid w:val="001D7679"/>
    <w:rsid w:val="001E1310"/>
    <w:rsid w:val="001F02BD"/>
    <w:rsid w:val="001F2A4B"/>
    <w:rsid w:val="001F49E1"/>
    <w:rsid w:val="001F4EA6"/>
    <w:rsid w:val="001F67FF"/>
    <w:rsid w:val="00200570"/>
    <w:rsid w:val="0020722F"/>
    <w:rsid w:val="00207F1C"/>
    <w:rsid w:val="00212AA2"/>
    <w:rsid w:val="002307E5"/>
    <w:rsid w:val="00231209"/>
    <w:rsid w:val="002337D6"/>
    <w:rsid w:val="00233815"/>
    <w:rsid w:val="00233FC9"/>
    <w:rsid w:val="00240865"/>
    <w:rsid w:val="00243F24"/>
    <w:rsid w:val="00246A5D"/>
    <w:rsid w:val="002513AB"/>
    <w:rsid w:val="002521A7"/>
    <w:rsid w:val="002530AC"/>
    <w:rsid w:val="002560FA"/>
    <w:rsid w:val="002615DA"/>
    <w:rsid w:val="002623F0"/>
    <w:rsid w:val="00262BFB"/>
    <w:rsid w:val="002653E1"/>
    <w:rsid w:val="002655D4"/>
    <w:rsid w:val="00265C92"/>
    <w:rsid w:val="002670FD"/>
    <w:rsid w:val="0026741C"/>
    <w:rsid w:val="00271E5B"/>
    <w:rsid w:val="00272517"/>
    <w:rsid w:val="00280D52"/>
    <w:rsid w:val="00281535"/>
    <w:rsid w:val="002A1E7F"/>
    <w:rsid w:val="002A4C1A"/>
    <w:rsid w:val="002A69EB"/>
    <w:rsid w:val="002A766F"/>
    <w:rsid w:val="002B32C9"/>
    <w:rsid w:val="002B378B"/>
    <w:rsid w:val="002B4758"/>
    <w:rsid w:val="002B56A6"/>
    <w:rsid w:val="002B5F45"/>
    <w:rsid w:val="002B6EEC"/>
    <w:rsid w:val="002C0D7F"/>
    <w:rsid w:val="002C7E05"/>
    <w:rsid w:val="002D05FC"/>
    <w:rsid w:val="002D4AB2"/>
    <w:rsid w:val="002D5C90"/>
    <w:rsid w:val="002D67E0"/>
    <w:rsid w:val="002D6D31"/>
    <w:rsid w:val="002D76D2"/>
    <w:rsid w:val="002E30D3"/>
    <w:rsid w:val="002E543B"/>
    <w:rsid w:val="002E71B3"/>
    <w:rsid w:val="002E7472"/>
    <w:rsid w:val="002E76D9"/>
    <w:rsid w:val="002F4B34"/>
    <w:rsid w:val="002F55B8"/>
    <w:rsid w:val="002F5EBF"/>
    <w:rsid w:val="002F6344"/>
    <w:rsid w:val="002F74B5"/>
    <w:rsid w:val="00300064"/>
    <w:rsid w:val="0030144C"/>
    <w:rsid w:val="00302212"/>
    <w:rsid w:val="00302800"/>
    <w:rsid w:val="00310523"/>
    <w:rsid w:val="00310E3C"/>
    <w:rsid w:val="00311A37"/>
    <w:rsid w:val="00311C5B"/>
    <w:rsid w:val="00312465"/>
    <w:rsid w:val="00316783"/>
    <w:rsid w:val="0031710A"/>
    <w:rsid w:val="0032139B"/>
    <w:rsid w:val="00321B67"/>
    <w:rsid w:val="003227CD"/>
    <w:rsid w:val="00324F82"/>
    <w:rsid w:val="00325B6A"/>
    <w:rsid w:val="00327DCE"/>
    <w:rsid w:val="00330752"/>
    <w:rsid w:val="00334960"/>
    <w:rsid w:val="00334CA9"/>
    <w:rsid w:val="003352E2"/>
    <w:rsid w:val="003352EE"/>
    <w:rsid w:val="003359E5"/>
    <w:rsid w:val="00335A7D"/>
    <w:rsid w:val="0033678F"/>
    <w:rsid w:val="00336F4F"/>
    <w:rsid w:val="00337734"/>
    <w:rsid w:val="003437DA"/>
    <w:rsid w:val="00344BC7"/>
    <w:rsid w:val="00344F2C"/>
    <w:rsid w:val="003466C3"/>
    <w:rsid w:val="00350757"/>
    <w:rsid w:val="003526D0"/>
    <w:rsid w:val="00353245"/>
    <w:rsid w:val="00356E20"/>
    <w:rsid w:val="00363F3A"/>
    <w:rsid w:val="0036514E"/>
    <w:rsid w:val="003662C5"/>
    <w:rsid w:val="00370EBC"/>
    <w:rsid w:val="003747AA"/>
    <w:rsid w:val="003756CE"/>
    <w:rsid w:val="00375D21"/>
    <w:rsid w:val="00382581"/>
    <w:rsid w:val="00383ABB"/>
    <w:rsid w:val="00383FA6"/>
    <w:rsid w:val="00384897"/>
    <w:rsid w:val="0039412D"/>
    <w:rsid w:val="00395EDF"/>
    <w:rsid w:val="0039623E"/>
    <w:rsid w:val="003969B0"/>
    <w:rsid w:val="00397609"/>
    <w:rsid w:val="00397F6C"/>
    <w:rsid w:val="003A07B8"/>
    <w:rsid w:val="003A1525"/>
    <w:rsid w:val="003A6D1D"/>
    <w:rsid w:val="003C0670"/>
    <w:rsid w:val="003C0D79"/>
    <w:rsid w:val="003C219A"/>
    <w:rsid w:val="003C4E29"/>
    <w:rsid w:val="003C52C3"/>
    <w:rsid w:val="003C609F"/>
    <w:rsid w:val="003C7A56"/>
    <w:rsid w:val="003D2B96"/>
    <w:rsid w:val="003D4301"/>
    <w:rsid w:val="003D6297"/>
    <w:rsid w:val="003D6588"/>
    <w:rsid w:val="003D6E62"/>
    <w:rsid w:val="003E0CB5"/>
    <w:rsid w:val="003E187D"/>
    <w:rsid w:val="003E1C87"/>
    <w:rsid w:val="003E2E9D"/>
    <w:rsid w:val="003E6411"/>
    <w:rsid w:val="003F0688"/>
    <w:rsid w:val="003F08F8"/>
    <w:rsid w:val="003F1B63"/>
    <w:rsid w:val="003F22A1"/>
    <w:rsid w:val="003F26B0"/>
    <w:rsid w:val="003F5BBC"/>
    <w:rsid w:val="004054BC"/>
    <w:rsid w:val="00406357"/>
    <w:rsid w:val="004078FF"/>
    <w:rsid w:val="00415E50"/>
    <w:rsid w:val="00421B98"/>
    <w:rsid w:val="00422321"/>
    <w:rsid w:val="00423B84"/>
    <w:rsid w:val="00424C13"/>
    <w:rsid w:val="004264F3"/>
    <w:rsid w:val="00427278"/>
    <w:rsid w:val="00427BAB"/>
    <w:rsid w:val="00433669"/>
    <w:rsid w:val="004421AE"/>
    <w:rsid w:val="00442E94"/>
    <w:rsid w:val="0044390C"/>
    <w:rsid w:val="00443B1A"/>
    <w:rsid w:val="004453E7"/>
    <w:rsid w:val="0044568A"/>
    <w:rsid w:val="004471AC"/>
    <w:rsid w:val="00450F53"/>
    <w:rsid w:val="00451A70"/>
    <w:rsid w:val="00452C4F"/>
    <w:rsid w:val="0045583D"/>
    <w:rsid w:val="00456473"/>
    <w:rsid w:val="004617DB"/>
    <w:rsid w:val="00463241"/>
    <w:rsid w:val="004634F8"/>
    <w:rsid w:val="0046457F"/>
    <w:rsid w:val="00467C65"/>
    <w:rsid w:val="004717F7"/>
    <w:rsid w:val="0047392F"/>
    <w:rsid w:val="00473B41"/>
    <w:rsid w:val="00476FAE"/>
    <w:rsid w:val="0048627D"/>
    <w:rsid w:val="00487746"/>
    <w:rsid w:val="00491EEE"/>
    <w:rsid w:val="00497B69"/>
    <w:rsid w:val="004A0F98"/>
    <w:rsid w:val="004A19A9"/>
    <w:rsid w:val="004A2998"/>
    <w:rsid w:val="004A7D60"/>
    <w:rsid w:val="004B0307"/>
    <w:rsid w:val="004B3B3D"/>
    <w:rsid w:val="004B4398"/>
    <w:rsid w:val="004B7EDD"/>
    <w:rsid w:val="004C0C7A"/>
    <w:rsid w:val="004C3B9E"/>
    <w:rsid w:val="004C4B18"/>
    <w:rsid w:val="004C662B"/>
    <w:rsid w:val="004C7F54"/>
    <w:rsid w:val="004D1F49"/>
    <w:rsid w:val="004D2741"/>
    <w:rsid w:val="004D5AB6"/>
    <w:rsid w:val="004D67AE"/>
    <w:rsid w:val="004E4ED1"/>
    <w:rsid w:val="004E69CC"/>
    <w:rsid w:val="004E79F8"/>
    <w:rsid w:val="004F3A98"/>
    <w:rsid w:val="004F4EA9"/>
    <w:rsid w:val="004F6023"/>
    <w:rsid w:val="0050037E"/>
    <w:rsid w:val="00500B37"/>
    <w:rsid w:val="0050269D"/>
    <w:rsid w:val="00502C02"/>
    <w:rsid w:val="00502C66"/>
    <w:rsid w:val="00503AC5"/>
    <w:rsid w:val="00505F7F"/>
    <w:rsid w:val="005079CA"/>
    <w:rsid w:val="00511902"/>
    <w:rsid w:val="0051366C"/>
    <w:rsid w:val="00514B56"/>
    <w:rsid w:val="00515E9C"/>
    <w:rsid w:val="00516B04"/>
    <w:rsid w:val="00520D25"/>
    <w:rsid w:val="0052129A"/>
    <w:rsid w:val="00522FF0"/>
    <w:rsid w:val="00527996"/>
    <w:rsid w:val="005311C7"/>
    <w:rsid w:val="00533A6F"/>
    <w:rsid w:val="00541541"/>
    <w:rsid w:val="00546342"/>
    <w:rsid w:val="00552D6A"/>
    <w:rsid w:val="005532D9"/>
    <w:rsid w:val="00553880"/>
    <w:rsid w:val="00557C5A"/>
    <w:rsid w:val="005607FF"/>
    <w:rsid w:val="00560995"/>
    <w:rsid w:val="00561C9C"/>
    <w:rsid w:val="00565AC1"/>
    <w:rsid w:val="0057300F"/>
    <w:rsid w:val="00576A3D"/>
    <w:rsid w:val="005866C1"/>
    <w:rsid w:val="005924BA"/>
    <w:rsid w:val="005A10B7"/>
    <w:rsid w:val="005A5942"/>
    <w:rsid w:val="005A6AC5"/>
    <w:rsid w:val="005A6C96"/>
    <w:rsid w:val="005B2257"/>
    <w:rsid w:val="005B3FBA"/>
    <w:rsid w:val="005C0B88"/>
    <w:rsid w:val="005C540F"/>
    <w:rsid w:val="005D6CB3"/>
    <w:rsid w:val="005E1E7F"/>
    <w:rsid w:val="005F21CF"/>
    <w:rsid w:val="005F2EF1"/>
    <w:rsid w:val="005F40E8"/>
    <w:rsid w:val="005F4B31"/>
    <w:rsid w:val="00602F0F"/>
    <w:rsid w:val="00603C84"/>
    <w:rsid w:val="00603DB3"/>
    <w:rsid w:val="00606012"/>
    <w:rsid w:val="0060706C"/>
    <w:rsid w:val="00610562"/>
    <w:rsid w:val="00614F51"/>
    <w:rsid w:val="00616601"/>
    <w:rsid w:val="006224EF"/>
    <w:rsid w:val="00623511"/>
    <w:rsid w:val="00623734"/>
    <w:rsid w:val="00624EB1"/>
    <w:rsid w:val="006250F8"/>
    <w:rsid w:val="006260E1"/>
    <w:rsid w:val="00630EC8"/>
    <w:rsid w:val="00631F23"/>
    <w:rsid w:val="00633364"/>
    <w:rsid w:val="00634999"/>
    <w:rsid w:val="00640E44"/>
    <w:rsid w:val="0065071F"/>
    <w:rsid w:val="00651561"/>
    <w:rsid w:val="00652735"/>
    <w:rsid w:val="00660912"/>
    <w:rsid w:val="00661BD5"/>
    <w:rsid w:val="006657AE"/>
    <w:rsid w:val="0066590A"/>
    <w:rsid w:val="00670B5A"/>
    <w:rsid w:val="00670CBB"/>
    <w:rsid w:val="006718B9"/>
    <w:rsid w:val="00672682"/>
    <w:rsid w:val="006729A8"/>
    <w:rsid w:val="006769BB"/>
    <w:rsid w:val="00677ADF"/>
    <w:rsid w:val="006833FD"/>
    <w:rsid w:val="00684091"/>
    <w:rsid w:val="00685723"/>
    <w:rsid w:val="00686E24"/>
    <w:rsid w:val="00686E2A"/>
    <w:rsid w:val="00686FA5"/>
    <w:rsid w:val="0068773E"/>
    <w:rsid w:val="006910BD"/>
    <w:rsid w:val="006940C8"/>
    <w:rsid w:val="00694485"/>
    <w:rsid w:val="00695566"/>
    <w:rsid w:val="00696B7C"/>
    <w:rsid w:val="006A3DC6"/>
    <w:rsid w:val="006A7B9F"/>
    <w:rsid w:val="006B01A4"/>
    <w:rsid w:val="006B03F0"/>
    <w:rsid w:val="006B0DE7"/>
    <w:rsid w:val="006B39BD"/>
    <w:rsid w:val="006B7238"/>
    <w:rsid w:val="006C545B"/>
    <w:rsid w:val="006C6693"/>
    <w:rsid w:val="006C6798"/>
    <w:rsid w:val="006D281A"/>
    <w:rsid w:val="006D3857"/>
    <w:rsid w:val="006D425E"/>
    <w:rsid w:val="006D5168"/>
    <w:rsid w:val="006D53BA"/>
    <w:rsid w:val="006D6BC7"/>
    <w:rsid w:val="006E0CB3"/>
    <w:rsid w:val="006E1C5C"/>
    <w:rsid w:val="006E3EFE"/>
    <w:rsid w:val="006E418D"/>
    <w:rsid w:val="006E6D15"/>
    <w:rsid w:val="006E73AC"/>
    <w:rsid w:val="006F1A04"/>
    <w:rsid w:val="006F1E46"/>
    <w:rsid w:val="006F30C3"/>
    <w:rsid w:val="006F3622"/>
    <w:rsid w:val="006F4E44"/>
    <w:rsid w:val="007059D3"/>
    <w:rsid w:val="00707173"/>
    <w:rsid w:val="00707D3F"/>
    <w:rsid w:val="00711529"/>
    <w:rsid w:val="00716444"/>
    <w:rsid w:val="00716567"/>
    <w:rsid w:val="00716ACC"/>
    <w:rsid w:val="00716C72"/>
    <w:rsid w:val="00717B45"/>
    <w:rsid w:val="007205C2"/>
    <w:rsid w:val="00720A70"/>
    <w:rsid w:val="00721515"/>
    <w:rsid w:val="0072282C"/>
    <w:rsid w:val="00727480"/>
    <w:rsid w:val="0073307C"/>
    <w:rsid w:val="00735160"/>
    <w:rsid w:val="00735500"/>
    <w:rsid w:val="00735729"/>
    <w:rsid w:val="00740FC1"/>
    <w:rsid w:val="00746FFA"/>
    <w:rsid w:val="0075155F"/>
    <w:rsid w:val="00751C6D"/>
    <w:rsid w:val="00753403"/>
    <w:rsid w:val="007570E1"/>
    <w:rsid w:val="00761F4D"/>
    <w:rsid w:val="00763ACB"/>
    <w:rsid w:val="0076757B"/>
    <w:rsid w:val="007714A8"/>
    <w:rsid w:val="007734B6"/>
    <w:rsid w:val="0077358D"/>
    <w:rsid w:val="00773A2B"/>
    <w:rsid w:val="00776E30"/>
    <w:rsid w:val="00777E2B"/>
    <w:rsid w:val="007814AC"/>
    <w:rsid w:val="00782278"/>
    <w:rsid w:val="007859A3"/>
    <w:rsid w:val="00785E0F"/>
    <w:rsid w:val="007914DC"/>
    <w:rsid w:val="00792A88"/>
    <w:rsid w:val="00792BEA"/>
    <w:rsid w:val="00793338"/>
    <w:rsid w:val="00793DEA"/>
    <w:rsid w:val="007945F3"/>
    <w:rsid w:val="00794A8A"/>
    <w:rsid w:val="00795D1E"/>
    <w:rsid w:val="007977E4"/>
    <w:rsid w:val="00797DE9"/>
    <w:rsid w:val="007A25D3"/>
    <w:rsid w:val="007A311E"/>
    <w:rsid w:val="007A4F93"/>
    <w:rsid w:val="007A5F34"/>
    <w:rsid w:val="007A7608"/>
    <w:rsid w:val="007B1ECF"/>
    <w:rsid w:val="007B56BF"/>
    <w:rsid w:val="007B6537"/>
    <w:rsid w:val="007B7811"/>
    <w:rsid w:val="007C4611"/>
    <w:rsid w:val="007C5E4D"/>
    <w:rsid w:val="007C6645"/>
    <w:rsid w:val="007D3595"/>
    <w:rsid w:val="007D55D0"/>
    <w:rsid w:val="007D782E"/>
    <w:rsid w:val="007E0A08"/>
    <w:rsid w:val="007E2F77"/>
    <w:rsid w:val="007E3BEF"/>
    <w:rsid w:val="007E4591"/>
    <w:rsid w:val="007E47D6"/>
    <w:rsid w:val="007E4E8D"/>
    <w:rsid w:val="007E6905"/>
    <w:rsid w:val="007F0636"/>
    <w:rsid w:val="007F3C56"/>
    <w:rsid w:val="007F63AD"/>
    <w:rsid w:val="007F666F"/>
    <w:rsid w:val="007F6BF5"/>
    <w:rsid w:val="008006E5"/>
    <w:rsid w:val="008024D3"/>
    <w:rsid w:val="008048CA"/>
    <w:rsid w:val="008050DB"/>
    <w:rsid w:val="00811FB1"/>
    <w:rsid w:val="00814B89"/>
    <w:rsid w:val="00816B99"/>
    <w:rsid w:val="00820884"/>
    <w:rsid w:val="00824401"/>
    <w:rsid w:val="00827187"/>
    <w:rsid w:val="00833F6E"/>
    <w:rsid w:val="00834474"/>
    <w:rsid w:val="0083509B"/>
    <w:rsid w:val="008368D0"/>
    <w:rsid w:val="0084037B"/>
    <w:rsid w:val="00844640"/>
    <w:rsid w:val="00844BEE"/>
    <w:rsid w:val="0084547B"/>
    <w:rsid w:val="0084640D"/>
    <w:rsid w:val="00853795"/>
    <w:rsid w:val="00855B5F"/>
    <w:rsid w:val="00856014"/>
    <w:rsid w:val="00856659"/>
    <w:rsid w:val="00861FB8"/>
    <w:rsid w:val="00872B65"/>
    <w:rsid w:val="008734E9"/>
    <w:rsid w:val="00873980"/>
    <w:rsid w:val="00884519"/>
    <w:rsid w:val="00887854"/>
    <w:rsid w:val="0089099D"/>
    <w:rsid w:val="00892FBE"/>
    <w:rsid w:val="008940D2"/>
    <w:rsid w:val="0089554D"/>
    <w:rsid w:val="00896239"/>
    <w:rsid w:val="008978DD"/>
    <w:rsid w:val="008A1A2D"/>
    <w:rsid w:val="008A4A68"/>
    <w:rsid w:val="008A6223"/>
    <w:rsid w:val="008A6D53"/>
    <w:rsid w:val="008A706D"/>
    <w:rsid w:val="008A7666"/>
    <w:rsid w:val="008B13C9"/>
    <w:rsid w:val="008C1CB9"/>
    <w:rsid w:val="008C2CEB"/>
    <w:rsid w:val="008C656B"/>
    <w:rsid w:val="008D0556"/>
    <w:rsid w:val="008D1979"/>
    <w:rsid w:val="008D1FD6"/>
    <w:rsid w:val="008D25E3"/>
    <w:rsid w:val="008D7DFC"/>
    <w:rsid w:val="008E2F64"/>
    <w:rsid w:val="008E6C4F"/>
    <w:rsid w:val="008F3AC8"/>
    <w:rsid w:val="008F460C"/>
    <w:rsid w:val="008F481F"/>
    <w:rsid w:val="008F584D"/>
    <w:rsid w:val="0090242C"/>
    <w:rsid w:val="00902DB2"/>
    <w:rsid w:val="00907462"/>
    <w:rsid w:val="0091033E"/>
    <w:rsid w:val="00912828"/>
    <w:rsid w:val="00913B2D"/>
    <w:rsid w:val="00916515"/>
    <w:rsid w:val="009168DF"/>
    <w:rsid w:val="009201AD"/>
    <w:rsid w:val="00920F99"/>
    <w:rsid w:val="00922F3E"/>
    <w:rsid w:val="00924B62"/>
    <w:rsid w:val="00924F3C"/>
    <w:rsid w:val="00927358"/>
    <w:rsid w:val="0093248E"/>
    <w:rsid w:val="00932F99"/>
    <w:rsid w:val="0093512B"/>
    <w:rsid w:val="00935F16"/>
    <w:rsid w:val="00941C50"/>
    <w:rsid w:val="00942425"/>
    <w:rsid w:val="00942AFD"/>
    <w:rsid w:val="00943521"/>
    <w:rsid w:val="00947C78"/>
    <w:rsid w:val="009502F9"/>
    <w:rsid w:val="009536DB"/>
    <w:rsid w:val="0095553A"/>
    <w:rsid w:val="00957A44"/>
    <w:rsid w:val="0096426A"/>
    <w:rsid w:val="0097131F"/>
    <w:rsid w:val="00971412"/>
    <w:rsid w:val="009800B5"/>
    <w:rsid w:val="009823A4"/>
    <w:rsid w:val="00984AAD"/>
    <w:rsid w:val="00984F5F"/>
    <w:rsid w:val="00985ACE"/>
    <w:rsid w:val="00985B37"/>
    <w:rsid w:val="00985FB5"/>
    <w:rsid w:val="00991C96"/>
    <w:rsid w:val="00997FE6"/>
    <w:rsid w:val="009A0D80"/>
    <w:rsid w:val="009A125C"/>
    <w:rsid w:val="009A16DD"/>
    <w:rsid w:val="009A1E2C"/>
    <w:rsid w:val="009A491C"/>
    <w:rsid w:val="009A5CBE"/>
    <w:rsid w:val="009B2876"/>
    <w:rsid w:val="009B3CFC"/>
    <w:rsid w:val="009C0A54"/>
    <w:rsid w:val="009C2E97"/>
    <w:rsid w:val="009C5045"/>
    <w:rsid w:val="009C7641"/>
    <w:rsid w:val="009C7B6C"/>
    <w:rsid w:val="009C7C8A"/>
    <w:rsid w:val="009D4AF2"/>
    <w:rsid w:val="009D4F49"/>
    <w:rsid w:val="009D674A"/>
    <w:rsid w:val="009E19BF"/>
    <w:rsid w:val="009F14F2"/>
    <w:rsid w:val="009F2485"/>
    <w:rsid w:val="009F46B7"/>
    <w:rsid w:val="009F5354"/>
    <w:rsid w:val="009F5BD8"/>
    <w:rsid w:val="009F5C97"/>
    <w:rsid w:val="009F6183"/>
    <w:rsid w:val="00A05518"/>
    <w:rsid w:val="00A07C22"/>
    <w:rsid w:val="00A11851"/>
    <w:rsid w:val="00A16F79"/>
    <w:rsid w:val="00A17657"/>
    <w:rsid w:val="00A27D76"/>
    <w:rsid w:val="00A30A11"/>
    <w:rsid w:val="00A33079"/>
    <w:rsid w:val="00A343B2"/>
    <w:rsid w:val="00A447B5"/>
    <w:rsid w:val="00A44AB0"/>
    <w:rsid w:val="00A5269F"/>
    <w:rsid w:val="00A55BBC"/>
    <w:rsid w:val="00A63D07"/>
    <w:rsid w:val="00A664F3"/>
    <w:rsid w:val="00A67040"/>
    <w:rsid w:val="00A67858"/>
    <w:rsid w:val="00A67D7C"/>
    <w:rsid w:val="00A70DA0"/>
    <w:rsid w:val="00A7279A"/>
    <w:rsid w:val="00A749A5"/>
    <w:rsid w:val="00A77E7D"/>
    <w:rsid w:val="00A80F22"/>
    <w:rsid w:val="00A81A2B"/>
    <w:rsid w:val="00A822E3"/>
    <w:rsid w:val="00A833F4"/>
    <w:rsid w:val="00A903D4"/>
    <w:rsid w:val="00A90F96"/>
    <w:rsid w:val="00A944BA"/>
    <w:rsid w:val="00A95ADF"/>
    <w:rsid w:val="00A95BC6"/>
    <w:rsid w:val="00A9605E"/>
    <w:rsid w:val="00AA10B1"/>
    <w:rsid w:val="00AA4B13"/>
    <w:rsid w:val="00AA5318"/>
    <w:rsid w:val="00AA60E3"/>
    <w:rsid w:val="00AA61B9"/>
    <w:rsid w:val="00AB0B73"/>
    <w:rsid w:val="00AB1CDA"/>
    <w:rsid w:val="00AB488C"/>
    <w:rsid w:val="00AB6237"/>
    <w:rsid w:val="00AC47C1"/>
    <w:rsid w:val="00AD68EB"/>
    <w:rsid w:val="00AE093C"/>
    <w:rsid w:val="00AE2B93"/>
    <w:rsid w:val="00AE408F"/>
    <w:rsid w:val="00AF0172"/>
    <w:rsid w:val="00AF1540"/>
    <w:rsid w:val="00AF2CB8"/>
    <w:rsid w:val="00AF2D5B"/>
    <w:rsid w:val="00AF4312"/>
    <w:rsid w:val="00AF4AE3"/>
    <w:rsid w:val="00B04896"/>
    <w:rsid w:val="00B07D0D"/>
    <w:rsid w:val="00B10527"/>
    <w:rsid w:val="00B12AC4"/>
    <w:rsid w:val="00B1506B"/>
    <w:rsid w:val="00B17276"/>
    <w:rsid w:val="00B20EEC"/>
    <w:rsid w:val="00B21AED"/>
    <w:rsid w:val="00B22D8E"/>
    <w:rsid w:val="00B24589"/>
    <w:rsid w:val="00B30BB1"/>
    <w:rsid w:val="00B3389B"/>
    <w:rsid w:val="00B343E1"/>
    <w:rsid w:val="00B45C53"/>
    <w:rsid w:val="00B47C5B"/>
    <w:rsid w:val="00B5751E"/>
    <w:rsid w:val="00B60D74"/>
    <w:rsid w:val="00B64CB3"/>
    <w:rsid w:val="00B64FC2"/>
    <w:rsid w:val="00B660BB"/>
    <w:rsid w:val="00B66D1E"/>
    <w:rsid w:val="00B72370"/>
    <w:rsid w:val="00B7321D"/>
    <w:rsid w:val="00B73471"/>
    <w:rsid w:val="00B83EF2"/>
    <w:rsid w:val="00B872C6"/>
    <w:rsid w:val="00B922CC"/>
    <w:rsid w:val="00B93094"/>
    <w:rsid w:val="00B9382A"/>
    <w:rsid w:val="00B96EA7"/>
    <w:rsid w:val="00B973C2"/>
    <w:rsid w:val="00BA4726"/>
    <w:rsid w:val="00BA7712"/>
    <w:rsid w:val="00BB5FDD"/>
    <w:rsid w:val="00BB682D"/>
    <w:rsid w:val="00BB6C26"/>
    <w:rsid w:val="00BB76B3"/>
    <w:rsid w:val="00BB78C9"/>
    <w:rsid w:val="00BC1074"/>
    <w:rsid w:val="00BC4873"/>
    <w:rsid w:val="00BD2D59"/>
    <w:rsid w:val="00BE618B"/>
    <w:rsid w:val="00BF346D"/>
    <w:rsid w:val="00BF491D"/>
    <w:rsid w:val="00BF657C"/>
    <w:rsid w:val="00C008CE"/>
    <w:rsid w:val="00C04394"/>
    <w:rsid w:val="00C05DA3"/>
    <w:rsid w:val="00C15581"/>
    <w:rsid w:val="00C15712"/>
    <w:rsid w:val="00C15732"/>
    <w:rsid w:val="00C162A3"/>
    <w:rsid w:val="00C16770"/>
    <w:rsid w:val="00C1711A"/>
    <w:rsid w:val="00C17B72"/>
    <w:rsid w:val="00C204CE"/>
    <w:rsid w:val="00C24206"/>
    <w:rsid w:val="00C25D40"/>
    <w:rsid w:val="00C31927"/>
    <w:rsid w:val="00C3248E"/>
    <w:rsid w:val="00C324CA"/>
    <w:rsid w:val="00C34412"/>
    <w:rsid w:val="00C347C4"/>
    <w:rsid w:val="00C36177"/>
    <w:rsid w:val="00C377BA"/>
    <w:rsid w:val="00C4182D"/>
    <w:rsid w:val="00C43D61"/>
    <w:rsid w:val="00C4422F"/>
    <w:rsid w:val="00C446A4"/>
    <w:rsid w:val="00C56091"/>
    <w:rsid w:val="00C567F7"/>
    <w:rsid w:val="00C61117"/>
    <w:rsid w:val="00C611D6"/>
    <w:rsid w:val="00C61DCA"/>
    <w:rsid w:val="00C67825"/>
    <w:rsid w:val="00C71591"/>
    <w:rsid w:val="00C7176C"/>
    <w:rsid w:val="00C7263A"/>
    <w:rsid w:val="00C74C30"/>
    <w:rsid w:val="00C75A4F"/>
    <w:rsid w:val="00C770E3"/>
    <w:rsid w:val="00C77A90"/>
    <w:rsid w:val="00C86244"/>
    <w:rsid w:val="00C903B7"/>
    <w:rsid w:val="00C90873"/>
    <w:rsid w:val="00C92F9D"/>
    <w:rsid w:val="00C95951"/>
    <w:rsid w:val="00C97EAF"/>
    <w:rsid w:val="00CA1052"/>
    <w:rsid w:val="00CA364C"/>
    <w:rsid w:val="00CA5649"/>
    <w:rsid w:val="00CA6120"/>
    <w:rsid w:val="00CA7CEC"/>
    <w:rsid w:val="00CB00C9"/>
    <w:rsid w:val="00CB0A71"/>
    <w:rsid w:val="00CB39B5"/>
    <w:rsid w:val="00CB59D8"/>
    <w:rsid w:val="00CB66C1"/>
    <w:rsid w:val="00CC17C3"/>
    <w:rsid w:val="00CC1BF5"/>
    <w:rsid w:val="00CC218C"/>
    <w:rsid w:val="00CD1288"/>
    <w:rsid w:val="00CD32A1"/>
    <w:rsid w:val="00CE3868"/>
    <w:rsid w:val="00CE39A3"/>
    <w:rsid w:val="00CE4EC0"/>
    <w:rsid w:val="00CE6ADF"/>
    <w:rsid w:val="00CE76C0"/>
    <w:rsid w:val="00CF63E1"/>
    <w:rsid w:val="00CF707C"/>
    <w:rsid w:val="00D00533"/>
    <w:rsid w:val="00D01689"/>
    <w:rsid w:val="00D02C0C"/>
    <w:rsid w:val="00D02DBA"/>
    <w:rsid w:val="00D053AF"/>
    <w:rsid w:val="00D06E2E"/>
    <w:rsid w:val="00D071B6"/>
    <w:rsid w:val="00D14465"/>
    <w:rsid w:val="00D16FA6"/>
    <w:rsid w:val="00D20F8D"/>
    <w:rsid w:val="00D21823"/>
    <w:rsid w:val="00D22CBD"/>
    <w:rsid w:val="00D23AB6"/>
    <w:rsid w:val="00D248DD"/>
    <w:rsid w:val="00D25857"/>
    <w:rsid w:val="00D25CE0"/>
    <w:rsid w:val="00D32D5F"/>
    <w:rsid w:val="00D40A37"/>
    <w:rsid w:val="00D40C8F"/>
    <w:rsid w:val="00D469CF"/>
    <w:rsid w:val="00D546BE"/>
    <w:rsid w:val="00D547CE"/>
    <w:rsid w:val="00D60188"/>
    <w:rsid w:val="00D60408"/>
    <w:rsid w:val="00D61ECB"/>
    <w:rsid w:val="00D63738"/>
    <w:rsid w:val="00D65F18"/>
    <w:rsid w:val="00D70A97"/>
    <w:rsid w:val="00D77580"/>
    <w:rsid w:val="00D805F6"/>
    <w:rsid w:val="00D82E0A"/>
    <w:rsid w:val="00D90035"/>
    <w:rsid w:val="00D906E7"/>
    <w:rsid w:val="00D90918"/>
    <w:rsid w:val="00D90C2C"/>
    <w:rsid w:val="00D9104C"/>
    <w:rsid w:val="00D9624C"/>
    <w:rsid w:val="00DA086B"/>
    <w:rsid w:val="00DA0E5B"/>
    <w:rsid w:val="00DA180C"/>
    <w:rsid w:val="00DA72E3"/>
    <w:rsid w:val="00DB22FD"/>
    <w:rsid w:val="00DB330F"/>
    <w:rsid w:val="00DB65FB"/>
    <w:rsid w:val="00DC4DF5"/>
    <w:rsid w:val="00DC65C0"/>
    <w:rsid w:val="00DC69A8"/>
    <w:rsid w:val="00DD14FA"/>
    <w:rsid w:val="00DD1F5D"/>
    <w:rsid w:val="00DD38B2"/>
    <w:rsid w:val="00DD3CAF"/>
    <w:rsid w:val="00DE0DAC"/>
    <w:rsid w:val="00DE1255"/>
    <w:rsid w:val="00DE34DA"/>
    <w:rsid w:val="00DE4ABB"/>
    <w:rsid w:val="00DE539E"/>
    <w:rsid w:val="00DE63D4"/>
    <w:rsid w:val="00DE69EF"/>
    <w:rsid w:val="00DE7753"/>
    <w:rsid w:val="00DF0123"/>
    <w:rsid w:val="00DF351D"/>
    <w:rsid w:val="00DF4299"/>
    <w:rsid w:val="00DF549B"/>
    <w:rsid w:val="00DF589E"/>
    <w:rsid w:val="00DF6BEA"/>
    <w:rsid w:val="00DF70E6"/>
    <w:rsid w:val="00DF7720"/>
    <w:rsid w:val="00E030F4"/>
    <w:rsid w:val="00E04EB3"/>
    <w:rsid w:val="00E0788C"/>
    <w:rsid w:val="00E1257D"/>
    <w:rsid w:val="00E16554"/>
    <w:rsid w:val="00E20817"/>
    <w:rsid w:val="00E21842"/>
    <w:rsid w:val="00E2335A"/>
    <w:rsid w:val="00E240E6"/>
    <w:rsid w:val="00E26772"/>
    <w:rsid w:val="00E3460E"/>
    <w:rsid w:val="00E349F5"/>
    <w:rsid w:val="00E36FC4"/>
    <w:rsid w:val="00E41B7A"/>
    <w:rsid w:val="00E43E91"/>
    <w:rsid w:val="00E44845"/>
    <w:rsid w:val="00E44901"/>
    <w:rsid w:val="00E51224"/>
    <w:rsid w:val="00E52605"/>
    <w:rsid w:val="00E53936"/>
    <w:rsid w:val="00E53E03"/>
    <w:rsid w:val="00E541B1"/>
    <w:rsid w:val="00E572E2"/>
    <w:rsid w:val="00E62B71"/>
    <w:rsid w:val="00E64F29"/>
    <w:rsid w:val="00E667C0"/>
    <w:rsid w:val="00E67E09"/>
    <w:rsid w:val="00E7126D"/>
    <w:rsid w:val="00E717BC"/>
    <w:rsid w:val="00E71FBB"/>
    <w:rsid w:val="00E76883"/>
    <w:rsid w:val="00E76A98"/>
    <w:rsid w:val="00E80107"/>
    <w:rsid w:val="00E80A29"/>
    <w:rsid w:val="00E81908"/>
    <w:rsid w:val="00E862C5"/>
    <w:rsid w:val="00E86A3A"/>
    <w:rsid w:val="00E905EA"/>
    <w:rsid w:val="00E90BDA"/>
    <w:rsid w:val="00E91FBC"/>
    <w:rsid w:val="00E933D7"/>
    <w:rsid w:val="00E94921"/>
    <w:rsid w:val="00E949F5"/>
    <w:rsid w:val="00EA5FCB"/>
    <w:rsid w:val="00EA763F"/>
    <w:rsid w:val="00EB1AF8"/>
    <w:rsid w:val="00EB6508"/>
    <w:rsid w:val="00EB66A6"/>
    <w:rsid w:val="00EC2A8F"/>
    <w:rsid w:val="00EC4DD3"/>
    <w:rsid w:val="00ED5E4C"/>
    <w:rsid w:val="00ED6EE0"/>
    <w:rsid w:val="00ED76D1"/>
    <w:rsid w:val="00ED7C6E"/>
    <w:rsid w:val="00EE35E8"/>
    <w:rsid w:val="00EE4546"/>
    <w:rsid w:val="00EF1938"/>
    <w:rsid w:val="00EF33AB"/>
    <w:rsid w:val="00EF3B10"/>
    <w:rsid w:val="00F00C5C"/>
    <w:rsid w:val="00F044BE"/>
    <w:rsid w:val="00F04B4B"/>
    <w:rsid w:val="00F051A7"/>
    <w:rsid w:val="00F0687C"/>
    <w:rsid w:val="00F07294"/>
    <w:rsid w:val="00F0777A"/>
    <w:rsid w:val="00F138CE"/>
    <w:rsid w:val="00F144FF"/>
    <w:rsid w:val="00F2133E"/>
    <w:rsid w:val="00F24640"/>
    <w:rsid w:val="00F2494E"/>
    <w:rsid w:val="00F25F61"/>
    <w:rsid w:val="00F31405"/>
    <w:rsid w:val="00F31412"/>
    <w:rsid w:val="00F31ECA"/>
    <w:rsid w:val="00F33DF2"/>
    <w:rsid w:val="00F34EF6"/>
    <w:rsid w:val="00F3689D"/>
    <w:rsid w:val="00F427D2"/>
    <w:rsid w:val="00F43C47"/>
    <w:rsid w:val="00F441AA"/>
    <w:rsid w:val="00F45AD9"/>
    <w:rsid w:val="00F45C92"/>
    <w:rsid w:val="00F46E7F"/>
    <w:rsid w:val="00F560BB"/>
    <w:rsid w:val="00F607F6"/>
    <w:rsid w:val="00F62148"/>
    <w:rsid w:val="00F64CA9"/>
    <w:rsid w:val="00F6653B"/>
    <w:rsid w:val="00F70832"/>
    <w:rsid w:val="00F70A63"/>
    <w:rsid w:val="00F71AF3"/>
    <w:rsid w:val="00F735D9"/>
    <w:rsid w:val="00F73E12"/>
    <w:rsid w:val="00F75422"/>
    <w:rsid w:val="00F76246"/>
    <w:rsid w:val="00F76B73"/>
    <w:rsid w:val="00F8004F"/>
    <w:rsid w:val="00F82FEC"/>
    <w:rsid w:val="00F8362D"/>
    <w:rsid w:val="00F879D9"/>
    <w:rsid w:val="00F9057B"/>
    <w:rsid w:val="00F919E8"/>
    <w:rsid w:val="00F96856"/>
    <w:rsid w:val="00F97B67"/>
    <w:rsid w:val="00FA1CB8"/>
    <w:rsid w:val="00FA2288"/>
    <w:rsid w:val="00FA4652"/>
    <w:rsid w:val="00FB31C0"/>
    <w:rsid w:val="00FB61C6"/>
    <w:rsid w:val="00FC4706"/>
    <w:rsid w:val="00FC4938"/>
    <w:rsid w:val="00FC4A63"/>
    <w:rsid w:val="00FC5D06"/>
    <w:rsid w:val="00FD7E07"/>
    <w:rsid w:val="00FD7EF0"/>
    <w:rsid w:val="00FE207B"/>
    <w:rsid w:val="00FE335D"/>
    <w:rsid w:val="00FE692B"/>
    <w:rsid w:val="00FF21F9"/>
    <w:rsid w:val="00FF22A4"/>
    <w:rsid w:val="00FF2D93"/>
    <w:rsid w:val="00FF3EE5"/>
    <w:rsid w:val="00FF6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3E3C"/>
  <w15:chartTrackingRefBased/>
  <w15:docId w15:val="{F3B357AE-3B80-4CE2-BE63-584BF869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E7D"/>
  </w:style>
  <w:style w:type="paragraph" w:styleId="Ttulo1">
    <w:name w:val="heading 1"/>
    <w:basedOn w:val="Normal"/>
    <w:link w:val="Ttulo1Car"/>
    <w:uiPriority w:val="9"/>
    <w:qFormat/>
    <w:rsid w:val="00AF1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2F9D"/>
    <w:pPr>
      <w:ind w:left="720"/>
      <w:contextualSpacing/>
    </w:pPr>
  </w:style>
  <w:style w:type="paragraph" w:customStyle="1" w:styleId="Default">
    <w:name w:val="Default"/>
    <w:rsid w:val="00142D2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D3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857"/>
    <w:rPr>
      <w:rFonts w:ascii="Segoe UI" w:hAnsi="Segoe UI" w:cs="Segoe UI"/>
      <w:sz w:val="18"/>
      <w:szCs w:val="18"/>
    </w:rPr>
  </w:style>
  <w:style w:type="paragraph" w:styleId="Encabezado">
    <w:name w:val="header"/>
    <w:basedOn w:val="Normal"/>
    <w:link w:val="EncabezadoCar"/>
    <w:uiPriority w:val="99"/>
    <w:unhideWhenUsed/>
    <w:rsid w:val="000D2C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C0F"/>
  </w:style>
  <w:style w:type="paragraph" w:styleId="Piedepgina">
    <w:name w:val="footer"/>
    <w:basedOn w:val="Normal"/>
    <w:link w:val="PiedepginaCar"/>
    <w:uiPriority w:val="99"/>
    <w:unhideWhenUsed/>
    <w:rsid w:val="000D2C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C0F"/>
  </w:style>
  <w:style w:type="table" w:styleId="Tablaconcuadrcula">
    <w:name w:val="Table Grid"/>
    <w:basedOn w:val="Tablanormal"/>
    <w:uiPriority w:val="39"/>
    <w:rsid w:val="00924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924F3C"/>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924F3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924F3C"/>
    <w:rPr>
      <w:rFonts w:ascii="Courier New" w:eastAsia="Times New Roman" w:hAnsi="Courier New" w:cs="Times New Roman"/>
      <w:sz w:val="20"/>
      <w:szCs w:val="20"/>
      <w:lang w:val="es-ES" w:eastAsia="es-ES"/>
    </w:rPr>
  </w:style>
  <w:style w:type="character" w:customStyle="1" w:styleId="TextoCar">
    <w:name w:val="Texto Car"/>
    <w:link w:val="Texto"/>
    <w:rsid w:val="00924F3C"/>
    <w:rPr>
      <w:rFonts w:ascii="Arial" w:eastAsia="Times New Roman" w:hAnsi="Arial" w:cs="Arial"/>
      <w:sz w:val="18"/>
      <w:szCs w:val="20"/>
      <w:lang w:val="es-ES" w:eastAsia="es-ES"/>
    </w:rPr>
  </w:style>
  <w:style w:type="paragraph" w:styleId="NormalWeb">
    <w:name w:val="Normal (Web)"/>
    <w:basedOn w:val="Normal"/>
    <w:uiPriority w:val="99"/>
    <w:unhideWhenUsed/>
    <w:rsid w:val="005B3F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B3FBA"/>
    <w:rPr>
      <w:i/>
      <w:iCs/>
    </w:rPr>
  </w:style>
  <w:style w:type="paragraph" w:styleId="Textonotapie">
    <w:name w:val="footnote text"/>
    <w:basedOn w:val="Normal"/>
    <w:link w:val="TextonotapieCar"/>
    <w:uiPriority w:val="99"/>
    <w:unhideWhenUsed/>
    <w:rsid w:val="00D25857"/>
    <w:pPr>
      <w:spacing w:after="0" w:line="240" w:lineRule="auto"/>
    </w:pPr>
    <w:rPr>
      <w:sz w:val="20"/>
      <w:szCs w:val="20"/>
    </w:rPr>
  </w:style>
  <w:style w:type="character" w:customStyle="1" w:styleId="TextonotapieCar">
    <w:name w:val="Texto nota pie Car"/>
    <w:basedOn w:val="Fuentedeprrafopredeter"/>
    <w:link w:val="Textonotapie"/>
    <w:uiPriority w:val="99"/>
    <w:rsid w:val="00D25857"/>
    <w:rPr>
      <w:sz w:val="20"/>
      <w:szCs w:val="20"/>
    </w:rPr>
  </w:style>
  <w:style w:type="character" w:styleId="Refdenotaalpie">
    <w:name w:val="footnote reference"/>
    <w:basedOn w:val="Fuentedeprrafopredeter"/>
    <w:uiPriority w:val="99"/>
    <w:unhideWhenUsed/>
    <w:rsid w:val="00D25857"/>
    <w:rPr>
      <w:vertAlign w:val="superscript"/>
    </w:rPr>
  </w:style>
  <w:style w:type="character" w:styleId="Hipervnculo">
    <w:name w:val="Hyperlink"/>
    <w:basedOn w:val="Fuentedeprrafopredeter"/>
    <w:uiPriority w:val="99"/>
    <w:unhideWhenUsed/>
    <w:rsid w:val="00C7176C"/>
    <w:rPr>
      <w:color w:val="0563C1" w:themeColor="hyperlink"/>
      <w:u w:val="single"/>
    </w:rPr>
  </w:style>
  <w:style w:type="paragraph" w:customStyle="1" w:styleId="CuerpoA">
    <w:name w:val="Cuerpo A"/>
    <w:rsid w:val="009F5BD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MX"/>
    </w:rPr>
  </w:style>
  <w:style w:type="character" w:customStyle="1" w:styleId="Ttulo1Car">
    <w:name w:val="Título 1 Car"/>
    <w:basedOn w:val="Fuentedeprrafopredeter"/>
    <w:link w:val="Ttulo1"/>
    <w:uiPriority w:val="9"/>
    <w:rsid w:val="00AF1540"/>
    <w:rPr>
      <w:rFonts w:ascii="Times New Roman" w:eastAsia="Times New Roman" w:hAnsi="Times New Roman" w:cs="Times New Roman"/>
      <w:b/>
      <w:bCs/>
      <w:kern w:val="36"/>
      <w:sz w:val="48"/>
      <w:szCs w:val="48"/>
      <w:lang w:eastAsia="es-MX"/>
    </w:rPr>
  </w:style>
  <w:style w:type="character" w:customStyle="1" w:styleId="TextodegloboCar1">
    <w:name w:val="Texto de globo Car1"/>
    <w:basedOn w:val="Fuentedeprrafopredeter"/>
    <w:uiPriority w:val="99"/>
    <w:semiHidden/>
    <w:rsid w:val="00AF1540"/>
    <w:rPr>
      <w:rFonts w:ascii="Segoe UI" w:hAnsi="Segoe UI" w:cs="Segoe UI"/>
      <w:sz w:val="18"/>
      <w:szCs w:val="18"/>
    </w:rPr>
  </w:style>
  <w:style w:type="paragraph" w:customStyle="1" w:styleId="p">
    <w:name w:val="p"/>
    <w:basedOn w:val="Normal"/>
    <w:rsid w:val="00AF1540"/>
    <w:pPr>
      <w:spacing w:before="100" w:beforeAutospacing="1" w:after="0" w:line="240" w:lineRule="auto"/>
    </w:pPr>
    <w:rPr>
      <w:rFonts w:ascii="Times New Roman" w:eastAsia="Times New Roman" w:hAnsi="Times New Roman" w:cs="Times New Roman"/>
      <w:sz w:val="24"/>
      <w:szCs w:val="24"/>
      <w:lang w:eastAsia="es-MX"/>
    </w:rPr>
  </w:style>
  <w:style w:type="paragraph" w:customStyle="1" w:styleId="q">
    <w:name w:val="q"/>
    <w:basedOn w:val="Normal"/>
    <w:rsid w:val="00AF1540"/>
    <w:pPr>
      <w:spacing w:before="100" w:beforeAutospacing="1" w:after="0"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AF1540"/>
    <w:rPr>
      <w:color w:val="0000FF"/>
      <w:sz w:val="30"/>
      <w:szCs w:val="30"/>
    </w:rPr>
  </w:style>
  <w:style w:type="character" w:customStyle="1" w:styleId="d1">
    <w:name w:val="d1"/>
    <w:basedOn w:val="Fuentedeprrafopredeter"/>
    <w:rsid w:val="00AF1540"/>
    <w:rPr>
      <w:color w:val="0000FF"/>
    </w:rPr>
  </w:style>
  <w:style w:type="character" w:customStyle="1" w:styleId="b1">
    <w:name w:val="b1"/>
    <w:basedOn w:val="Fuentedeprrafopredeter"/>
    <w:rsid w:val="00AF1540"/>
    <w:rPr>
      <w:color w:val="000000"/>
    </w:rPr>
  </w:style>
  <w:style w:type="character" w:customStyle="1" w:styleId="caps">
    <w:name w:val="caps"/>
    <w:basedOn w:val="Fuentedeprrafopredeter"/>
    <w:rsid w:val="00AF1540"/>
  </w:style>
  <w:style w:type="paragraph" w:customStyle="1" w:styleId="pau">
    <w:name w:val="pau"/>
    <w:basedOn w:val="Normal"/>
    <w:rsid w:val="00AF15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F1540"/>
  </w:style>
  <w:style w:type="character" w:styleId="Textoennegrita">
    <w:name w:val="Strong"/>
    <w:basedOn w:val="Fuentedeprrafopredeter"/>
    <w:uiPriority w:val="22"/>
    <w:qFormat/>
    <w:rsid w:val="00AF1540"/>
    <w:rPr>
      <w:b/>
      <w:bCs/>
    </w:rPr>
  </w:style>
  <w:style w:type="paragraph" w:styleId="Ttulo">
    <w:name w:val="Title"/>
    <w:basedOn w:val="Normal"/>
    <w:link w:val="TtuloCar"/>
    <w:qFormat/>
    <w:rsid w:val="00AF1540"/>
    <w:pPr>
      <w:spacing w:after="0" w:line="240" w:lineRule="auto"/>
      <w:jc w:val="center"/>
    </w:pPr>
    <w:rPr>
      <w:rFonts w:ascii="Arial" w:eastAsia="Times New Roman" w:hAnsi="Arial" w:cs="Arial"/>
      <w:b/>
      <w:bCs/>
      <w:snapToGrid w:val="0"/>
      <w:color w:val="008000"/>
      <w:sz w:val="24"/>
      <w:szCs w:val="20"/>
      <w:lang w:eastAsia="es-ES"/>
    </w:rPr>
  </w:style>
  <w:style w:type="character" w:customStyle="1" w:styleId="TtuloCar">
    <w:name w:val="Título Car"/>
    <w:basedOn w:val="Fuentedeprrafopredeter"/>
    <w:link w:val="Ttulo"/>
    <w:rsid w:val="00AF1540"/>
    <w:rPr>
      <w:rFonts w:ascii="Arial" w:eastAsia="Times New Roman" w:hAnsi="Arial" w:cs="Arial"/>
      <w:b/>
      <w:bCs/>
      <w:snapToGrid w:val="0"/>
      <w:color w:val="008000"/>
      <w:sz w:val="24"/>
      <w:szCs w:val="20"/>
      <w:lang w:eastAsia="es-ES"/>
    </w:rPr>
  </w:style>
  <w:style w:type="paragraph" w:customStyle="1" w:styleId="ROMANOS">
    <w:name w:val="ROMANOS"/>
    <w:basedOn w:val="Normal"/>
    <w:rsid w:val="00AF1540"/>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omentarioCar">
    <w:name w:val="Texto comentario Car"/>
    <w:basedOn w:val="Fuentedeprrafopredeter"/>
    <w:link w:val="Textocomentario"/>
    <w:uiPriority w:val="99"/>
    <w:rsid w:val="00AF1540"/>
    <w:rPr>
      <w:sz w:val="20"/>
      <w:szCs w:val="20"/>
    </w:rPr>
  </w:style>
  <w:style w:type="paragraph" w:styleId="Textocomentario">
    <w:name w:val="annotation text"/>
    <w:basedOn w:val="Normal"/>
    <w:link w:val="TextocomentarioCar"/>
    <w:uiPriority w:val="99"/>
    <w:unhideWhenUsed/>
    <w:rsid w:val="00AF1540"/>
    <w:pPr>
      <w:spacing w:after="0" w:line="240" w:lineRule="auto"/>
    </w:pPr>
    <w:rPr>
      <w:sz w:val="20"/>
      <w:szCs w:val="20"/>
    </w:rPr>
  </w:style>
  <w:style w:type="character" w:customStyle="1" w:styleId="TextocomentarioCar1">
    <w:name w:val="Texto comentario Car1"/>
    <w:basedOn w:val="Fuentedeprrafopredeter"/>
    <w:uiPriority w:val="99"/>
    <w:semiHidden/>
    <w:rsid w:val="00AF1540"/>
    <w:rPr>
      <w:sz w:val="20"/>
      <w:szCs w:val="20"/>
    </w:rPr>
  </w:style>
  <w:style w:type="character" w:customStyle="1" w:styleId="AsuntodelcomentarioCar">
    <w:name w:val="Asunto del comentario Car"/>
    <w:basedOn w:val="TextocomentarioCar"/>
    <w:link w:val="Asuntodelcomentario"/>
    <w:uiPriority w:val="99"/>
    <w:semiHidden/>
    <w:rsid w:val="00AF1540"/>
    <w:rPr>
      <w:b/>
      <w:bCs/>
      <w:sz w:val="20"/>
      <w:szCs w:val="20"/>
    </w:rPr>
  </w:style>
  <w:style w:type="paragraph" w:styleId="Asuntodelcomentario">
    <w:name w:val="annotation subject"/>
    <w:basedOn w:val="Textocomentario"/>
    <w:next w:val="Textocomentario"/>
    <w:link w:val="AsuntodelcomentarioCar"/>
    <w:uiPriority w:val="99"/>
    <w:semiHidden/>
    <w:unhideWhenUsed/>
    <w:rsid w:val="00AF1540"/>
    <w:rPr>
      <w:b/>
      <w:bCs/>
    </w:rPr>
  </w:style>
  <w:style w:type="character" w:customStyle="1" w:styleId="AsuntodelcomentarioCar1">
    <w:name w:val="Asunto del comentario Car1"/>
    <w:basedOn w:val="TextocomentarioCar1"/>
    <w:uiPriority w:val="99"/>
    <w:semiHidden/>
    <w:rsid w:val="00AF1540"/>
    <w:rPr>
      <w:b/>
      <w:bCs/>
      <w:sz w:val="20"/>
      <w:szCs w:val="20"/>
    </w:rPr>
  </w:style>
  <w:style w:type="paragraph" w:customStyle="1" w:styleId="section1">
    <w:name w:val="section1"/>
    <w:basedOn w:val="Normal"/>
    <w:rsid w:val="00AF1540"/>
    <w:pPr>
      <w:spacing w:beforeLines="1" w:after="0" w:line="240" w:lineRule="auto"/>
    </w:pPr>
    <w:rPr>
      <w:rFonts w:ascii="Times New Roman" w:hAnsi="Times New Roman" w:cs="Times New Roman"/>
      <w:sz w:val="24"/>
      <w:szCs w:val="24"/>
      <w:lang w:eastAsia="es-MX"/>
    </w:rPr>
  </w:style>
  <w:style w:type="character" w:customStyle="1" w:styleId="TextonotaalfinalCar">
    <w:name w:val="Texto nota al final Car"/>
    <w:basedOn w:val="Fuentedeprrafopredeter"/>
    <w:link w:val="Textonotaalfinal"/>
    <w:uiPriority w:val="99"/>
    <w:semiHidden/>
    <w:rsid w:val="00AF1540"/>
    <w:rPr>
      <w:sz w:val="20"/>
      <w:szCs w:val="20"/>
    </w:rPr>
  </w:style>
  <w:style w:type="paragraph" w:styleId="Textonotaalfinal">
    <w:name w:val="endnote text"/>
    <w:basedOn w:val="Normal"/>
    <w:link w:val="TextonotaalfinalCar"/>
    <w:uiPriority w:val="99"/>
    <w:semiHidden/>
    <w:unhideWhenUsed/>
    <w:rsid w:val="00AF1540"/>
    <w:pPr>
      <w:spacing w:after="0" w:line="240" w:lineRule="auto"/>
    </w:pPr>
    <w:rPr>
      <w:sz w:val="20"/>
      <w:szCs w:val="20"/>
    </w:rPr>
  </w:style>
  <w:style w:type="character" w:customStyle="1" w:styleId="TextonotaalfinalCar1">
    <w:name w:val="Texto nota al final Car1"/>
    <w:basedOn w:val="Fuentedeprrafopredeter"/>
    <w:uiPriority w:val="99"/>
    <w:semiHidden/>
    <w:rsid w:val="00AF1540"/>
    <w:rPr>
      <w:sz w:val="20"/>
      <w:szCs w:val="20"/>
    </w:rPr>
  </w:style>
  <w:style w:type="paragraph" w:customStyle="1" w:styleId="texto0">
    <w:name w:val="texto"/>
    <w:basedOn w:val="Normal"/>
    <w:rsid w:val="00AF1540"/>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M5">
    <w:name w:val="CM5"/>
    <w:basedOn w:val="Default"/>
    <w:next w:val="Default"/>
    <w:uiPriority w:val="99"/>
    <w:rsid w:val="00AF1540"/>
    <w:rPr>
      <w:rFonts w:eastAsiaTheme="minorHAnsi"/>
      <w:color w:val="auto"/>
      <w:lang w:val="es-MX" w:eastAsia="en-US"/>
    </w:rPr>
  </w:style>
  <w:style w:type="character" w:customStyle="1" w:styleId="corchete-llamada1">
    <w:name w:val="corchete-llamada1"/>
    <w:basedOn w:val="Fuentedeprrafopredeter"/>
    <w:rsid w:val="00AF1540"/>
    <w:rPr>
      <w:vanish/>
      <w:webHidden w:val="0"/>
      <w:specVanish w:val="0"/>
    </w:rPr>
  </w:style>
  <w:style w:type="character" w:customStyle="1" w:styleId="reference-text">
    <w:name w:val="reference-text"/>
    <w:basedOn w:val="Fuentedeprrafopredeter"/>
    <w:rsid w:val="00AF1540"/>
  </w:style>
  <w:style w:type="paragraph" w:customStyle="1" w:styleId="Estilo">
    <w:name w:val="Estilo"/>
    <w:link w:val="EstiloCar"/>
    <w:qFormat/>
    <w:rsid w:val="00AF1540"/>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F1540"/>
    <w:rPr>
      <w:rFonts w:ascii="Courier New" w:eastAsia="Times New Roman" w:hAnsi="Courier New" w:cs="Courier New"/>
      <w:sz w:val="24"/>
      <w:szCs w:val="24"/>
      <w:lang w:val="es-ES" w:eastAsia="es-ES"/>
    </w:rPr>
  </w:style>
  <w:style w:type="paragraph" w:styleId="Sinespaciado">
    <w:name w:val="No Spacing"/>
    <w:uiPriority w:val="1"/>
    <w:qFormat/>
    <w:rsid w:val="00AF1540"/>
    <w:pPr>
      <w:spacing w:after="0" w:line="240" w:lineRule="auto"/>
    </w:pPr>
  </w:style>
  <w:style w:type="numbering" w:customStyle="1" w:styleId="List55">
    <w:name w:val="List 55"/>
    <w:basedOn w:val="Sinlista"/>
    <w:rsid w:val="00AF1540"/>
    <w:pPr>
      <w:numPr>
        <w:numId w:val="7"/>
      </w:numPr>
    </w:pPr>
  </w:style>
  <w:style w:type="numbering" w:customStyle="1" w:styleId="List56">
    <w:name w:val="List 56"/>
    <w:basedOn w:val="Sinlista"/>
    <w:rsid w:val="00AF1540"/>
    <w:pPr>
      <w:numPr>
        <w:numId w:val="8"/>
      </w:numPr>
    </w:pPr>
  </w:style>
  <w:style w:type="numbering" w:customStyle="1" w:styleId="List58">
    <w:name w:val="List 58"/>
    <w:basedOn w:val="Sinlista"/>
    <w:rsid w:val="00AF1540"/>
    <w:pPr>
      <w:numPr>
        <w:numId w:val="6"/>
      </w:numPr>
    </w:pPr>
  </w:style>
  <w:style w:type="character" w:styleId="Refdecomentario">
    <w:name w:val="annotation reference"/>
    <w:uiPriority w:val="99"/>
    <w:unhideWhenUsed/>
    <w:rsid w:val="00AF1540"/>
    <w:rPr>
      <w:sz w:val="16"/>
      <w:szCs w:val="16"/>
    </w:rPr>
  </w:style>
  <w:style w:type="character" w:styleId="Refdenotaalfinal">
    <w:name w:val="endnote reference"/>
    <w:basedOn w:val="Fuentedeprrafopredeter"/>
    <w:uiPriority w:val="99"/>
    <w:semiHidden/>
    <w:unhideWhenUsed/>
    <w:rsid w:val="00AF1540"/>
    <w:rPr>
      <w:vertAlign w:val="superscript"/>
    </w:rPr>
  </w:style>
  <w:style w:type="table" w:customStyle="1" w:styleId="TableNormal">
    <w:name w:val="Table Normal"/>
    <w:rsid w:val="00AF15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rrafodelista1">
    <w:name w:val="Párrafo de lista1"/>
    <w:rsid w:val="00AF1540"/>
    <w:pPr>
      <w:pBdr>
        <w:top w:val="nil"/>
        <w:left w:val="nil"/>
        <w:bottom w:val="nil"/>
        <w:right w:val="nil"/>
        <w:between w:val="nil"/>
        <w:bar w:val="nil"/>
      </w:pBdr>
      <w:spacing w:after="200" w:line="252" w:lineRule="auto"/>
      <w:ind w:left="720"/>
      <w:jc w:val="both"/>
    </w:pPr>
    <w:rPr>
      <w:rFonts w:ascii="Arial" w:eastAsia="Arial" w:hAnsi="Arial" w:cs="Arial"/>
      <w:color w:val="000000"/>
      <w:u w:color="000000"/>
      <w:bdr w:val="nil"/>
      <w:lang w:val="es-ES_tradnl" w:eastAsia="es-MX"/>
    </w:rPr>
  </w:style>
  <w:style w:type="character" w:customStyle="1" w:styleId="Ninguno">
    <w:name w:val="Ninguno"/>
    <w:rsid w:val="0052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144">
      <w:bodyDiv w:val="1"/>
      <w:marLeft w:val="0"/>
      <w:marRight w:val="0"/>
      <w:marTop w:val="0"/>
      <w:marBottom w:val="0"/>
      <w:divBdr>
        <w:top w:val="none" w:sz="0" w:space="0" w:color="auto"/>
        <w:left w:val="none" w:sz="0" w:space="0" w:color="auto"/>
        <w:bottom w:val="none" w:sz="0" w:space="0" w:color="auto"/>
        <w:right w:val="none" w:sz="0" w:space="0" w:color="auto"/>
      </w:divBdr>
    </w:div>
    <w:div w:id="904218620">
      <w:bodyDiv w:val="1"/>
      <w:marLeft w:val="0"/>
      <w:marRight w:val="0"/>
      <w:marTop w:val="0"/>
      <w:marBottom w:val="0"/>
      <w:divBdr>
        <w:top w:val="none" w:sz="0" w:space="0" w:color="auto"/>
        <w:left w:val="none" w:sz="0" w:space="0" w:color="auto"/>
        <w:bottom w:val="none" w:sz="0" w:space="0" w:color="auto"/>
        <w:right w:val="none" w:sz="0" w:space="0" w:color="auto"/>
      </w:divBdr>
      <w:divsChild>
        <w:div w:id="176248571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071780126">
      <w:bodyDiv w:val="1"/>
      <w:marLeft w:val="0"/>
      <w:marRight w:val="0"/>
      <w:marTop w:val="0"/>
      <w:marBottom w:val="0"/>
      <w:divBdr>
        <w:top w:val="none" w:sz="0" w:space="0" w:color="auto"/>
        <w:left w:val="none" w:sz="0" w:space="0" w:color="auto"/>
        <w:bottom w:val="none" w:sz="0" w:space="0" w:color="auto"/>
        <w:right w:val="none" w:sz="0" w:space="0" w:color="auto"/>
      </w:divBdr>
    </w:div>
    <w:div w:id="1975527727">
      <w:bodyDiv w:val="1"/>
      <w:marLeft w:val="0"/>
      <w:marRight w:val="0"/>
      <w:marTop w:val="0"/>
      <w:marBottom w:val="0"/>
      <w:divBdr>
        <w:top w:val="none" w:sz="0" w:space="0" w:color="auto"/>
        <w:left w:val="none" w:sz="0" w:space="0" w:color="auto"/>
        <w:bottom w:val="none" w:sz="0" w:space="0" w:color="auto"/>
        <w:right w:val="none" w:sz="0" w:space="0" w:color="auto"/>
      </w:divBdr>
    </w:div>
    <w:div w:id="20859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67A4-F56D-4B47-9898-E68024AF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25225</Words>
  <Characters>138742</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Cubiculo2</dc:creator>
  <cp:keywords/>
  <dc:description/>
  <cp:lastModifiedBy>Mildred Manzanilla</cp:lastModifiedBy>
  <cp:revision>2</cp:revision>
  <cp:lastPrinted>2022-07-12T17:15:00Z</cp:lastPrinted>
  <dcterms:created xsi:type="dcterms:W3CDTF">2022-07-15T17:32:00Z</dcterms:created>
  <dcterms:modified xsi:type="dcterms:W3CDTF">2022-07-15T17:32:00Z</dcterms:modified>
</cp:coreProperties>
</file>